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8D64" w14:textId="226F7A01" w:rsidR="00332F3C" w:rsidRPr="00092316" w:rsidRDefault="00332F3C" w:rsidP="00AB7198">
      <w:pPr>
        <w:pStyle w:val="QuestionMainBodyTextBold"/>
        <w:spacing w:before="0" w:after="120"/>
        <w:rPr>
          <w:rFonts w:cs="Arial"/>
          <w:szCs w:val="24"/>
        </w:rPr>
      </w:pPr>
      <w:r w:rsidRPr="00092316">
        <w:rPr>
          <w:rFonts w:cs="Arial"/>
          <w:szCs w:val="24"/>
        </w:rPr>
        <w:t>Application by</w:t>
      </w:r>
      <w:r w:rsidR="00A404DA">
        <w:rPr>
          <w:rFonts w:cs="Arial"/>
          <w:szCs w:val="24"/>
        </w:rPr>
        <w:t xml:space="preserve"> Meridian Solar Farm Limited</w:t>
      </w:r>
      <w:r w:rsidR="00432D31">
        <w:rPr>
          <w:rFonts w:cs="Arial"/>
          <w:szCs w:val="24"/>
        </w:rPr>
        <w:t xml:space="preserve"> for the Meridian Solar Farm project</w:t>
      </w:r>
    </w:p>
    <w:p w14:paraId="53C58D66" w14:textId="1C5CE1B2" w:rsidR="00332F3C" w:rsidRPr="00092316" w:rsidRDefault="00332F3C" w:rsidP="007A38D1">
      <w:pPr>
        <w:pStyle w:val="QuestionMainBodyTextBold"/>
        <w:spacing w:before="0" w:after="120"/>
        <w:rPr>
          <w:rFonts w:cs="Arial"/>
          <w:szCs w:val="24"/>
        </w:rPr>
      </w:pPr>
      <w:r w:rsidRPr="00092316">
        <w:rPr>
          <w:rFonts w:cs="Arial"/>
          <w:szCs w:val="24"/>
        </w:rPr>
        <w:t>The Examining A</w:t>
      </w:r>
      <w:r w:rsidR="00EB14A5" w:rsidRPr="00092316">
        <w:rPr>
          <w:rFonts w:cs="Arial"/>
          <w:szCs w:val="24"/>
        </w:rPr>
        <w:t>uthority’s written questions and requests for information</w:t>
      </w:r>
      <w:r w:rsidR="006E63F8" w:rsidRPr="00092316">
        <w:rPr>
          <w:rFonts w:cs="Arial"/>
          <w:szCs w:val="24"/>
        </w:rPr>
        <w:t xml:space="preserve"> </w:t>
      </w:r>
      <w:r w:rsidR="006E63F8" w:rsidRPr="00AE344B">
        <w:rPr>
          <w:rFonts w:cs="Arial"/>
          <w:szCs w:val="24"/>
        </w:rPr>
        <w:t>(ExQ</w:t>
      </w:r>
      <w:r w:rsidR="0064389F" w:rsidRPr="00AE344B">
        <w:rPr>
          <w:rFonts w:cs="Arial"/>
          <w:szCs w:val="24"/>
        </w:rPr>
        <w:t>1</w:t>
      </w:r>
      <w:r w:rsidR="006E63F8" w:rsidRPr="00092316">
        <w:rPr>
          <w:rFonts w:cs="Arial"/>
          <w:szCs w:val="24"/>
        </w:rPr>
        <w:t>)</w:t>
      </w:r>
      <w:r w:rsidR="007A38D1">
        <w:rPr>
          <w:rFonts w:cs="Arial"/>
          <w:szCs w:val="24"/>
        </w:rPr>
        <w:t xml:space="preserve">: </w:t>
      </w:r>
      <w:r w:rsidRPr="00092316">
        <w:rPr>
          <w:rFonts w:cs="Arial"/>
          <w:szCs w:val="24"/>
        </w:rPr>
        <w:t>Issued on</w:t>
      </w:r>
      <w:r w:rsidR="0093340B">
        <w:rPr>
          <w:rFonts w:cs="Arial"/>
          <w:szCs w:val="24"/>
        </w:rPr>
        <w:t xml:space="preserve"> </w:t>
      </w:r>
      <w:r w:rsidR="00432D31">
        <w:rPr>
          <w:rFonts w:cs="Arial"/>
          <w:szCs w:val="24"/>
        </w:rPr>
        <w:t>13 October 2026</w:t>
      </w:r>
      <w:r w:rsidR="007A38D1">
        <w:rPr>
          <w:rFonts w:cs="Arial"/>
          <w:szCs w:val="24"/>
        </w:rPr>
        <w:br/>
      </w:r>
      <w:r w:rsidR="007A38D1">
        <w:rPr>
          <w:rFonts w:cs="Arial"/>
          <w:szCs w:val="24"/>
        </w:rPr>
        <w:br/>
        <w:t xml:space="preserve">Responses are due by deadline </w:t>
      </w:r>
      <w:r w:rsidR="00AE344B">
        <w:rPr>
          <w:rFonts w:cs="Arial"/>
          <w:szCs w:val="24"/>
        </w:rPr>
        <w:t>3</w:t>
      </w:r>
      <w:r w:rsidR="007A38D1">
        <w:rPr>
          <w:rFonts w:cs="Arial"/>
          <w:szCs w:val="24"/>
        </w:rPr>
        <w:t xml:space="preserve">: </w:t>
      </w:r>
      <w:r w:rsidR="0093340B">
        <w:rPr>
          <w:rFonts w:cs="Arial"/>
          <w:szCs w:val="24"/>
        </w:rPr>
        <w:t>27 October 2026</w:t>
      </w:r>
    </w:p>
    <w:p w14:paraId="53C58D67" w14:textId="77777777" w:rsidR="00547CD9" w:rsidRPr="00092316" w:rsidRDefault="00547CD9" w:rsidP="00A31A8F">
      <w:pPr>
        <w:spacing w:before="0" w:after="0"/>
        <w:rPr>
          <w:rFonts w:cs="Arial"/>
          <w:szCs w:val="24"/>
        </w:rPr>
      </w:pPr>
    </w:p>
    <w:p w14:paraId="53C58D68" w14:textId="0F286BED" w:rsidR="00332F3C" w:rsidRDefault="00EB14A5" w:rsidP="006E2BE7">
      <w:pPr>
        <w:pStyle w:val="QuestionMainBodyText"/>
        <w:spacing w:before="0" w:after="0"/>
        <w:rPr>
          <w:rFonts w:cs="Arial"/>
          <w:szCs w:val="24"/>
        </w:rPr>
      </w:pPr>
      <w:r w:rsidRPr="00092316">
        <w:rPr>
          <w:rFonts w:cs="Arial"/>
          <w:szCs w:val="24"/>
        </w:rPr>
        <w:t>The following</w:t>
      </w:r>
      <w:r w:rsidR="00332F3C" w:rsidRPr="00092316">
        <w:rPr>
          <w:rFonts w:cs="Arial"/>
          <w:szCs w:val="24"/>
        </w:rPr>
        <w:t xml:space="preserve"> table</w:t>
      </w:r>
      <w:r w:rsidRPr="00092316">
        <w:rPr>
          <w:rFonts w:cs="Arial"/>
          <w:szCs w:val="24"/>
        </w:rPr>
        <w:t xml:space="preserve"> set</w:t>
      </w:r>
      <w:r w:rsidR="00332F3C" w:rsidRPr="00092316">
        <w:rPr>
          <w:rFonts w:cs="Arial"/>
          <w:szCs w:val="24"/>
        </w:rPr>
        <w:t>s out the Examining A</w:t>
      </w:r>
      <w:r w:rsidRPr="00092316">
        <w:rPr>
          <w:rFonts w:cs="Arial"/>
          <w:szCs w:val="24"/>
        </w:rPr>
        <w:t xml:space="preserve">uthority’s </w:t>
      </w:r>
      <w:r w:rsidR="000339C3" w:rsidRPr="00092316">
        <w:rPr>
          <w:rFonts w:cs="Arial"/>
          <w:szCs w:val="24"/>
        </w:rPr>
        <w:t xml:space="preserve">(ExA’s) </w:t>
      </w:r>
      <w:r w:rsidRPr="00092316">
        <w:rPr>
          <w:rFonts w:cs="Arial"/>
          <w:szCs w:val="24"/>
        </w:rPr>
        <w:t>written questions and requests for information</w:t>
      </w:r>
      <w:r w:rsidR="008B4CF6" w:rsidRPr="00092316">
        <w:rPr>
          <w:rFonts w:cs="Arial"/>
          <w:szCs w:val="24"/>
        </w:rPr>
        <w:t xml:space="preserve"> </w:t>
      </w:r>
      <w:r w:rsidR="008B4CF6" w:rsidRPr="0093340B">
        <w:rPr>
          <w:rFonts w:cs="Arial"/>
          <w:szCs w:val="24"/>
        </w:rPr>
        <w:t>- ExQ1</w:t>
      </w:r>
      <w:r w:rsidRPr="00092316">
        <w:rPr>
          <w:rFonts w:cs="Arial"/>
          <w:szCs w:val="24"/>
        </w:rPr>
        <w:t>.</w:t>
      </w:r>
      <w:r w:rsidR="006E63F8" w:rsidRPr="00092316">
        <w:rPr>
          <w:rFonts w:cs="Arial"/>
          <w:szCs w:val="24"/>
        </w:rPr>
        <w:t xml:space="preserve"> If necessary, the </w:t>
      </w:r>
      <w:r w:rsidR="00A309A6" w:rsidRPr="00092316">
        <w:rPr>
          <w:rFonts w:cs="Arial"/>
          <w:szCs w:val="24"/>
        </w:rPr>
        <w:t>examination timetable enables the ExA</w:t>
      </w:r>
      <w:r w:rsidR="006E63F8" w:rsidRPr="00092316">
        <w:rPr>
          <w:rFonts w:cs="Arial"/>
          <w:szCs w:val="24"/>
        </w:rPr>
        <w:t xml:space="preserve"> to issue a</w:t>
      </w:r>
      <w:r w:rsidR="00A309A6" w:rsidRPr="00092316">
        <w:rPr>
          <w:rFonts w:cs="Arial"/>
          <w:szCs w:val="24"/>
        </w:rPr>
        <w:t xml:space="preserve"> further </w:t>
      </w:r>
      <w:r w:rsidR="00C35764">
        <w:rPr>
          <w:rFonts w:cs="Arial"/>
          <w:szCs w:val="24"/>
        </w:rPr>
        <w:t xml:space="preserve">two </w:t>
      </w:r>
      <w:r w:rsidR="00A309A6" w:rsidRPr="00092316">
        <w:rPr>
          <w:rFonts w:cs="Arial"/>
          <w:szCs w:val="24"/>
        </w:rPr>
        <w:t>round</w:t>
      </w:r>
      <w:r w:rsidR="00C35764">
        <w:rPr>
          <w:rFonts w:cs="Arial"/>
          <w:szCs w:val="24"/>
        </w:rPr>
        <w:t>s</w:t>
      </w:r>
      <w:r w:rsidR="00A309A6" w:rsidRPr="00092316">
        <w:rPr>
          <w:rFonts w:cs="Arial"/>
          <w:szCs w:val="24"/>
        </w:rPr>
        <w:t xml:space="preserve"> of written questions in due course. If this is done, the </w:t>
      </w:r>
      <w:r w:rsidR="008B4CF6" w:rsidRPr="00092316">
        <w:rPr>
          <w:rFonts w:cs="Arial"/>
          <w:szCs w:val="24"/>
        </w:rPr>
        <w:t>further round</w:t>
      </w:r>
      <w:r w:rsidR="00C35764">
        <w:rPr>
          <w:rFonts w:cs="Arial"/>
          <w:szCs w:val="24"/>
        </w:rPr>
        <w:t>s</w:t>
      </w:r>
      <w:r w:rsidR="008B4CF6" w:rsidRPr="00092316">
        <w:rPr>
          <w:rFonts w:cs="Arial"/>
          <w:szCs w:val="24"/>
        </w:rPr>
        <w:t xml:space="preserve"> of questions will be referred to as </w:t>
      </w:r>
      <w:r w:rsidR="008B4CF6" w:rsidRPr="00C35764">
        <w:rPr>
          <w:rFonts w:cs="Arial"/>
          <w:szCs w:val="24"/>
        </w:rPr>
        <w:t>ExQ2</w:t>
      </w:r>
      <w:r w:rsidR="00C35764" w:rsidRPr="00C35764">
        <w:rPr>
          <w:rFonts w:cs="Arial"/>
          <w:szCs w:val="24"/>
        </w:rPr>
        <w:t xml:space="preserve"> and ExQ3</w:t>
      </w:r>
      <w:r w:rsidR="008B4CF6" w:rsidRPr="00C35764">
        <w:rPr>
          <w:rFonts w:cs="Arial"/>
          <w:szCs w:val="24"/>
        </w:rPr>
        <w:t>.</w:t>
      </w:r>
    </w:p>
    <w:p w14:paraId="113D5E55" w14:textId="77777777" w:rsidR="0064389F" w:rsidRPr="00092316" w:rsidRDefault="0064389F" w:rsidP="006E2BE7">
      <w:pPr>
        <w:pStyle w:val="QuestionMainBodyText"/>
        <w:spacing w:before="0" w:after="0"/>
        <w:rPr>
          <w:rFonts w:cs="Arial"/>
          <w:szCs w:val="24"/>
        </w:rPr>
      </w:pPr>
    </w:p>
    <w:p w14:paraId="586266FB" w14:textId="52EBF3B3" w:rsidR="003148B4" w:rsidRPr="007703D9" w:rsidRDefault="00332F3C" w:rsidP="09F7FCEC">
      <w:pPr>
        <w:pStyle w:val="QuestionMainBodyText"/>
        <w:spacing w:before="0" w:after="0"/>
        <w:rPr>
          <w:rFonts w:cs="Arial"/>
          <w:color w:val="00B0F0"/>
          <w:u w:val="single"/>
        </w:rPr>
      </w:pPr>
      <w:r w:rsidRPr="09F7FCEC">
        <w:rPr>
          <w:rFonts w:cs="Arial"/>
        </w:rPr>
        <w:t>Q</w:t>
      </w:r>
      <w:r w:rsidR="00EB14A5" w:rsidRPr="09F7FCEC">
        <w:rPr>
          <w:rFonts w:cs="Arial"/>
        </w:rPr>
        <w:t xml:space="preserve">uestions </w:t>
      </w:r>
      <w:r w:rsidRPr="09F7FCEC">
        <w:rPr>
          <w:rFonts w:cs="Arial"/>
        </w:rPr>
        <w:t xml:space="preserve">are </w:t>
      </w:r>
      <w:r w:rsidR="00EB14A5" w:rsidRPr="09F7FCEC">
        <w:rPr>
          <w:rFonts w:cs="Arial"/>
        </w:rPr>
        <w:t xml:space="preserve">set out using </w:t>
      </w:r>
      <w:r w:rsidRPr="09F7FCEC">
        <w:rPr>
          <w:rFonts w:cs="Arial"/>
        </w:rPr>
        <w:t xml:space="preserve">an </w:t>
      </w:r>
      <w:r w:rsidR="00EB14A5" w:rsidRPr="09F7FCEC">
        <w:rPr>
          <w:rFonts w:cs="Arial"/>
        </w:rPr>
        <w:t>issues-ba</w:t>
      </w:r>
      <w:r w:rsidR="00793325" w:rsidRPr="09F7FCEC">
        <w:rPr>
          <w:rFonts w:cs="Arial"/>
        </w:rPr>
        <w:t xml:space="preserve">sed framework derived from the </w:t>
      </w:r>
      <w:r w:rsidR="006E2BE7" w:rsidRPr="09F7FCEC">
        <w:rPr>
          <w:rFonts w:cs="Arial"/>
        </w:rPr>
        <w:t>i</w:t>
      </w:r>
      <w:r w:rsidR="00793325" w:rsidRPr="09F7FCEC">
        <w:rPr>
          <w:rFonts w:cs="Arial"/>
        </w:rPr>
        <w:t xml:space="preserve">nitial </w:t>
      </w:r>
      <w:r w:rsidR="006E2BE7" w:rsidRPr="09F7FCEC">
        <w:rPr>
          <w:rFonts w:cs="Arial"/>
        </w:rPr>
        <w:t>a</w:t>
      </w:r>
      <w:r w:rsidR="00793325" w:rsidRPr="09F7FCEC">
        <w:rPr>
          <w:rFonts w:cs="Arial"/>
        </w:rPr>
        <w:t xml:space="preserve">ssessment of </w:t>
      </w:r>
      <w:r w:rsidR="006E2BE7" w:rsidRPr="09F7FCEC">
        <w:rPr>
          <w:rFonts w:cs="Arial"/>
        </w:rPr>
        <w:t>p</w:t>
      </w:r>
      <w:r w:rsidR="00EB14A5" w:rsidRPr="09F7FCEC">
        <w:rPr>
          <w:rFonts w:cs="Arial"/>
        </w:rPr>
        <w:t>rin</w:t>
      </w:r>
      <w:r w:rsidR="00793325" w:rsidRPr="09F7FCEC">
        <w:rPr>
          <w:rFonts w:cs="Arial"/>
        </w:rPr>
        <w:t xml:space="preserve">cipal </w:t>
      </w:r>
      <w:r w:rsidR="006E2BE7" w:rsidRPr="09F7FCEC">
        <w:rPr>
          <w:rFonts w:cs="Arial"/>
        </w:rPr>
        <w:t>i</w:t>
      </w:r>
      <w:r w:rsidRPr="09F7FCEC">
        <w:rPr>
          <w:rFonts w:cs="Arial"/>
        </w:rPr>
        <w:t xml:space="preserve">ssues provided as </w:t>
      </w:r>
      <w:r w:rsidR="006E2BE7" w:rsidRPr="09F7FCEC">
        <w:rPr>
          <w:rFonts w:cs="Arial"/>
          <w:b/>
          <w:bCs/>
        </w:rPr>
        <w:t>a</w:t>
      </w:r>
      <w:r w:rsidRPr="09F7FCEC">
        <w:rPr>
          <w:rFonts w:cs="Arial"/>
          <w:b/>
          <w:bCs/>
        </w:rPr>
        <w:t>nnex</w:t>
      </w:r>
      <w:r w:rsidR="00EB14A5" w:rsidRPr="09F7FCEC">
        <w:rPr>
          <w:rFonts w:cs="Arial"/>
          <w:b/>
          <w:bCs/>
        </w:rPr>
        <w:t xml:space="preserve"> </w:t>
      </w:r>
      <w:r w:rsidR="009F6858">
        <w:rPr>
          <w:rFonts w:cs="Arial"/>
          <w:b/>
          <w:bCs/>
        </w:rPr>
        <w:t>C</w:t>
      </w:r>
      <w:r w:rsidR="005B017F" w:rsidRPr="09F7FCEC">
        <w:rPr>
          <w:rFonts w:cs="Arial"/>
        </w:rPr>
        <w:t xml:space="preserve"> to the Rule 6</w:t>
      </w:r>
      <w:r w:rsidR="00EB14A5" w:rsidRPr="09F7FCEC">
        <w:rPr>
          <w:rFonts w:cs="Arial"/>
        </w:rPr>
        <w:t xml:space="preserve"> </w:t>
      </w:r>
      <w:r w:rsidR="006E2BE7" w:rsidRPr="09F7FCEC">
        <w:rPr>
          <w:rFonts w:cs="Arial"/>
        </w:rPr>
        <w:t>L</w:t>
      </w:r>
      <w:r w:rsidR="00EB14A5" w:rsidRPr="09F7FCEC">
        <w:rPr>
          <w:rFonts w:cs="Arial"/>
        </w:rPr>
        <w:t xml:space="preserve">etter </w:t>
      </w:r>
      <w:r w:rsidR="006E2BE7" w:rsidRPr="09F7FCEC">
        <w:rPr>
          <w:rFonts w:cs="Arial"/>
        </w:rPr>
        <w:t>dated</w:t>
      </w:r>
      <w:r w:rsidR="009F6858">
        <w:rPr>
          <w:rFonts w:cs="Arial"/>
        </w:rPr>
        <w:t xml:space="preserve"> 23 July 2026</w:t>
      </w:r>
      <w:r w:rsidR="009F69DC">
        <w:rPr>
          <w:rFonts w:cs="Arial"/>
        </w:rPr>
        <w:t xml:space="preserve"> </w:t>
      </w:r>
      <w:hyperlink r:id="rId9" w:history="1">
        <w:r w:rsidR="00E475C8" w:rsidRPr="00E475C8">
          <w:rPr>
            <w:rStyle w:val="Hyperlink"/>
            <w:rFonts w:cs="Arial"/>
          </w:rPr>
          <w:t>[PD-006]</w:t>
        </w:r>
      </w:hyperlink>
      <w:r w:rsidR="00EB14A5" w:rsidRPr="09F7FCEC">
        <w:rPr>
          <w:rFonts w:cs="Arial"/>
        </w:rPr>
        <w:t>.</w:t>
      </w:r>
      <w:r w:rsidR="00793325" w:rsidRPr="09F7FCEC">
        <w:rPr>
          <w:rFonts w:cs="Arial"/>
        </w:rPr>
        <w:t xml:space="preserve"> </w:t>
      </w:r>
      <w:r w:rsidR="00707DA8" w:rsidRPr="09F7FCEC">
        <w:rPr>
          <w:rFonts w:cs="Arial"/>
        </w:rPr>
        <w:t>Q</w:t>
      </w:r>
      <w:r w:rsidRPr="09F7FCEC">
        <w:rPr>
          <w:rFonts w:cs="Arial"/>
        </w:rPr>
        <w:t xml:space="preserve">uestions have been added to the framework of issues </w:t>
      </w:r>
      <w:r w:rsidR="00793325" w:rsidRPr="09F7FCEC">
        <w:rPr>
          <w:rFonts w:cs="Arial"/>
        </w:rPr>
        <w:t xml:space="preserve">set out there as they have arisen from representations and </w:t>
      </w:r>
      <w:r w:rsidRPr="09F7FCEC">
        <w:rPr>
          <w:rFonts w:cs="Arial"/>
        </w:rPr>
        <w:t>to address the assessment of the application against relevant policies.</w:t>
      </w:r>
      <w:r>
        <w:br/>
      </w:r>
      <w:r>
        <w:br/>
      </w:r>
      <w:r w:rsidR="003148B4" w:rsidRPr="09F7FCEC">
        <w:rPr>
          <w:rFonts w:cs="Arial"/>
          <w:b/>
          <w:bCs/>
        </w:rPr>
        <w:t xml:space="preserve">Note about </w:t>
      </w:r>
      <w:r w:rsidR="003148B4" w:rsidRPr="0033160B">
        <w:rPr>
          <w:rFonts w:cs="Arial"/>
          <w:b/>
        </w:rPr>
        <w:t>Q9.0.</w:t>
      </w:r>
      <w:r w:rsidR="002A2D56" w:rsidRPr="0033160B">
        <w:rPr>
          <w:rFonts w:cs="Arial"/>
          <w:b/>
        </w:rPr>
        <w:t>1</w:t>
      </w:r>
      <w:r w:rsidR="00E77AD0" w:rsidRPr="09F7FCEC">
        <w:rPr>
          <w:rFonts w:cs="Arial"/>
        </w:rPr>
        <w:t>:</w:t>
      </w:r>
      <w:r w:rsidR="00152817">
        <w:rPr>
          <w:rFonts w:cs="Arial"/>
        </w:rPr>
        <w:t xml:space="preserve"> </w:t>
      </w:r>
      <w:r w:rsidR="003148B4" w:rsidRPr="09F7FCEC">
        <w:rPr>
          <w:rFonts w:cs="Arial"/>
        </w:rPr>
        <w:t xml:space="preserve">This question is for the applicant and the relevant </w:t>
      </w:r>
      <w:r w:rsidR="00F53023" w:rsidRPr="09F7FCEC">
        <w:rPr>
          <w:rFonts w:cs="Arial"/>
        </w:rPr>
        <w:t>Statutory Nature Conservation Bodies (</w:t>
      </w:r>
      <w:r w:rsidR="003148B4" w:rsidRPr="09F7FCEC">
        <w:rPr>
          <w:rFonts w:cs="Arial"/>
        </w:rPr>
        <w:t>SNCB</w:t>
      </w:r>
      <w:r w:rsidR="00F53023" w:rsidRPr="09F7FCEC">
        <w:rPr>
          <w:rFonts w:cs="Arial"/>
        </w:rPr>
        <w:t>)</w:t>
      </w:r>
      <w:r w:rsidR="003148B4" w:rsidRPr="09F7FCEC">
        <w:rPr>
          <w:rFonts w:cs="Arial"/>
        </w:rPr>
        <w:t xml:space="preserve">. They are asked to review the ExA’s position summary table at annex A and make any amendment through tracked changes to the </w:t>
      </w:r>
      <w:r w:rsidR="003148B4" w:rsidRPr="00846745">
        <w:rPr>
          <w:rFonts w:cs="Arial"/>
        </w:rPr>
        <w:t>Microsoft Word version</w:t>
      </w:r>
      <w:r w:rsidR="00846745">
        <w:rPr>
          <w:rFonts w:cs="Arial"/>
        </w:rPr>
        <w:t>.</w:t>
      </w:r>
    </w:p>
    <w:p w14:paraId="1D56CA93" w14:textId="77777777" w:rsidR="006E2BE7" w:rsidRPr="00092316" w:rsidRDefault="006E2BE7" w:rsidP="006E2BE7">
      <w:pPr>
        <w:pStyle w:val="QuestionMainBodyText"/>
        <w:spacing w:before="0" w:after="0"/>
        <w:rPr>
          <w:rFonts w:cs="Arial"/>
          <w:szCs w:val="24"/>
        </w:rPr>
      </w:pPr>
    </w:p>
    <w:p w14:paraId="53C58D6A" w14:textId="73C0C5EA" w:rsidR="00EB14A5" w:rsidRDefault="00EB14A5" w:rsidP="006E2BE7">
      <w:pPr>
        <w:pStyle w:val="QuestionMainBodyText"/>
        <w:spacing w:before="0" w:after="0"/>
        <w:rPr>
          <w:rFonts w:cs="Arial"/>
          <w:szCs w:val="24"/>
        </w:rPr>
      </w:pPr>
      <w:r w:rsidRPr="00092316">
        <w:rPr>
          <w:rFonts w:cs="Arial"/>
          <w:szCs w:val="24"/>
        </w:rPr>
        <w:t xml:space="preserve">Column 2 </w:t>
      </w:r>
      <w:r w:rsidR="00332F3C" w:rsidRPr="00092316">
        <w:rPr>
          <w:rFonts w:cs="Arial"/>
          <w:szCs w:val="24"/>
        </w:rPr>
        <w:t xml:space="preserve">of the table </w:t>
      </w:r>
      <w:r w:rsidRPr="00092316">
        <w:rPr>
          <w:rFonts w:cs="Arial"/>
          <w:szCs w:val="24"/>
        </w:rPr>
        <w:t>indicate</w:t>
      </w:r>
      <w:r w:rsidR="00332F3C" w:rsidRPr="00092316">
        <w:rPr>
          <w:rFonts w:cs="Arial"/>
          <w:szCs w:val="24"/>
        </w:rPr>
        <w:t>s</w:t>
      </w:r>
      <w:r w:rsidRPr="00092316">
        <w:rPr>
          <w:rFonts w:cs="Arial"/>
          <w:szCs w:val="24"/>
        </w:rPr>
        <w:t xml:space="preserve"> </w:t>
      </w:r>
      <w:r w:rsidR="00D40324" w:rsidRPr="00092316">
        <w:rPr>
          <w:rFonts w:cs="Arial"/>
          <w:szCs w:val="24"/>
        </w:rPr>
        <w:t xml:space="preserve">which </w:t>
      </w:r>
      <w:r w:rsidR="005955F6">
        <w:rPr>
          <w:rFonts w:cs="Arial"/>
          <w:szCs w:val="24"/>
        </w:rPr>
        <w:t>i</w:t>
      </w:r>
      <w:r w:rsidR="006E63F8" w:rsidRPr="00092316">
        <w:rPr>
          <w:rFonts w:cs="Arial"/>
          <w:szCs w:val="24"/>
        </w:rPr>
        <w:t xml:space="preserve">nterested </w:t>
      </w:r>
      <w:r w:rsidR="005955F6">
        <w:rPr>
          <w:rFonts w:cs="Arial"/>
          <w:szCs w:val="24"/>
        </w:rPr>
        <w:t>p</w:t>
      </w:r>
      <w:r w:rsidR="006E63F8" w:rsidRPr="00092316">
        <w:rPr>
          <w:rFonts w:cs="Arial"/>
          <w:szCs w:val="24"/>
        </w:rPr>
        <w:t xml:space="preserve">arties (IPs) and other </w:t>
      </w:r>
      <w:r w:rsidR="00D40324" w:rsidRPr="00092316">
        <w:rPr>
          <w:rFonts w:cs="Arial"/>
          <w:szCs w:val="24"/>
        </w:rPr>
        <w:t>persons</w:t>
      </w:r>
      <w:r w:rsidRPr="00092316">
        <w:rPr>
          <w:rFonts w:cs="Arial"/>
          <w:szCs w:val="24"/>
        </w:rPr>
        <w:t xml:space="preserve"> </w:t>
      </w:r>
      <w:r w:rsidR="00F240D8" w:rsidRPr="00092316">
        <w:rPr>
          <w:rFonts w:cs="Arial"/>
          <w:szCs w:val="24"/>
        </w:rPr>
        <w:t xml:space="preserve">each </w:t>
      </w:r>
      <w:r w:rsidRPr="00092316">
        <w:rPr>
          <w:rFonts w:cs="Arial"/>
          <w:szCs w:val="24"/>
        </w:rPr>
        <w:t>question</w:t>
      </w:r>
      <w:r w:rsidR="00F240D8" w:rsidRPr="00092316">
        <w:rPr>
          <w:rFonts w:cs="Arial"/>
          <w:szCs w:val="24"/>
        </w:rPr>
        <w:t xml:space="preserve"> is </w:t>
      </w:r>
      <w:r w:rsidRPr="00092316">
        <w:rPr>
          <w:rFonts w:cs="Arial"/>
          <w:szCs w:val="24"/>
        </w:rPr>
        <w:t>di</w:t>
      </w:r>
      <w:r w:rsidR="00F240D8" w:rsidRPr="00092316">
        <w:rPr>
          <w:rFonts w:cs="Arial"/>
          <w:szCs w:val="24"/>
        </w:rPr>
        <w:t>rected to</w:t>
      </w:r>
      <w:r w:rsidR="00D40324" w:rsidRPr="00092316">
        <w:rPr>
          <w:rFonts w:cs="Arial"/>
          <w:szCs w:val="24"/>
        </w:rPr>
        <w:t>. The ExA</w:t>
      </w:r>
      <w:r w:rsidR="000339C3" w:rsidRPr="00092316">
        <w:rPr>
          <w:rFonts w:cs="Arial"/>
          <w:szCs w:val="24"/>
        </w:rPr>
        <w:t xml:space="preserve"> would be grateful if all persons</w:t>
      </w:r>
      <w:r w:rsidR="00D40324" w:rsidRPr="00092316">
        <w:rPr>
          <w:rFonts w:cs="Arial"/>
          <w:szCs w:val="24"/>
        </w:rPr>
        <w:t xml:space="preserve"> named could answer all questions dir</w:t>
      </w:r>
      <w:r w:rsidR="00F240D8" w:rsidRPr="00092316">
        <w:rPr>
          <w:rFonts w:cs="Arial"/>
          <w:szCs w:val="24"/>
        </w:rPr>
        <w:t>ected to</w:t>
      </w:r>
      <w:r w:rsidR="000339C3" w:rsidRPr="00092316">
        <w:rPr>
          <w:rFonts w:cs="Arial"/>
          <w:szCs w:val="24"/>
        </w:rPr>
        <w:t xml:space="preserve"> them, providing a substantive response, or indicating</w:t>
      </w:r>
      <w:r w:rsidR="00D40324" w:rsidRPr="00092316">
        <w:rPr>
          <w:rFonts w:cs="Arial"/>
          <w:szCs w:val="24"/>
        </w:rPr>
        <w:t xml:space="preserve"> that the question is not rele</w:t>
      </w:r>
      <w:r w:rsidR="00786B02" w:rsidRPr="00092316">
        <w:rPr>
          <w:rFonts w:cs="Arial"/>
          <w:szCs w:val="24"/>
        </w:rPr>
        <w:t xml:space="preserve">vant to them for a reason. </w:t>
      </w:r>
      <w:r w:rsidR="008B4CF6" w:rsidRPr="00092316">
        <w:rPr>
          <w:rFonts w:cs="Arial"/>
          <w:szCs w:val="24"/>
        </w:rPr>
        <w:t xml:space="preserve">This </w:t>
      </w:r>
      <w:r w:rsidRPr="00092316">
        <w:rPr>
          <w:rFonts w:cs="Arial"/>
          <w:szCs w:val="24"/>
        </w:rPr>
        <w:t>do</w:t>
      </w:r>
      <w:r w:rsidR="00D40324" w:rsidRPr="00092316">
        <w:rPr>
          <w:rFonts w:cs="Arial"/>
          <w:szCs w:val="24"/>
        </w:rPr>
        <w:t xml:space="preserve">es not </w:t>
      </w:r>
      <w:r w:rsidR="00332F3C" w:rsidRPr="00092316">
        <w:rPr>
          <w:rFonts w:cs="Arial"/>
          <w:szCs w:val="24"/>
        </w:rPr>
        <w:t>prevent</w:t>
      </w:r>
      <w:r w:rsidR="00D40324" w:rsidRPr="00092316">
        <w:rPr>
          <w:rFonts w:cs="Arial"/>
          <w:szCs w:val="24"/>
        </w:rPr>
        <w:t xml:space="preserve"> an </w:t>
      </w:r>
      <w:r w:rsidRPr="00092316">
        <w:rPr>
          <w:rFonts w:cs="Arial"/>
          <w:szCs w:val="24"/>
        </w:rPr>
        <w:t xml:space="preserve">answer being provided to a question by </w:t>
      </w:r>
      <w:r w:rsidR="00332F3C" w:rsidRPr="00092316">
        <w:rPr>
          <w:rFonts w:cs="Arial"/>
          <w:szCs w:val="24"/>
        </w:rPr>
        <w:t>a person</w:t>
      </w:r>
      <w:r w:rsidR="00D40324" w:rsidRPr="00092316">
        <w:rPr>
          <w:rFonts w:cs="Arial"/>
          <w:szCs w:val="24"/>
        </w:rPr>
        <w:t xml:space="preserve"> to whom it </w:t>
      </w:r>
      <w:r w:rsidR="00332F3C" w:rsidRPr="00092316">
        <w:rPr>
          <w:rFonts w:cs="Arial"/>
          <w:szCs w:val="24"/>
        </w:rPr>
        <w:t>is</w:t>
      </w:r>
      <w:r w:rsidR="00D40324" w:rsidRPr="00092316">
        <w:rPr>
          <w:rFonts w:cs="Arial"/>
          <w:szCs w:val="24"/>
        </w:rPr>
        <w:t xml:space="preserve"> not directed</w:t>
      </w:r>
      <w:r w:rsidRPr="00092316">
        <w:rPr>
          <w:rFonts w:cs="Arial"/>
          <w:szCs w:val="24"/>
        </w:rPr>
        <w:t xml:space="preserve">, should the question </w:t>
      </w:r>
      <w:r w:rsidR="00332F3C" w:rsidRPr="00092316">
        <w:rPr>
          <w:rFonts w:cs="Arial"/>
          <w:szCs w:val="24"/>
        </w:rPr>
        <w:t>be relevant to their interests.</w:t>
      </w:r>
    </w:p>
    <w:p w14:paraId="35365F97" w14:textId="77777777" w:rsidR="0064389F" w:rsidRPr="00092316" w:rsidRDefault="0064389F" w:rsidP="006E2BE7">
      <w:pPr>
        <w:pStyle w:val="QuestionMainBodyText"/>
        <w:spacing w:before="0" w:after="0"/>
        <w:rPr>
          <w:rFonts w:cs="Arial"/>
          <w:szCs w:val="24"/>
        </w:rPr>
      </w:pPr>
    </w:p>
    <w:p w14:paraId="53C58D6B" w14:textId="038CF25C" w:rsidR="007D5556" w:rsidRDefault="00D40324" w:rsidP="0F54A57A">
      <w:pPr>
        <w:pStyle w:val="QuestionMainBodyText"/>
        <w:spacing w:before="0" w:after="0"/>
        <w:rPr>
          <w:rFonts w:cs="Arial"/>
        </w:rPr>
      </w:pPr>
      <w:r w:rsidRPr="0F54A57A">
        <w:rPr>
          <w:rFonts w:cs="Arial"/>
        </w:rPr>
        <w:t>Each question has a unique reference number</w:t>
      </w:r>
      <w:r w:rsidR="002F416C" w:rsidRPr="0F54A57A">
        <w:rPr>
          <w:rFonts w:cs="Arial"/>
        </w:rPr>
        <w:t xml:space="preserve"> which starts </w:t>
      </w:r>
      <w:r w:rsidR="002F416C" w:rsidRPr="009F6858">
        <w:rPr>
          <w:rFonts w:cs="Arial"/>
        </w:rPr>
        <w:t xml:space="preserve">with 1 (indicating that it is from </w:t>
      </w:r>
      <w:r w:rsidR="008B4CF6" w:rsidRPr="009F6858">
        <w:rPr>
          <w:rFonts w:cs="Arial"/>
        </w:rPr>
        <w:t>ExQ1</w:t>
      </w:r>
      <w:r w:rsidR="008B4CF6" w:rsidRPr="0F54A57A">
        <w:rPr>
          <w:rFonts w:cs="Arial"/>
        </w:rPr>
        <w:t>)</w:t>
      </w:r>
      <w:r w:rsidR="002F416C" w:rsidRPr="0F54A57A">
        <w:rPr>
          <w:rFonts w:cs="Arial"/>
        </w:rPr>
        <w:t xml:space="preserve"> and then has</w:t>
      </w:r>
      <w:r w:rsidRPr="0F54A57A">
        <w:rPr>
          <w:rFonts w:cs="Arial"/>
        </w:rPr>
        <w:t xml:space="preserve"> an issue</w:t>
      </w:r>
      <w:r w:rsidR="00786B02" w:rsidRPr="0F54A57A">
        <w:rPr>
          <w:rFonts w:cs="Arial"/>
        </w:rPr>
        <w:t xml:space="preserve"> number and a question number. </w:t>
      </w:r>
      <w:r w:rsidRPr="0F54A57A">
        <w:rPr>
          <w:rFonts w:cs="Arial"/>
        </w:rPr>
        <w:t xml:space="preserve">For example, the first question on </w:t>
      </w:r>
      <w:r w:rsidR="002F416C" w:rsidRPr="009A6131">
        <w:rPr>
          <w:rFonts w:cs="Arial"/>
        </w:rPr>
        <w:t>air quality and emissions</w:t>
      </w:r>
      <w:r w:rsidRPr="009A6131">
        <w:rPr>
          <w:rFonts w:cs="Arial"/>
        </w:rPr>
        <w:t xml:space="preserve"> issues is identified as </w:t>
      </w:r>
      <w:r w:rsidR="00332F3C" w:rsidRPr="009A6131">
        <w:rPr>
          <w:rFonts w:cs="Arial"/>
        </w:rPr>
        <w:t>Q</w:t>
      </w:r>
      <w:r w:rsidR="009A6131" w:rsidRPr="009A6131">
        <w:rPr>
          <w:rFonts w:cs="Arial"/>
        </w:rPr>
        <w:t>8</w:t>
      </w:r>
      <w:r w:rsidR="002F416C" w:rsidRPr="009A6131">
        <w:rPr>
          <w:rFonts w:cs="Arial"/>
        </w:rPr>
        <w:t>.</w:t>
      </w:r>
      <w:r w:rsidR="009A6131" w:rsidRPr="009A6131">
        <w:rPr>
          <w:rFonts w:cs="Arial"/>
        </w:rPr>
        <w:t>0</w:t>
      </w:r>
      <w:r w:rsidR="002F416C" w:rsidRPr="009A6131">
        <w:rPr>
          <w:rFonts w:cs="Arial"/>
        </w:rPr>
        <w:t>.</w:t>
      </w:r>
      <w:r w:rsidR="00332F3C" w:rsidRPr="009A6131">
        <w:rPr>
          <w:rFonts w:cs="Arial"/>
        </w:rPr>
        <w:t>1</w:t>
      </w:r>
      <w:r w:rsidR="00332F3C" w:rsidRPr="0F54A57A">
        <w:rPr>
          <w:rFonts w:cs="Arial"/>
        </w:rPr>
        <w:t>.</w:t>
      </w:r>
      <w:r w:rsidR="000339C3" w:rsidRPr="0F54A57A">
        <w:rPr>
          <w:rFonts w:cs="Arial"/>
        </w:rPr>
        <w:t xml:space="preserve"> </w:t>
      </w:r>
      <w:r w:rsidRPr="0F54A57A">
        <w:rPr>
          <w:rFonts w:cs="Arial"/>
        </w:rPr>
        <w:t>When you are answer</w:t>
      </w:r>
      <w:r w:rsidR="00332F3C" w:rsidRPr="0F54A57A">
        <w:rPr>
          <w:rFonts w:cs="Arial"/>
        </w:rPr>
        <w:t xml:space="preserve">ing </w:t>
      </w:r>
      <w:r w:rsidRPr="0F54A57A">
        <w:rPr>
          <w:rFonts w:cs="Arial"/>
        </w:rPr>
        <w:t xml:space="preserve">a question, please start your answer by quoting the unique reference </w:t>
      </w:r>
      <w:r w:rsidR="00332F3C" w:rsidRPr="0F54A57A">
        <w:rPr>
          <w:rFonts w:cs="Arial"/>
        </w:rPr>
        <w:t>number.</w:t>
      </w:r>
    </w:p>
    <w:p w14:paraId="2BEA882D" w14:textId="7108BE46" w:rsidR="0F54A57A" w:rsidRDefault="0F54A57A" w:rsidP="0F54A57A">
      <w:pPr>
        <w:pStyle w:val="QuestionMainBodyText"/>
        <w:spacing w:before="0" w:after="0"/>
        <w:rPr>
          <w:rFonts w:cs="Arial"/>
        </w:rPr>
      </w:pPr>
    </w:p>
    <w:p w14:paraId="4969804C" w14:textId="088A8776" w:rsidR="4833A245" w:rsidRDefault="4833A245" w:rsidP="0F54A57A">
      <w:pPr>
        <w:pStyle w:val="QuestionMainBodyText"/>
        <w:spacing w:before="0" w:after="0"/>
      </w:pPr>
      <w:r w:rsidRPr="0F54A57A">
        <w:rPr>
          <w:b/>
          <w:bCs/>
          <w:u w:val="single"/>
        </w:rPr>
        <w:t>Use of artificial intelligence (AI) in casework evidence</w:t>
      </w:r>
      <w:r w:rsidRPr="0F54A57A">
        <w:t xml:space="preserve"> </w:t>
      </w:r>
    </w:p>
    <w:p w14:paraId="6E687D2B" w14:textId="54D6BBAC" w:rsidR="0F54A57A" w:rsidRDefault="0F54A57A" w:rsidP="0F54A57A">
      <w:pPr>
        <w:pStyle w:val="QuestionMainBodyText"/>
        <w:spacing w:before="0" w:after="0"/>
      </w:pPr>
    </w:p>
    <w:p w14:paraId="3FB71DE0" w14:textId="24047443" w:rsidR="4833A245" w:rsidRDefault="4833A245" w:rsidP="0F54A57A">
      <w:pPr>
        <w:pStyle w:val="QuestionMainBodyText"/>
        <w:spacing w:before="0" w:after="0"/>
      </w:pPr>
      <w:r w:rsidRPr="0F54A57A">
        <w:t xml:space="preserve">If you use AI to create your submission, you should tell us that you have done this. You should specify which systems or tools you have used, the source of the information that the AI system has based its content on, and what information the AI has been used to create or alter. Further information can be found in the Planning Inspectorate’s </w:t>
      </w:r>
      <w:hyperlink r:id="rId10">
        <w:r w:rsidRPr="0F54A57A">
          <w:rPr>
            <w:rStyle w:val="Hyperlink"/>
          </w:rPr>
          <w:t>guidance</w:t>
        </w:r>
      </w:hyperlink>
      <w:r w:rsidRPr="0F54A57A">
        <w:t xml:space="preserve">. By following this guidance, you will help the ExA to understand the origin </w:t>
      </w:r>
      <w:r w:rsidRPr="0F54A57A">
        <w:lastRenderedPageBreak/>
        <w:t xml:space="preserve">and accuracy of the information submitted, thereby supporting fair and impartial decision-making. </w:t>
      </w:r>
      <w:r w:rsidRPr="0F54A57A">
        <w:rPr>
          <w:b/>
          <w:bCs/>
        </w:rPr>
        <w:t xml:space="preserve">If you do not declare the use of AI in any evidence submission where it has been used or remove evidence such as </w:t>
      </w:r>
      <w:r w:rsidR="6B736C88" w:rsidRPr="0F54A57A">
        <w:rPr>
          <w:b/>
          <w:bCs/>
        </w:rPr>
        <w:t>watermarks,</w:t>
      </w:r>
      <w:r w:rsidRPr="0F54A57A">
        <w:rPr>
          <w:b/>
          <w:bCs/>
        </w:rPr>
        <w:t xml:space="preserve"> we reserve the right to reject the submission.</w:t>
      </w:r>
    </w:p>
    <w:p w14:paraId="6416DD33" w14:textId="77777777" w:rsidR="00003FA4" w:rsidRDefault="00003FA4" w:rsidP="006E2BE7">
      <w:pPr>
        <w:pStyle w:val="QuestionMainBodyText"/>
        <w:spacing w:before="0" w:after="0"/>
        <w:rPr>
          <w:rFonts w:cs="Arial"/>
          <w:szCs w:val="24"/>
        </w:rPr>
      </w:pPr>
    </w:p>
    <w:p w14:paraId="581D9EA5" w14:textId="58AFA175" w:rsidR="00003FA4" w:rsidRDefault="00003FA4" w:rsidP="006E2BE7">
      <w:pPr>
        <w:pStyle w:val="QuestionMainBodyText"/>
        <w:spacing w:before="0" w:after="0"/>
        <w:rPr>
          <w:rFonts w:cs="Arial"/>
          <w:szCs w:val="24"/>
        </w:rPr>
      </w:pPr>
      <w:r>
        <w:rPr>
          <w:rFonts w:cs="Arial"/>
          <w:szCs w:val="24"/>
        </w:rPr>
        <w:t xml:space="preserve">You should respond to the questions by using the </w:t>
      </w:r>
      <w:r w:rsidRPr="00CF7DFF">
        <w:rPr>
          <w:rFonts w:cs="Arial"/>
          <w:b/>
          <w:bCs/>
          <w:szCs w:val="24"/>
        </w:rPr>
        <w:t>Have your say</w:t>
      </w:r>
      <w:r>
        <w:rPr>
          <w:rFonts w:cs="Arial"/>
          <w:szCs w:val="24"/>
        </w:rPr>
        <w:t xml:space="preserve"> function on the </w:t>
      </w:r>
      <w:r w:rsidR="00892190">
        <w:rPr>
          <w:rFonts w:cs="Arial"/>
          <w:szCs w:val="24"/>
        </w:rPr>
        <w:t>project page</w:t>
      </w:r>
      <w:r w:rsidRPr="00DA79FB">
        <w:rPr>
          <w:rFonts w:cs="Arial"/>
          <w:szCs w:val="24"/>
        </w:rPr>
        <w:t xml:space="preserve"> of the National Infrastructure website</w:t>
      </w:r>
      <w:r>
        <w:rPr>
          <w:rFonts w:cs="Arial"/>
          <w:szCs w:val="24"/>
        </w:rPr>
        <w:t xml:space="preserve"> and selecting ‘Responses to Examining Authority’s </w:t>
      </w:r>
      <w:r w:rsidRPr="00892CEF">
        <w:rPr>
          <w:rFonts w:cs="Arial"/>
          <w:szCs w:val="24"/>
        </w:rPr>
        <w:t>First Written Questions (ExQ1)’</w:t>
      </w:r>
      <w:r>
        <w:rPr>
          <w:rFonts w:cs="Arial"/>
          <w:szCs w:val="24"/>
        </w:rPr>
        <w:t xml:space="preserve"> when asked.</w:t>
      </w:r>
    </w:p>
    <w:p w14:paraId="076927FD" w14:textId="77777777" w:rsidR="006713D4" w:rsidRDefault="006713D4" w:rsidP="006713D4">
      <w:pPr>
        <w:pStyle w:val="QuestionMainBodyText"/>
        <w:spacing w:before="0" w:after="0"/>
        <w:rPr>
          <w:rFonts w:cs="Arial"/>
          <w:szCs w:val="24"/>
        </w:rPr>
      </w:pPr>
    </w:p>
    <w:p w14:paraId="682FBCEB" w14:textId="77777777" w:rsidR="006713D4" w:rsidRDefault="006713D4" w:rsidP="006713D4">
      <w:pPr>
        <w:pStyle w:val="QuestionMainBodyText"/>
        <w:spacing w:before="0" w:after="0"/>
        <w:rPr>
          <w:rFonts w:cs="Arial"/>
          <w:szCs w:val="24"/>
        </w:rPr>
      </w:pPr>
      <w:r>
        <w:rPr>
          <w:rFonts w:cs="Arial"/>
          <w:szCs w:val="24"/>
        </w:rPr>
        <w:t>Download a copy of this</w:t>
      </w:r>
      <w:r w:rsidRPr="00092316">
        <w:rPr>
          <w:rFonts w:cs="Arial"/>
          <w:szCs w:val="24"/>
        </w:rPr>
        <w:t xml:space="preserve"> Microsoft Word version </w:t>
      </w:r>
      <w:r>
        <w:rPr>
          <w:rFonts w:cs="Arial"/>
          <w:szCs w:val="24"/>
        </w:rPr>
        <w:t>of the ExA’s written questions, enter your answers and save the document using an appropriate file name. You can then submit the completed document by choosing ‘Make a comment’ and selecting ‘Upload files’.</w:t>
      </w:r>
    </w:p>
    <w:p w14:paraId="08846122" w14:textId="77777777" w:rsidR="0064389F" w:rsidRPr="00092316" w:rsidRDefault="0064389F" w:rsidP="006E2BE7">
      <w:pPr>
        <w:pStyle w:val="QuestionMainBodyText"/>
        <w:spacing w:before="0" w:after="0"/>
        <w:rPr>
          <w:rFonts w:cs="Arial"/>
          <w:szCs w:val="24"/>
        </w:rPr>
      </w:pPr>
    </w:p>
    <w:p w14:paraId="53C58D70" w14:textId="0AF20BA4" w:rsidR="00786B02" w:rsidRDefault="00786B02" w:rsidP="006E2BE7">
      <w:pPr>
        <w:spacing w:before="0" w:after="0"/>
      </w:pPr>
      <w:r w:rsidRPr="00112E51">
        <w:br w:type="page"/>
      </w:r>
    </w:p>
    <w:p w14:paraId="53C58D71" w14:textId="77777777" w:rsidR="002F4036" w:rsidRPr="00092316" w:rsidRDefault="00F240D8" w:rsidP="002F4036">
      <w:pPr>
        <w:pStyle w:val="QuestionMainBodyTextBold"/>
        <w:rPr>
          <w:rFonts w:cs="Arial"/>
          <w:szCs w:val="24"/>
        </w:rPr>
      </w:pPr>
      <w:r w:rsidRPr="00092316">
        <w:rPr>
          <w:rFonts w:cs="Arial"/>
          <w:szCs w:val="24"/>
        </w:rPr>
        <w:lastRenderedPageBreak/>
        <w:t>Abbreviations used</w:t>
      </w:r>
      <w:r w:rsidR="002F4036" w:rsidRPr="00092316">
        <w:rPr>
          <w:rFonts w:cs="Arial"/>
          <w:szCs w:val="24"/>
        </w:rPr>
        <w:t>:</w:t>
      </w:r>
    </w:p>
    <w:p w14:paraId="53C58D72" w14:textId="77777777" w:rsidR="002F4036" w:rsidRPr="00092316" w:rsidRDefault="002F4036" w:rsidP="002F4036">
      <w:pPr>
        <w:pStyle w:val="QuestionMainBodyTextBold"/>
        <w:rPr>
          <w:rFonts w:cs="Arial"/>
          <w:szCs w:val="24"/>
        </w:rPr>
      </w:pPr>
    </w:p>
    <w:tbl>
      <w:tblPr>
        <w:tblW w:w="15136" w:type="dxa"/>
        <w:tblLayout w:type="fixed"/>
        <w:tblCellMar>
          <w:left w:w="0" w:type="dxa"/>
          <w:right w:w="0" w:type="dxa"/>
        </w:tblCellMar>
        <w:tblLook w:val="01E0" w:firstRow="1" w:lastRow="1" w:firstColumn="1" w:lastColumn="1" w:noHBand="0" w:noVBand="0"/>
      </w:tblPr>
      <w:tblGrid>
        <w:gridCol w:w="1700"/>
        <w:gridCol w:w="4816"/>
        <w:gridCol w:w="1559"/>
        <w:gridCol w:w="7061"/>
      </w:tblGrid>
      <w:tr w:rsidR="001153EF" w:rsidRPr="00092316" w14:paraId="53C58D77" w14:textId="77777777" w:rsidTr="000C20FB">
        <w:tc>
          <w:tcPr>
            <w:tcW w:w="1700" w:type="dxa"/>
          </w:tcPr>
          <w:p w14:paraId="53C58D73" w14:textId="2075DAA3" w:rsidR="001153EF" w:rsidRPr="00092316" w:rsidRDefault="00AE539C" w:rsidP="00112E51">
            <w:pPr>
              <w:pStyle w:val="TableTextBold"/>
              <w:rPr>
                <w:rFonts w:cs="Arial"/>
                <w:b w:val="0"/>
                <w:szCs w:val="24"/>
              </w:rPr>
            </w:pPr>
            <w:r>
              <w:rPr>
                <w:rFonts w:cs="Arial"/>
                <w:szCs w:val="24"/>
              </w:rPr>
              <w:t>AEoI</w:t>
            </w:r>
          </w:p>
        </w:tc>
        <w:tc>
          <w:tcPr>
            <w:tcW w:w="4816" w:type="dxa"/>
          </w:tcPr>
          <w:p w14:paraId="53C58D74" w14:textId="64515D8E" w:rsidR="001153EF" w:rsidRPr="00092316" w:rsidRDefault="00AE539C" w:rsidP="00112E51">
            <w:pPr>
              <w:pStyle w:val="TableText"/>
              <w:rPr>
                <w:rFonts w:cs="Arial"/>
                <w:szCs w:val="24"/>
              </w:rPr>
            </w:pPr>
            <w:r>
              <w:rPr>
                <w:rFonts w:cs="Arial"/>
                <w:szCs w:val="24"/>
              </w:rPr>
              <w:t>Adverse Effects on Integrity</w:t>
            </w:r>
          </w:p>
        </w:tc>
        <w:tc>
          <w:tcPr>
            <w:tcW w:w="1559" w:type="dxa"/>
          </w:tcPr>
          <w:p w14:paraId="53C58D75" w14:textId="60E8126A" w:rsidR="001153EF" w:rsidRPr="00F83BFF" w:rsidRDefault="00F5598E" w:rsidP="00112E51">
            <w:pPr>
              <w:pStyle w:val="TableTextBold"/>
              <w:rPr>
                <w:rFonts w:cs="Arial"/>
                <w:szCs w:val="24"/>
              </w:rPr>
            </w:pPr>
            <w:r w:rsidRPr="00765A10">
              <w:rPr>
                <w:rFonts w:cs="Arial"/>
                <w:bCs/>
                <w:szCs w:val="24"/>
              </w:rPr>
              <w:t>CRTN</w:t>
            </w:r>
          </w:p>
        </w:tc>
        <w:tc>
          <w:tcPr>
            <w:tcW w:w="7061" w:type="dxa"/>
          </w:tcPr>
          <w:p w14:paraId="53C58D76" w14:textId="42175DBA" w:rsidR="001153EF" w:rsidRPr="00092316" w:rsidRDefault="00F5598E" w:rsidP="00112E51">
            <w:pPr>
              <w:pStyle w:val="TableText"/>
              <w:rPr>
                <w:rFonts w:cs="Arial"/>
                <w:szCs w:val="24"/>
              </w:rPr>
            </w:pPr>
            <w:r w:rsidRPr="00D26E5B">
              <w:rPr>
                <w:rFonts w:cs="Arial"/>
                <w:szCs w:val="24"/>
              </w:rPr>
              <w:t>Calculation of Road Traffic Noise</w:t>
            </w:r>
          </w:p>
        </w:tc>
      </w:tr>
      <w:tr w:rsidR="00FF5126" w:rsidRPr="00092316" w14:paraId="0AC4CF77" w14:textId="77777777" w:rsidTr="000C20FB">
        <w:tc>
          <w:tcPr>
            <w:tcW w:w="1700" w:type="dxa"/>
          </w:tcPr>
          <w:p w14:paraId="20772C55" w14:textId="6D4AAA6F" w:rsidR="00FF5126" w:rsidRDefault="00FF5126" w:rsidP="00112E51">
            <w:pPr>
              <w:pStyle w:val="TableTextBold"/>
              <w:rPr>
                <w:rFonts w:cs="Arial"/>
                <w:szCs w:val="24"/>
              </w:rPr>
            </w:pPr>
            <w:r>
              <w:rPr>
                <w:rFonts w:cs="Arial"/>
                <w:szCs w:val="24"/>
              </w:rPr>
              <w:t>AEP</w:t>
            </w:r>
          </w:p>
        </w:tc>
        <w:tc>
          <w:tcPr>
            <w:tcW w:w="4816" w:type="dxa"/>
          </w:tcPr>
          <w:p w14:paraId="16EC8F20" w14:textId="11D6858F" w:rsidR="00FF5126" w:rsidRDefault="004E3003" w:rsidP="00112E51">
            <w:pPr>
              <w:pStyle w:val="TableText"/>
              <w:rPr>
                <w:rFonts w:cs="Arial"/>
                <w:szCs w:val="24"/>
              </w:rPr>
            </w:pPr>
            <w:r>
              <w:rPr>
                <w:rFonts w:cs="Arial"/>
                <w:szCs w:val="24"/>
              </w:rPr>
              <w:t>Annual Exceedance Probability</w:t>
            </w:r>
          </w:p>
        </w:tc>
        <w:tc>
          <w:tcPr>
            <w:tcW w:w="1559" w:type="dxa"/>
          </w:tcPr>
          <w:p w14:paraId="0C3B74BA" w14:textId="15736DA8" w:rsidR="00FF5126" w:rsidRDefault="00F5598E" w:rsidP="00112E51">
            <w:pPr>
              <w:pStyle w:val="TableTextBold"/>
              <w:rPr>
                <w:rFonts w:cs="Arial"/>
              </w:rPr>
            </w:pPr>
            <w:r>
              <w:rPr>
                <w:rFonts w:cs="Arial"/>
                <w:szCs w:val="24"/>
              </w:rPr>
              <w:t>CSEC</w:t>
            </w:r>
          </w:p>
        </w:tc>
        <w:tc>
          <w:tcPr>
            <w:tcW w:w="7061" w:type="dxa"/>
          </w:tcPr>
          <w:p w14:paraId="5FF9BC97" w14:textId="08428BA5" w:rsidR="00FF5126" w:rsidRDefault="00F5598E" w:rsidP="00112E51">
            <w:pPr>
              <w:pStyle w:val="TableText"/>
              <w:rPr>
                <w:rFonts w:cs="Arial"/>
              </w:rPr>
            </w:pPr>
            <w:r>
              <w:rPr>
                <w:rFonts w:cs="Arial"/>
                <w:szCs w:val="24"/>
              </w:rPr>
              <w:t>Cable Sealing End Compounds</w:t>
            </w:r>
          </w:p>
        </w:tc>
      </w:tr>
      <w:tr w:rsidR="00440A3E" w:rsidRPr="00092316" w14:paraId="6113AE60" w14:textId="77777777" w:rsidTr="000C20FB">
        <w:tc>
          <w:tcPr>
            <w:tcW w:w="1700" w:type="dxa"/>
          </w:tcPr>
          <w:p w14:paraId="42D4A4D5" w14:textId="315C278B" w:rsidR="00440A3E" w:rsidRDefault="00440A3E" w:rsidP="00440A3E">
            <w:pPr>
              <w:pStyle w:val="TableTextBold"/>
              <w:rPr>
                <w:rFonts w:cs="Arial"/>
                <w:szCs w:val="24"/>
              </w:rPr>
            </w:pPr>
            <w:r>
              <w:rPr>
                <w:rFonts w:cs="Arial"/>
                <w:szCs w:val="24"/>
              </w:rPr>
              <w:t>AI</w:t>
            </w:r>
          </w:p>
        </w:tc>
        <w:tc>
          <w:tcPr>
            <w:tcW w:w="4816" w:type="dxa"/>
          </w:tcPr>
          <w:p w14:paraId="72C4492E" w14:textId="3765BF7C" w:rsidR="00440A3E" w:rsidRDefault="00440A3E" w:rsidP="00440A3E">
            <w:pPr>
              <w:pStyle w:val="TableText"/>
              <w:rPr>
                <w:rFonts w:cs="Arial"/>
                <w:szCs w:val="24"/>
              </w:rPr>
            </w:pPr>
            <w:r>
              <w:rPr>
                <w:rFonts w:cs="Arial"/>
                <w:szCs w:val="24"/>
              </w:rPr>
              <w:t>Artificial Intelligence</w:t>
            </w:r>
          </w:p>
        </w:tc>
        <w:tc>
          <w:tcPr>
            <w:tcW w:w="1559" w:type="dxa"/>
          </w:tcPr>
          <w:p w14:paraId="6F3866B0" w14:textId="7BF3E299" w:rsidR="00440A3E" w:rsidRDefault="00F5598E" w:rsidP="00440A3E">
            <w:pPr>
              <w:pStyle w:val="TableTextBold"/>
              <w:rPr>
                <w:rFonts w:cs="Arial"/>
                <w:szCs w:val="24"/>
              </w:rPr>
            </w:pPr>
            <w:r>
              <w:rPr>
                <w:rFonts w:cs="Arial"/>
              </w:rPr>
              <w:t>dB</w:t>
            </w:r>
          </w:p>
        </w:tc>
        <w:tc>
          <w:tcPr>
            <w:tcW w:w="7061" w:type="dxa"/>
          </w:tcPr>
          <w:p w14:paraId="61C86D3D" w14:textId="5649077C" w:rsidR="00440A3E" w:rsidRDefault="00F5598E" w:rsidP="00440A3E">
            <w:pPr>
              <w:pStyle w:val="TableText"/>
              <w:rPr>
                <w:rFonts w:cs="Arial"/>
                <w:szCs w:val="24"/>
              </w:rPr>
            </w:pPr>
            <w:r>
              <w:rPr>
                <w:rFonts w:cs="Arial"/>
              </w:rPr>
              <w:t>Decibel</w:t>
            </w:r>
          </w:p>
        </w:tc>
      </w:tr>
      <w:tr w:rsidR="00902CD2" w:rsidRPr="00092316" w14:paraId="14408BAF" w14:textId="77777777" w:rsidTr="000C20FB">
        <w:tc>
          <w:tcPr>
            <w:tcW w:w="1700" w:type="dxa"/>
          </w:tcPr>
          <w:p w14:paraId="32397A45" w14:textId="02AE0819" w:rsidR="00902CD2" w:rsidRDefault="00902CD2" w:rsidP="00902CD2">
            <w:pPr>
              <w:pStyle w:val="TableTextBold"/>
              <w:rPr>
                <w:rFonts w:cs="Arial"/>
                <w:szCs w:val="24"/>
              </w:rPr>
            </w:pPr>
            <w:r>
              <w:rPr>
                <w:rFonts w:cs="Arial"/>
                <w:szCs w:val="24"/>
              </w:rPr>
              <w:t>AIL</w:t>
            </w:r>
          </w:p>
        </w:tc>
        <w:tc>
          <w:tcPr>
            <w:tcW w:w="4816" w:type="dxa"/>
          </w:tcPr>
          <w:p w14:paraId="62146BD3" w14:textId="69794FC4" w:rsidR="00902CD2" w:rsidRDefault="00902CD2" w:rsidP="00902CD2">
            <w:pPr>
              <w:pStyle w:val="TableText"/>
              <w:rPr>
                <w:rFonts w:cs="Arial"/>
                <w:szCs w:val="24"/>
              </w:rPr>
            </w:pPr>
            <w:r>
              <w:rPr>
                <w:rFonts w:cs="Arial"/>
                <w:szCs w:val="24"/>
              </w:rPr>
              <w:t>Abnormal Indivisible Load</w:t>
            </w:r>
          </w:p>
        </w:tc>
        <w:tc>
          <w:tcPr>
            <w:tcW w:w="1559" w:type="dxa"/>
          </w:tcPr>
          <w:p w14:paraId="447977C9" w14:textId="4AB0FC49" w:rsidR="00902CD2" w:rsidRPr="1E3F4C1A" w:rsidRDefault="009D5043" w:rsidP="00902CD2">
            <w:pPr>
              <w:pStyle w:val="TableTextBold"/>
              <w:rPr>
                <w:rFonts w:cs="Arial"/>
              </w:rPr>
            </w:pPr>
            <w:r w:rsidRPr="1E3F4C1A">
              <w:rPr>
                <w:rFonts w:cs="Arial"/>
              </w:rPr>
              <w:t>dDCO</w:t>
            </w:r>
          </w:p>
        </w:tc>
        <w:tc>
          <w:tcPr>
            <w:tcW w:w="7061" w:type="dxa"/>
          </w:tcPr>
          <w:p w14:paraId="02F536B6" w14:textId="02CB4701" w:rsidR="00902CD2" w:rsidRPr="1E3F4C1A" w:rsidRDefault="009D5043" w:rsidP="00902CD2">
            <w:pPr>
              <w:pStyle w:val="TableText"/>
              <w:rPr>
                <w:rFonts w:cs="Arial"/>
              </w:rPr>
            </w:pPr>
            <w:r w:rsidRPr="1E3F4C1A">
              <w:rPr>
                <w:rFonts w:cs="Arial"/>
              </w:rPr>
              <w:t>the draft Development Consent Order</w:t>
            </w:r>
          </w:p>
        </w:tc>
      </w:tr>
      <w:tr w:rsidR="00440A3E" w:rsidRPr="00092316" w14:paraId="7B47918C" w14:textId="77777777" w:rsidTr="000C20FB">
        <w:tc>
          <w:tcPr>
            <w:tcW w:w="1700" w:type="dxa"/>
          </w:tcPr>
          <w:p w14:paraId="6DD7F9DC" w14:textId="6DF6043E" w:rsidR="00440A3E" w:rsidRDefault="00902CD2" w:rsidP="00440A3E">
            <w:pPr>
              <w:pStyle w:val="TableTextBold"/>
              <w:rPr>
                <w:rFonts w:cs="Arial"/>
                <w:szCs w:val="24"/>
              </w:rPr>
            </w:pPr>
            <w:r w:rsidRPr="00092316">
              <w:rPr>
                <w:rFonts w:cs="Arial"/>
                <w:szCs w:val="24"/>
              </w:rPr>
              <w:t>ALA1981</w:t>
            </w:r>
          </w:p>
        </w:tc>
        <w:tc>
          <w:tcPr>
            <w:tcW w:w="4816" w:type="dxa"/>
          </w:tcPr>
          <w:p w14:paraId="11994D82" w14:textId="120DC0E7" w:rsidR="00440A3E" w:rsidRDefault="00902CD2" w:rsidP="00440A3E">
            <w:pPr>
              <w:pStyle w:val="TableText"/>
              <w:rPr>
                <w:rFonts w:cs="Arial"/>
                <w:szCs w:val="24"/>
              </w:rPr>
            </w:pPr>
            <w:r w:rsidRPr="00092316">
              <w:rPr>
                <w:rFonts w:cs="Arial"/>
                <w:szCs w:val="24"/>
              </w:rPr>
              <w:t>Acquisition of Land Act 1981</w:t>
            </w:r>
          </w:p>
        </w:tc>
        <w:tc>
          <w:tcPr>
            <w:tcW w:w="1559" w:type="dxa"/>
          </w:tcPr>
          <w:p w14:paraId="413F2CF3" w14:textId="4B6F939B" w:rsidR="00440A3E" w:rsidRDefault="00C20307" w:rsidP="00440A3E">
            <w:pPr>
              <w:pStyle w:val="TableTextBold"/>
              <w:rPr>
                <w:rFonts w:cs="Arial"/>
                <w:szCs w:val="24"/>
              </w:rPr>
            </w:pPr>
            <w:r>
              <w:rPr>
                <w:rFonts w:cs="Arial"/>
                <w:szCs w:val="24"/>
              </w:rPr>
              <w:t>DL</w:t>
            </w:r>
          </w:p>
        </w:tc>
        <w:tc>
          <w:tcPr>
            <w:tcW w:w="7061" w:type="dxa"/>
          </w:tcPr>
          <w:p w14:paraId="2FAC2D03" w14:textId="127E7B87" w:rsidR="00440A3E" w:rsidRDefault="00C20307" w:rsidP="00440A3E">
            <w:pPr>
              <w:pStyle w:val="TableText"/>
              <w:rPr>
                <w:rFonts w:cs="Arial"/>
                <w:szCs w:val="24"/>
              </w:rPr>
            </w:pPr>
            <w:r>
              <w:rPr>
                <w:rFonts w:cs="Arial"/>
                <w:szCs w:val="24"/>
              </w:rPr>
              <w:t>Deadline</w:t>
            </w:r>
          </w:p>
        </w:tc>
      </w:tr>
      <w:tr w:rsidR="00FF5126" w:rsidRPr="00092316" w14:paraId="7C13997B" w14:textId="77777777" w:rsidTr="000C20FB">
        <w:tc>
          <w:tcPr>
            <w:tcW w:w="1700" w:type="dxa"/>
          </w:tcPr>
          <w:p w14:paraId="5A81A2F1" w14:textId="6C89EDF0" w:rsidR="00FF5126" w:rsidRPr="00092316" w:rsidRDefault="00FF5126" w:rsidP="00440A3E">
            <w:pPr>
              <w:pStyle w:val="TableTextBold"/>
              <w:rPr>
                <w:rFonts w:cs="Arial"/>
                <w:szCs w:val="24"/>
              </w:rPr>
            </w:pPr>
            <w:r>
              <w:rPr>
                <w:rFonts w:cs="Arial"/>
                <w:szCs w:val="24"/>
              </w:rPr>
              <w:t>AOD</w:t>
            </w:r>
          </w:p>
        </w:tc>
        <w:tc>
          <w:tcPr>
            <w:tcW w:w="4816" w:type="dxa"/>
          </w:tcPr>
          <w:p w14:paraId="3A54DFC7" w14:textId="61C290C0" w:rsidR="00FF5126" w:rsidRPr="00092316" w:rsidRDefault="004E3003" w:rsidP="00440A3E">
            <w:pPr>
              <w:pStyle w:val="TableText"/>
              <w:rPr>
                <w:rFonts w:cs="Arial"/>
                <w:szCs w:val="24"/>
              </w:rPr>
            </w:pPr>
            <w:r>
              <w:rPr>
                <w:rFonts w:cs="Arial"/>
                <w:szCs w:val="24"/>
              </w:rPr>
              <w:t>Above Ordnance Datum</w:t>
            </w:r>
          </w:p>
        </w:tc>
        <w:tc>
          <w:tcPr>
            <w:tcW w:w="1559" w:type="dxa"/>
          </w:tcPr>
          <w:p w14:paraId="6519A22B" w14:textId="1955A8D6" w:rsidR="00FF5126" w:rsidRDefault="00C20307" w:rsidP="00440A3E">
            <w:pPr>
              <w:pStyle w:val="TableTextBold"/>
              <w:rPr>
                <w:rFonts w:cs="Arial"/>
                <w:szCs w:val="24"/>
              </w:rPr>
            </w:pPr>
            <w:r>
              <w:rPr>
                <w:rFonts w:cs="Arial"/>
                <w:szCs w:val="24"/>
              </w:rPr>
              <w:t>EA</w:t>
            </w:r>
          </w:p>
        </w:tc>
        <w:tc>
          <w:tcPr>
            <w:tcW w:w="7061" w:type="dxa"/>
          </w:tcPr>
          <w:p w14:paraId="236F3366" w14:textId="063AD577" w:rsidR="00FF5126" w:rsidRDefault="00C20307" w:rsidP="00440A3E">
            <w:pPr>
              <w:pStyle w:val="TableText"/>
              <w:rPr>
                <w:rFonts w:cs="Arial"/>
                <w:szCs w:val="24"/>
              </w:rPr>
            </w:pPr>
            <w:r>
              <w:rPr>
                <w:rFonts w:cs="Arial"/>
                <w:szCs w:val="24"/>
              </w:rPr>
              <w:t>Environment Agency</w:t>
            </w:r>
          </w:p>
        </w:tc>
      </w:tr>
      <w:tr w:rsidR="00440A3E" w:rsidRPr="00092316" w14:paraId="157EADE6" w14:textId="77777777" w:rsidTr="000C20FB">
        <w:tc>
          <w:tcPr>
            <w:tcW w:w="1700" w:type="dxa"/>
          </w:tcPr>
          <w:p w14:paraId="7E044AD0" w14:textId="34AE137E" w:rsidR="00440A3E" w:rsidRDefault="00902CD2" w:rsidP="00440A3E">
            <w:pPr>
              <w:pStyle w:val="TableTextBold"/>
              <w:rPr>
                <w:rFonts w:cs="Arial"/>
                <w:szCs w:val="24"/>
              </w:rPr>
            </w:pPr>
            <w:r w:rsidRPr="00A94AA7">
              <w:rPr>
                <w:rFonts w:cs="Arial"/>
                <w:bCs/>
                <w:szCs w:val="24"/>
              </w:rPr>
              <w:t>AP</w:t>
            </w:r>
          </w:p>
        </w:tc>
        <w:tc>
          <w:tcPr>
            <w:tcW w:w="4816" w:type="dxa"/>
          </w:tcPr>
          <w:p w14:paraId="05B6F771" w14:textId="152E9DBF" w:rsidR="00440A3E" w:rsidRDefault="00902CD2" w:rsidP="00440A3E">
            <w:pPr>
              <w:pStyle w:val="TableText"/>
              <w:rPr>
                <w:rFonts w:cs="Arial"/>
                <w:szCs w:val="24"/>
              </w:rPr>
            </w:pPr>
            <w:r>
              <w:rPr>
                <w:rFonts w:cs="Arial"/>
                <w:szCs w:val="24"/>
              </w:rPr>
              <w:t>Affected Persons</w:t>
            </w:r>
          </w:p>
        </w:tc>
        <w:tc>
          <w:tcPr>
            <w:tcW w:w="1559" w:type="dxa"/>
          </w:tcPr>
          <w:p w14:paraId="573F507D" w14:textId="1A1BE0CB" w:rsidR="00440A3E" w:rsidRDefault="00C20307" w:rsidP="00440A3E">
            <w:pPr>
              <w:pStyle w:val="TableTextBold"/>
              <w:rPr>
                <w:rFonts w:cs="Arial"/>
                <w:szCs w:val="24"/>
              </w:rPr>
            </w:pPr>
            <w:r w:rsidRPr="00281364">
              <w:rPr>
                <w:rFonts w:cs="Arial"/>
                <w:bCs/>
              </w:rPr>
              <w:t>EIA</w:t>
            </w:r>
          </w:p>
        </w:tc>
        <w:tc>
          <w:tcPr>
            <w:tcW w:w="7061" w:type="dxa"/>
          </w:tcPr>
          <w:p w14:paraId="32FFAC38" w14:textId="3A8B85D1" w:rsidR="00440A3E" w:rsidRDefault="00C20307" w:rsidP="00440A3E">
            <w:pPr>
              <w:pStyle w:val="TableText"/>
              <w:rPr>
                <w:rFonts w:cs="Arial"/>
                <w:szCs w:val="24"/>
              </w:rPr>
            </w:pPr>
            <w:r>
              <w:t>Environmental Impact Assessment</w:t>
            </w:r>
          </w:p>
        </w:tc>
      </w:tr>
      <w:tr w:rsidR="00AB5144" w:rsidRPr="00092316" w14:paraId="6F659D62" w14:textId="77777777" w:rsidTr="000C20FB">
        <w:tc>
          <w:tcPr>
            <w:tcW w:w="1700" w:type="dxa"/>
          </w:tcPr>
          <w:p w14:paraId="4D2F9A54" w14:textId="38665B1D" w:rsidR="00AB5144" w:rsidRDefault="00902CD2" w:rsidP="00837144">
            <w:pPr>
              <w:pStyle w:val="TableTextBold"/>
              <w:rPr>
                <w:rFonts w:cs="Arial"/>
                <w:szCs w:val="24"/>
              </w:rPr>
            </w:pPr>
            <w:r w:rsidRPr="00092316">
              <w:rPr>
                <w:rFonts w:cs="Arial"/>
                <w:szCs w:val="24"/>
              </w:rPr>
              <w:t>Art</w:t>
            </w:r>
          </w:p>
        </w:tc>
        <w:tc>
          <w:tcPr>
            <w:tcW w:w="4816" w:type="dxa"/>
          </w:tcPr>
          <w:p w14:paraId="36406D72" w14:textId="6915D1D8" w:rsidR="00AB5144" w:rsidRDefault="00C85415" w:rsidP="00837144">
            <w:pPr>
              <w:pStyle w:val="TableText"/>
              <w:rPr>
                <w:rFonts w:cs="Arial"/>
                <w:szCs w:val="24"/>
              </w:rPr>
            </w:pPr>
            <w:r>
              <w:rPr>
                <w:rFonts w:cs="Arial"/>
                <w:szCs w:val="24"/>
              </w:rPr>
              <w:t>A</w:t>
            </w:r>
            <w:r w:rsidR="009D5043" w:rsidRPr="00092316">
              <w:rPr>
                <w:rFonts w:cs="Arial"/>
                <w:szCs w:val="24"/>
              </w:rPr>
              <w:t>rticle</w:t>
            </w:r>
          </w:p>
        </w:tc>
        <w:tc>
          <w:tcPr>
            <w:tcW w:w="1559" w:type="dxa"/>
          </w:tcPr>
          <w:p w14:paraId="60B37B97" w14:textId="15997400" w:rsidR="00AB5144" w:rsidRDefault="00C20307" w:rsidP="00837144">
            <w:pPr>
              <w:pStyle w:val="TableTextBold"/>
            </w:pPr>
            <w:r>
              <w:t>EL</w:t>
            </w:r>
          </w:p>
        </w:tc>
        <w:tc>
          <w:tcPr>
            <w:tcW w:w="7061" w:type="dxa"/>
          </w:tcPr>
          <w:p w14:paraId="60992D24" w14:textId="3B03EC02" w:rsidR="00AB5144" w:rsidRDefault="00C20307" w:rsidP="00837144">
            <w:pPr>
              <w:pStyle w:val="TableText"/>
              <w:rPr>
                <w:rFonts w:cs="Arial"/>
              </w:rPr>
            </w:pPr>
            <w:r>
              <w:rPr>
                <w:rFonts w:cs="Arial"/>
              </w:rPr>
              <w:t>Examination Library</w:t>
            </w:r>
          </w:p>
        </w:tc>
      </w:tr>
      <w:tr w:rsidR="005C2A21" w:rsidRPr="00092316" w14:paraId="470025D4" w14:textId="77777777" w:rsidTr="000C20FB">
        <w:tc>
          <w:tcPr>
            <w:tcW w:w="1700" w:type="dxa"/>
          </w:tcPr>
          <w:p w14:paraId="31656CD9" w14:textId="3C27B37D" w:rsidR="005C2A21" w:rsidRPr="00092316" w:rsidRDefault="00902CD2" w:rsidP="005C2A21">
            <w:pPr>
              <w:pStyle w:val="TableTextBold"/>
              <w:rPr>
                <w:rFonts w:cs="Arial"/>
                <w:szCs w:val="24"/>
              </w:rPr>
            </w:pPr>
            <w:r>
              <w:rPr>
                <w:rFonts w:cs="Arial"/>
                <w:szCs w:val="24"/>
              </w:rPr>
              <w:t>BAT</w:t>
            </w:r>
          </w:p>
        </w:tc>
        <w:tc>
          <w:tcPr>
            <w:tcW w:w="4816" w:type="dxa"/>
          </w:tcPr>
          <w:p w14:paraId="1B0D84CB" w14:textId="5A1D8CE3" w:rsidR="005C2A21" w:rsidRPr="00092316" w:rsidRDefault="00902CD2" w:rsidP="005C2A21">
            <w:pPr>
              <w:pStyle w:val="TableText"/>
              <w:rPr>
                <w:rFonts w:cs="Arial"/>
                <w:szCs w:val="24"/>
              </w:rPr>
            </w:pPr>
            <w:r>
              <w:rPr>
                <w:rFonts w:cs="Arial"/>
                <w:szCs w:val="24"/>
              </w:rPr>
              <w:t>Best Available Technique</w:t>
            </w:r>
          </w:p>
        </w:tc>
        <w:tc>
          <w:tcPr>
            <w:tcW w:w="1559" w:type="dxa"/>
          </w:tcPr>
          <w:p w14:paraId="70AC2FEB" w14:textId="2081D18F" w:rsidR="005C2A21" w:rsidRDefault="00C20307" w:rsidP="005C2A21">
            <w:pPr>
              <w:pStyle w:val="TableTextBold"/>
              <w:rPr>
                <w:rFonts w:cs="Arial"/>
                <w:szCs w:val="24"/>
              </w:rPr>
            </w:pPr>
            <w:r>
              <w:t>EM</w:t>
            </w:r>
          </w:p>
        </w:tc>
        <w:tc>
          <w:tcPr>
            <w:tcW w:w="7061" w:type="dxa"/>
          </w:tcPr>
          <w:p w14:paraId="18B731DA" w14:textId="2F5123B5" w:rsidR="005C2A21" w:rsidRDefault="00C20307" w:rsidP="005C2A21">
            <w:pPr>
              <w:pStyle w:val="TableText"/>
              <w:rPr>
                <w:rFonts w:cs="Arial"/>
                <w:szCs w:val="24"/>
              </w:rPr>
            </w:pPr>
            <w:r>
              <w:rPr>
                <w:rFonts w:cs="Arial"/>
              </w:rPr>
              <w:t>Explanatory Memorandum</w:t>
            </w:r>
          </w:p>
        </w:tc>
      </w:tr>
      <w:tr w:rsidR="005B39C5" w:rsidRPr="00092316" w14:paraId="686C74F4" w14:textId="77777777" w:rsidTr="000C20FB">
        <w:tc>
          <w:tcPr>
            <w:tcW w:w="1700" w:type="dxa"/>
          </w:tcPr>
          <w:p w14:paraId="17C30F91" w14:textId="3AB2CF6F" w:rsidR="005B39C5" w:rsidRPr="00092316" w:rsidRDefault="00902CD2" w:rsidP="00112E51">
            <w:pPr>
              <w:pStyle w:val="TableTextBold"/>
              <w:rPr>
                <w:rFonts w:cs="Arial"/>
                <w:szCs w:val="24"/>
              </w:rPr>
            </w:pPr>
            <w:r w:rsidRPr="1E3F4C1A">
              <w:rPr>
                <w:rFonts w:cs="Arial"/>
              </w:rPr>
              <w:t>BESS</w:t>
            </w:r>
          </w:p>
        </w:tc>
        <w:tc>
          <w:tcPr>
            <w:tcW w:w="4816" w:type="dxa"/>
          </w:tcPr>
          <w:p w14:paraId="3138F143" w14:textId="78CCAF89" w:rsidR="005B39C5" w:rsidRPr="00092316" w:rsidRDefault="00902CD2" w:rsidP="00112E51">
            <w:pPr>
              <w:pStyle w:val="TableText"/>
              <w:rPr>
                <w:rFonts w:cs="Arial"/>
                <w:szCs w:val="24"/>
              </w:rPr>
            </w:pPr>
            <w:r w:rsidRPr="1E3F4C1A">
              <w:rPr>
                <w:rFonts w:cs="Arial"/>
              </w:rPr>
              <w:t>Battery Energy Storage System</w:t>
            </w:r>
          </w:p>
        </w:tc>
        <w:tc>
          <w:tcPr>
            <w:tcW w:w="1559" w:type="dxa"/>
          </w:tcPr>
          <w:p w14:paraId="708C6B08" w14:textId="56D3988A" w:rsidR="005B39C5" w:rsidRPr="00092316" w:rsidRDefault="00C20307" w:rsidP="00112E51">
            <w:pPr>
              <w:pStyle w:val="TableTextBold"/>
              <w:rPr>
                <w:rFonts w:cs="Arial"/>
                <w:szCs w:val="24"/>
              </w:rPr>
            </w:pPr>
            <w:r>
              <w:rPr>
                <w:rFonts w:cs="Arial"/>
                <w:bCs/>
                <w:szCs w:val="24"/>
              </w:rPr>
              <w:t>EMF</w:t>
            </w:r>
          </w:p>
        </w:tc>
        <w:tc>
          <w:tcPr>
            <w:tcW w:w="7061" w:type="dxa"/>
          </w:tcPr>
          <w:p w14:paraId="55F30DFD" w14:textId="0E8FD268" w:rsidR="005B39C5" w:rsidRDefault="00C20307" w:rsidP="00112E51">
            <w:pPr>
              <w:pStyle w:val="TableText"/>
              <w:rPr>
                <w:rFonts w:cs="Arial"/>
                <w:szCs w:val="24"/>
              </w:rPr>
            </w:pPr>
            <w:r>
              <w:rPr>
                <w:rFonts w:cs="Arial"/>
              </w:rPr>
              <w:t>E</w:t>
            </w:r>
            <w:r w:rsidRPr="1E3F4C1A">
              <w:rPr>
                <w:rFonts w:cs="Arial"/>
              </w:rPr>
              <w:t xml:space="preserve">lectric and </w:t>
            </w:r>
            <w:r>
              <w:rPr>
                <w:rFonts w:cs="Arial"/>
              </w:rPr>
              <w:t>M</w:t>
            </w:r>
            <w:r w:rsidRPr="1E3F4C1A">
              <w:rPr>
                <w:rFonts w:cs="Arial"/>
              </w:rPr>
              <w:t xml:space="preserve">agnetic </w:t>
            </w:r>
            <w:r>
              <w:rPr>
                <w:rFonts w:cs="Arial"/>
              </w:rPr>
              <w:t>F</w:t>
            </w:r>
            <w:r w:rsidRPr="1E3F4C1A">
              <w:rPr>
                <w:rFonts w:cs="Arial"/>
              </w:rPr>
              <w:t>ields</w:t>
            </w:r>
          </w:p>
        </w:tc>
      </w:tr>
      <w:tr w:rsidR="000C2118" w:rsidRPr="00092316" w14:paraId="53C58D7C" w14:textId="77777777" w:rsidTr="000C20FB">
        <w:tc>
          <w:tcPr>
            <w:tcW w:w="1700" w:type="dxa"/>
          </w:tcPr>
          <w:p w14:paraId="53C58D78" w14:textId="5F770F48" w:rsidR="000C2118" w:rsidRPr="00092316" w:rsidRDefault="00902CD2" w:rsidP="00112E51">
            <w:pPr>
              <w:pStyle w:val="TableTextBold"/>
              <w:rPr>
                <w:rFonts w:cs="Arial"/>
                <w:b w:val="0"/>
                <w:szCs w:val="24"/>
              </w:rPr>
            </w:pPr>
            <w:r w:rsidRPr="005E0CAA">
              <w:rPr>
                <w:rFonts w:cs="Arial"/>
                <w:bCs/>
                <w:szCs w:val="24"/>
              </w:rPr>
              <w:t>BMV</w:t>
            </w:r>
          </w:p>
        </w:tc>
        <w:tc>
          <w:tcPr>
            <w:tcW w:w="4816" w:type="dxa"/>
          </w:tcPr>
          <w:p w14:paraId="53C58D79" w14:textId="75922860" w:rsidR="000C2118" w:rsidRPr="00092316" w:rsidRDefault="00902CD2" w:rsidP="00112E51">
            <w:pPr>
              <w:pStyle w:val="TableText"/>
              <w:rPr>
                <w:rFonts w:cs="Arial"/>
                <w:szCs w:val="24"/>
              </w:rPr>
            </w:pPr>
            <w:r>
              <w:rPr>
                <w:rFonts w:cs="Arial"/>
                <w:szCs w:val="24"/>
              </w:rPr>
              <w:t>Best and Most Versatile</w:t>
            </w:r>
          </w:p>
        </w:tc>
        <w:tc>
          <w:tcPr>
            <w:tcW w:w="1559" w:type="dxa"/>
          </w:tcPr>
          <w:p w14:paraId="53C58D7A" w14:textId="3E87A551" w:rsidR="000C2118" w:rsidRPr="00281364" w:rsidRDefault="00C20307" w:rsidP="00112E51">
            <w:pPr>
              <w:pStyle w:val="TableTextBold"/>
              <w:rPr>
                <w:rFonts w:cs="Arial"/>
                <w:bCs/>
              </w:rPr>
            </w:pPr>
            <w:r w:rsidRPr="00281364">
              <w:rPr>
                <w:rFonts w:cs="Arial"/>
                <w:bCs/>
                <w:szCs w:val="24"/>
              </w:rPr>
              <w:t>ES</w:t>
            </w:r>
          </w:p>
        </w:tc>
        <w:tc>
          <w:tcPr>
            <w:tcW w:w="7061" w:type="dxa"/>
          </w:tcPr>
          <w:p w14:paraId="53C58D7B" w14:textId="74DDDD7A" w:rsidR="000C2118" w:rsidRPr="00092316" w:rsidRDefault="00C20307" w:rsidP="00112E51">
            <w:pPr>
              <w:pStyle w:val="TableText"/>
            </w:pPr>
            <w:r>
              <w:rPr>
                <w:rFonts w:cs="Arial"/>
                <w:szCs w:val="24"/>
              </w:rPr>
              <w:t>Environmental Statement</w:t>
            </w:r>
          </w:p>
        </w:tc>
      </w:tr>
      <w:tr w:rsidR="009C18F3" w:rsidRPr="00092316" w14:paraId="1E85872E" w14:textId="77777777" w:rsidTr="000C20FB">
        <w:tc>
          <w:tcPr>
            <w:tcW w:w="1700" w:type="dxa"/>
          </w:tcPr>
          <w:p w14:paraId="0EEC59C5" w14:textId="0323E84F" w:rsidR="009C18F3" w:rsidRPr="00092316" w:rsidRDefault="00902CD2" w:rsidP="00837144">
            <w:pPr>
              <w:pStyle w:val="TableTextBold"/>
              <w:rPr>
                <w:rFonts w:cs="Arial"/>
                <w:szCs w:val="24"/>
              </w:rPr>
            </w:pPr>
            <w:r>
              <w:rPr>
                <w:rFonts w:cs="Arial"/>
              </w:rPr>
              <w:t>BNG</w:t>
            </w:r>
          </w:p>
        </w:tc>
        <w:tc>
          <w:tcPr>
            <w:tcW w:w="4816" w:type="dxa"/>
          </w:tcPr>
          <w:p w14:paraId="1C3C8D12" w14:textId="1393D4E0" w:rsidR="009C18F3" w:rsidRDefault="00902CD2" w:rsidP="00837144">
            <w:pPr>
              <w:pStyle w:val="TableText"/>
              <w:rPr>
                <w:rFonts w:cs="Arial"/>
                <w:szCs w:val="24"/>
              </w:rPr>
            </w:pPr>
            <w:r w:rsidRPr="00C9270C">
              <w:rPr>
                <w:rFonts w:cs="Arial"/>
              </w:rPr>
              <w:t>Biodiversity Net Gain</w:t>
            </w:r>
          </w:p>
        </w:tc>
        <w:tc>
          <w:tcPr>
            <w:tcW w:w="1559" w:type="dxa"/>
          </w:tcPr>
          <w:p w14:paraId="59FCAF59" w14:textId="7E869557" w:rsidR="009C18F3" w:rsidRDefault="00C20307" w:rsidP="00837144">
            <w:pPr>
              <w:pStyle w:val="TableTextBold"/>
              <w:rPr>
                <w:rFonts w:cs="Arial"/>
              </w:rPr>
            </w:pPr>
            <w:r>
              <w:rPr>
                <w:rFonts w:cs="Arial"/>
              </w:rPr>
              <w:t>ExA</w:t>
            </w:r>
          </w:p>
        </w:tc>
        <w:tc>
          <w:tcPr>
            <w:tcW w:w="7061" w:type="dxa"/>
          </w:tcPr>
          <w:p w14:paraId="4DDFD1EE" w14:textId="0C1C2CE9" w:rsidR="009C18F3" w:rsidRDefault="00C20307" w:rsidP="00837144">
            <w:pPr>
              <w:pStyle w:val="TableText"/>
              <w:rPr>
                <w:rFonts w:cs="Arial"/>
              </w:rPr>
            </w:pPr>
            <w:r>
              <w:rPr>
                <w:rFonts w:cs="Arial"/>
              </w:rPr>
              <w:t>Examining Authority</w:t>
            </w:r>
          </w:p>
        </w:tc>
      </w:tr>
      <w:tr w:rsidR="00685BB5" w:rsidRPr="00092316" w14:paraId="107E1F71" w14:textId="77777777" w:rsidTr="000C20FB">
        <w:tc>
          <w:tcPr>
            <w:tcW w:w="1700" w:type="dxa"/>
          </w:tcPr>
          <w:p w14:paraId="0F051722" w14:textId="295A555E" w:rsidR="00685BB5" w:rsidRPr="00092316" w:rsidRDefault="00902CD2" w:rsidP="00685BB5">
            <w:pPr>
              <w:pStyle w:val="TableTextBold"/>
              <w:rPr>
                <w:rFonts w:cs="Arial"/>
                <w:szCs w:val="24"/>
              </w:rPr>
            </w:pPr>
            <w:r w:rsidRPr="00092316">
              <w:rPr>
                <w:rFonts w:cs="Arial"/>
                <w:szCs w:val="24"/>
              </w:rPr>
              <w:t>BoR</w:t>
            </w:r>
          </w:p>
        </w:tc>
        <w:tc>
          <w:tcPr>
            <w:tcW w:w="4816" w:type="dxa"/>
          </w:tcPr>
          <w:p w14:paraId="51553F1A" w14:textId="0989C647" w:rsidR="00685BB5" w:rsidRDefault="00902CD2" w:rsidP="00685BB5">
            <w:pPr>
              <w:pStyle w:val="TableText"/>
              <w:rPr>
                <w:rFonts w:cs="Arial"/>
                <w:szCs w:val="24"/>
              </w:rPr>
            </w:pPr>
            <w:r>
              <w:rPr>
                <w:rFonts w:cs="Arial"/>
                <w:szCs w:val="24"/>
              </w:rPr>
              <w:t>B</w:t>
            </w:r>
            <w:r w:rsidRPr="00092316">
              <w:rPr>
                <w:rFonts w:cs="Arial"/>
                <w:szCs w:val="24"/>
              </w:rPr>
              <w:t xml:space="preserve">ook of </w:t>
            </w:r>
            <w:r>
              <w:rPr>
                <w:rFonts w:cs="Arial"/>
                <w:szCs w:val="24"/>
              </w:rPr>
              <w:t>R</w:t>
            </w:r>
            <w:r w:rsidRPr="00092316">
              <w:rPr>
                <w:rFonts w:cs="Arial"/>
                <w:szCs w:val="24"/>
              </w:rPr>
              <w:t xml:space="preserve">eference </w:t>
            </w:r>
          </w:p>
        </w:tc>
        <w:tc>
          <w:tcPr>
            <w:tcW w:w="1559" w:type="dxa"/>
          </w:tcPr>
          <w:p w14:paraId="4E62BAC9" w14:textId="2FF39553" w:rsidR="00685BB5" w:rsidRPr="00281364" w:rsidRDefault="00C20307" w:rsidP="00685BB5">
            <w:pPr>
              <w:pStyle w:val="TableTextBold"/>
              <w:rPr>
                <w:rFonts w:cs="Arial"/>
                <w:bCs/>
              </w:rPr>
            </w:pPr>
            <w:r>
              <w:rPr>
                <w:rFonts w:cs="Arial"/>
                <w:bCs/>
              </w:rPr>
              <w:t>ExQ1</w:t>
            </w:r>
          </w:p>
        </w:tc>
        <w:tc>
          <w:tcPr>
            <w:tcW w:w="7061" w:type="dxa"/>
          </w:tcPr>
          <w:p w14:paraId="3CA491E7" w14:textId="2EB47136" w:rsidR="00685BB5" w:rsidRDefault="00C20307" w:rsidP="00685BB5">
            <w:pPr>
              <w:pStyle w:val="TableText"/>
            </w:pPr>
            <w:r>
              <w:t>Examining Authority’s first written questions</w:t>
            </w:r>
          </w:p>
        </w:tc>
      </w:tr>
      <w:tr w:rsidR="00DB5820" w:rsidRPr="00092316" w14:paraId="76DE228B" w14:textId="77777777" w:rsidTr="000C20FB">
        <w:tc>
          <w:tcPr>
            <w:tcW w:w="1700" w:type="dxa"/>
          </w:tcPr>
          <w:p w14:paraId="1E1953AE" w14:textId="05883E14" w:rsidR="00DB5820" w:rsidRPr="1E3F4C1A" w:rsidRDefault="00902CD2" w:rsidP="00DB5820">
            <w:pPr>
              <w:pStyle w:val="TableTextBold"/>
              <w:rPr>
                <w:rFonts w:cs="Arial"/>
              </w:rPr>
            </w:pPr>
            <w:r w:rsidRPr="00092316">
              <w:rPr>
                <w:rFonts w:cs="Arial"/>
                <w:szCs w:val="24"/>
              </w:rPr>
              <w:t>CA</w:t>
            </w:r>
          </w:p>
        </w:tc>
        <w:tc>
          <w:tcPr>
            <w:tcW w:w="4816" w:type="dxa"/>
          </w:tcPr>
          <w:p w14:paraId="4CABEE96" w14:textId="56C24627" w:rsidR="00DB5820" w:rsidRPr="1E3F4C1A" w:rsidRDefault="00902CD2" w:rsidP="00DB5820">
            <w:pPr>
              <w:pStyle w:val="TableText"/>
              <w:rPr>
                <w:rFonts w:cs="Arial"/>
              </w:rPr>
            </w:pPr>
            <w:r>
              <w:rPr>
                <w:rFonts w:cs="Arial"/>
                <w:szCs w:val="24"/>
              </w:rPr>
              <w:t>C</w:t>
            </w:r>
            <w:r w:rsidRPr="00092316">
              <w:rPr>
                <w:rFonts w:cs="Arial"/>
                <w:szCs w:val="24"/>
              </w:rPr>
              <w:t xml:space="preserve">ompulsory </w:t>
            </w:r>
            <w:r>
              <w:rPr>
                <w:rFonts w:cs="Arial"/>
                <w:szCs w:val="24"/>
              </w:rPr>
              <w:t>A</w:t>
            </w:r>
            <w:r w:rsidRPr="00092316">
              <w:rPr>
                <w:rFonts w:cs="Arial"/>
                <w:szCs w:val="24"/>
              </w:rPr>
              <w:t>cquisition</w:t>
            </w:r>
          </w:p>
        </w:tc>
        <w:tc>
          <w:tcPr>
            <w:tcW w:w="1559" w:type="dxa"/>
          </w:tcPr>
          <w:p w14:paraId="7AECC90E" w14:textId="5B67F936" w:rsidR="00DB5820" w:rsidRDefault="00C20307" w:rsidP="00DB5820">
            <w:pPr>
              <w:pStyle w:val="TableTextBold"/>
              <w:rPr>
                <w:rFonts w:cs="Arial"/>
              </w:rPr>
            </w:pPr>
            <w:r>
              <w:rPr>
                <w:rFonts w:cs="Arial"/>
                <w:szCs w:val="24"/>
              </w:rPr>
              <w:t>FID</w:t>
            </w:r>
          </w:p>
        </w:tc>
        <w:tc>
          <w:tcPr>
            <w:tcW w:w="7061" w:type="dxa"/>
          </w:tcPr>
          <w:p w14:paraId="68EA12BF" w14:textId="3ED0693B" w:rsidR="00DB5820" w:rsidRDefault="00C20307" w:rsidP="00DB5820">
            <w:pPr>
              <w:pStyle w:val="TableText"/>
              <w:rPr>
                <w:rFonts w:cs="Arial"/>
              </w:rPr>
            </w:pPr>
            <w:r>
              <w:rPr>
                <w:rFonts w:cs="Arial"/>
                <w:szCs w:val="24"/>
              </w:rPr>
              <w:t xml:space="preserve">Final Investment Decision </w:t>
            </w:r>
          </w:p>
        </w:tc>
      </w:tr>
      <w:tr w:rsidR="000C2118" w:rsidRPr="00092316" w14:paraId="147EA541" w14:textId="77777777" w:rsidTr="000C20FB">
        <w:tc>
          <w:tcPr>
            <w:tcW w:w="1700" w:type="dxa"/>
          </w:tcPr>
          <w:p w14:paraId="391D5E02" w14:textId="760A2B8B" w:rsidR="000C2118" w:rsidRPr="00092316" w:rsidRDefault="00902CD2" w:rsidP="00112E51">
            <w:pPr>
              <w:pStyle w:val="TableTextBold"/>
              <w:rPr>
                <w:rFonts w:cs="Arial"/>
                <w:szCs w:val="24"/>
              </w:rPr>
            </w:pPr>
            <w:r>
              <w:rPr>
                <w:rFonts w:cs="Arial"/>
                <w:szCs w:val="24"/>
              </w:rPr>
              <w:t xml:space="preserve">CA Guidance </w:t>
            </w:r>
          </w:p>
        </w:tc>
        <w:tc>
          <w:tcPr>
            <w:tcW w:w="4816" w:type="dxa"/>
          </w:tcPr>
          <w:p w14:paraId="36AC47B2" w14:textId="7F356A7B" w:rsidR="000C2118" w:rsidRPr="00092316" w:rsidRDefault="00902CD2" w:rsidP="00112E51">
            <w:pPr>
              <w:pStyle w:val="TableText"/>
              <w:rPr>
                <w:rFonts w:cs="Arial"/>
                <w:szCs w:val="24"/>
              </w:rPr>
            </w:pPr>
            <w:r>
              <w:rPr>
                <w:rFonts w:cs="Arial"/>
                <w:szCs w:val="24"/>
              </w:rPr>
              <w:t>Planning Act 2008: guidance related to procedures for the compulsory acquisition of land</w:t>
            </w:r>
          </w:p>
        </w:tc>
        <w:tc>
          <w:tcPr>
            <w:tcW w:w="1559" w:type="dxa"/>
          </w:tcPr>
          <w:p w14:paraId="0A4750C2" w14:textId="6BDBB079" w:rsidR="000C2118" w:rsidRPr="00092316" w:rsidRDefault="00C20307" w:rsidP="00112E51">
            <w:pPr>
              <w:pStyle w:val="TableTextBold"/>
            </w:pPr>
            <w:r>
              <w:rPr>
                <w:rFonts w:cs="Arial"/>
              </w:rPr>
              <w:t>FLL</w:t>
            </w:r>
          </w:p>
        </w:tc>
        <w:tc>
          <w:tcPr>
            <w:tcW w:w="7061" w:type="dxa"/>
          </w:tcPr>
          <w:p w14:paraId="6CF1D4D3" w14:textId="660E0F03" w:rsidR="000C2118" w:rsidRDefault="00C20307" w:rsidP="00112E51">
            <w:pPr>
              <w:pStyle w:val="TableText"/>
              <w:rPr>
                <w:rFonts w:cs="Arial"/>
              </w:rPr>
            </w:pPr>
            <w:r>
              <w:rPr>
                <w:rFonts w:cs="Arial"/>
              </w:rPr>
              <w:t>Functionally Linked Land</w:t>
            </w:r>
          </w:p>
        </w:tc>
      </w:tr>
      <w:tr w:rsidR="00A105A1" w:rsidRPr="00092316" w14:paraId="53C58D81" w14:textId="77777777" w:rsidTr="000C20FB">
        <w:tc>
          <w:tcPr>
            <w:tcW w:w="1700" w:type="dxa"/>
          </w:tcPr>
          <w:p w14:paraId="53C58D7D" w14:textId="3F42DB9B" w:rsidR="00A105A1" w:rsidRPr="00092316" w:rsidRDefault="00902CD2" w:rsidP="00112E51">
            <w:pPr>
              <w:pStyle w:val="TableTextBold"/>
              <w:rPr>
                <w:rFonts w:cs="Arial"/>
                <w:b w:val="0"/>
                <w:szCs w:val="24"/>
              </w:rPr>
            </w:pPr>
            <w:r>
              <w:rPr>
                <w:rFonts w:cs="Arial"/>
              </w:rPr>
              <w:t>CA Regulations</w:t>
            </w:r>
          </w:p>
        </w:tc>
        <w:tc>
          <w:tcPr>
            <w:tcW w:w="4816" w:type="dxa"/>
          </w:tcPr>
          <w:p w14:paraId="53C58D7E" w14:textId="02EFAAF2" w:rsidR="00A105A1" w:rsidRPr="00092316" w:rsidRDefault="00902CD2" w:rsidP="00112E51">
            <w:pPr>
              <w:pStyle w:val="TableText"/>
              <w:rPr>
                <w:rFonts w:cs="Arial"/>
                <w:szCs w:val="24"/>
              </w:rPr>
            </w:pPr>
            <w:r>
              <w:rPr>
                <w:rFonts w:cs="Arial"/>
              </w:rPr>
              <w:t>The Infrastructure Planning                (Compulsory Acquisition) Regulations 2010</w:t>
            </w:r>
          </w:p>
        </w:tc>
        <w:tc>
          <w:tcPr>
            <w:tcW w:w="1559" w:type="dxa"/>
          </w:tcPr>
          <w:p w14:paraId="53C58D7F" w14:textId="76B546D2" w:rsidR="00A105A1" w:rsidRPr="00281364" w:rsidRDefault="00C20307" w:rsidP="00112E51">
            <w:pPr>
              <w:pStyle w:val="TableTextBold"/>
              <w:rPr>
                <w:rFonts w:cs="Arial"/>
                <w:bCs/>
                <w:szCs w:val="24"/>
              </w:rPr>
            </w:pPr>
            <w:r w:rsidRPr="00D92F57">
              <w:rPr>
                <w:rFonts w:cs="Arial"/>
                <w:bCs/>
                <w:szCs w:val="24"/>
              </w:rPr>
              <w:t>FRA</w:t>
            </w:r>
          </w:p>
        </w:tc>
        <w:tc>
          <w:tcPr>
            <w:tcW w:w="7061" w:type="dxa"/>
          </w:tcPr>
          <w:p w14:paraId="53C58D80" w14:textId="236AD256" w:rsidR="00A105A1" w:rsidRPr="00092316" w:rsidRDefault="00C20307" w:rsidP="00112E51">
            <w:pPr>
              <w:pStyle w:val="TableText"/>
              <w:rPr>
                <w:rFonts w:cs="Arial"/>
                <w:szCs w:val="24"/>
              </w:rPr>
            </w:pPr>
            <w:r>
              <w:rPr>
                <w:rFonts w:cs="Arial"/>
                <w:szCs w:val="24"/>
              </w:rPr>
              <w:t>Flood Risk Assessment</w:t>
            </w:r>
          </w:p>
        </w:tc>
      </w:tr>
      <w:tr w:rsidR="00C20307" w:rsidRPr="00092316" w14:paraId="1DE1F8BB" w14:textId="77777777" w:rsidTr="00D878FA">
        <w:tc>
          <w:tcPr>
            <w:tcW w:w="1700" w:type="dxa"/>
          </w:tcPr>
          <w:p w14:paraId="335809DF" w14:textId="7B7BE57E" w:rsidR="00C20307" w:rsidRDefault="00C20307" w:rsidP="00C20307">
            <w:pPr>
              <w:pStyle w:val="TableTextBold"/>
              <w:rPr>
                <w:rFonts w:cs="Arial"/>
              </w:rPr>
            </w:pPr>
            <w:r>
              <w:rPr>
                <w:rFonts w:cs="Arial"/>
                <w:bCs/>
                <w:szCs w:val="24"/>
              </w:rPr>
              <w:t>CNGWMS</w:t>
            </w:r>
          </w:p>
        </w:tc>
        <w:tc>
          <w:tcPr>
            <w:tcW w:w="4816" w:type="dxa"/>
          </w:tcPr>
          <w:p w14:paraId="537F70AD" w14:textId="5B20105A" w:rsidR="00C20307" w:rsidRDefault="00C20307" w:rsidP="00C20307">
            <w:pPr>
              <w:pStyle w:val="TableText"/>
              <w:rPr>
                <w:rFonts w:cs="Arial"/>
              </w:rPr>
            </w:pPr>
            <w:r w:rsidRPr="00E410B1">
              <w:rPr>
                <w:rFonts w:cs="Arial"/>
                <w:szCs w:val="24"/>
              </w:rPr>
              <w:t>Connection to the National Grid Weston Marsh Substation Note</w:t>
            </w:r>
          </w:p>
        </w:tc>
        <w:tc>
          <w:tcPr>
            <w:tcW w:w="1559" w:type="dxa"/>
          </w:tcPr>
          <w:p w14:paraId="5B126D52" w14:textId="54140462" w:rsidR="00C20307" w:rsidRPr="00D92F57" w:rsidRDefault="00C20307" w:rsidP="00C20307">
            <w:pPr>
              <w:pStyle w:val="TableTextBold"/>
              <w:rPr>
                <w:rFonts w:cs="Arial"/>
                <w:bCs/>
                <w:szCs w:val="24"/>
              </w:rPr>
            </w:pPr>
            <w:r>
              <w:rPr>
                <w:rFonts w:cs="Arial"/>
                <w:szCs w:val="24"/>
              </w:rPr>
              <w:t>FS</w:t>
            </w:r>
          </w:p>
        </w:tc>
        <w:tc>
          <w:tcPr>
            <w:tcW w:w="7061" w:type="dxa"/>
          </w:tcPr>
          <w:p w14:paraId="6CF8BFC6" w14:textId="1EF906F5" w:rsidR="00C20307" w:rsidRDefault="00C20307" w:rsidP="00C20307">
            <w:pPr>
              <w:pStyle w:val="TableText"/>
              <w:rPr>
                <w:rFonts w:cs="Arial"/>
                <w:szCs w:val="24"/>
              </w:rPr>
            </w:pPr>
            <w:r>
              <w:rPr>
                <w:rFonts w:cs="Arial"/>
                <w:szCs w:val="24"/>
              </w:rPr>
              <w:t>Funding Statement</w:t>
            </w:r>
          </w:p>
        </w:tc>
      </w:tr>
      <w:tr w:rsidR="00A105A1" w14:paraId="290E1B17" w14:textId="77777777" w:rsidTr="000C20FB">
        <w:trPr>
          <w:trHeight w:val="300"/>
        </w:trPr>
        <w:tc>
          <w:tcPr>
            <w:tcW w:w="1700" w:type="dxa"/>
          </w:tcPr>
          <w:p w14:paraId="46FA8260" w14:textId="73FDC661" w:rsidR="00A105A1" w:rsidRDefault="00C20307" w:rsidP="00AD29F2">
            <w:pPr>
              <w:pStyle w:val="TableTextBold"/>
            </w:pPr>
            <w:r>
              <w:rPr>
                <w:rFonts w:cs="Arial"/>
              </w:rPr>
              <w:lastRenderedPageBreak/>
              <w:t>FTE</w:t>
            </w:r>
          </w:p>
        </w:tc>
        <w:tc>
          <w:tcPr>
            <w:tcW w:w="4816" w:type="dxa"/>
          </w:tcPr>
          <w:p w14:paraId="16A2C241" w14:textId="69B071E5" w:rsidR="00A105A1" w:rsidRDefault="00C20307" w:rsidP="00AD29F2">
            <w:pPr>
              <w:pStyle w:val="TableText"/>
            </w:pPr>
            <w:r>
              <w:rPr>
                <w:rFonts w:cs="Arial"/>
              </w:rPr>
              <w:t>Full Time Equivalent</w:t>
            </w:r>
          </w:p>
        </w:tc>
        <w:tc>
          <w:tcPr>
            <w:tcW w:w="1559" w:type="dxa"/>
          </w:tcPr>
          <w:p w14:paraId="4063AFC6" w14:textId="1562AD6A" w:rsidR="00A105A1" w:rsidRDefault="00C20307" w:rsidP="00AD29F2">
            <w:pPr>
              <w:pStyle w:val="TableTextBold"/>
              <w:rPr>
                <w:rFonts w:cs="Arial"/>
              </w:rPr>
            </w:pPr>
            <w:r>
              <w:rPr>
                <w:rFonts w:cs="Arial"/>
              </w:rPr>
              <w:t>kHz</w:t>
            </w:r>
          </w:p>
        </w:tc>
        <w:tc>
          <w:tcPr>
            <w:tcW w:w="7061" w:type="dxa"/>
          </w:tcPr>
          <w:p w14:paraId="5947C059" w14:textId="05A37907" w:rsidR="00A105A1" w:rsidRDefault="00C20307" w:rsidP="00AD29F2">
            <w:pPr>
              <w:pStyle w:val="TableText"/>
              <w:rPr>
                <w:rFonts w:cs="Arial"/>
              </w:rPr>
            </w:pPr>
            <w:r>
              <w:rPr>
                <w:rFonts w:cs="Arial"/>
              </w:rPr>
              <w:t>Kilohertz</w:t>
            </w:r>
          </w:p>
        </w:tc>
      </w:tr>
      <w:tr w:rsidR="00C20307" w14:paraId="6E8E08B5" w14:textId="77777777" w:rsidTr="00D878FA">
        <w:trPr>
          <w:trHeight w:val="300"/>
        </w:trPr>
        <w:tc>
          <w:tcPr>
            <w:tcW w:w="1700" w:type="dxa"/>
          </w:tcPr>
          <w:p w14:paraId="6073E035" w14:textId="3C790904" w:rsidR="00C20307" w:rsidRDefault="00C20307" w:rsidP="00C20307">
            <w:pPr>
              <w:pStyle w:val="TableTextBold"/>
              <w:rPr>
                <w:rFonts w:cs="Arial"/>
                <w:bCs/>
                <w:szCs w:val="24"/>
              </w:rPr>
            </w:pPr>
            <w:r>
              <w:rPr>
                <w:rFonts w:cs="Arial"/>
                <w:bCs/>
                <w:szCs w:val="24"/>
              </w:rPr>
              <w:t>GCR</w:t>
            </w:r>
          </w:p>
        </w:tc>
        <w:tc>
          <w:tcPr>
            <w:tcW w:w="4816" w:type="dxa"/>
          </w:tcPr>
          <w:p w14:paraId="586D4AB6" w14:textId="0A5BBD77" w:rsidR="00C20307" w:rsidRPr="00E410B1" w:rsidRDefault="00C20307" w:rsidP="00C20307">
            <w:pPr>
              <w:pStyle w:val="TableText"/>
              <w:rPr>
                <w:rFonts w:cs="Arial"/>
                <w:szCs w:val="24"/>
              </w:rPr>
            </w:pPr>
            <w:r>
              <w:rPr>
                <w:rFonts w:cs="Arial"/>
                <w:szCs w:val="24"/>
              </w:rPr>
              <w:t>Grid Connection Route</w:t>
            </w:r>
          </w:p>
        </w:tc>
        <w:tc>
          <w:tcPr>
            <w:tcW w:w="1559" w:type="dxa"/>
          </w:tcPr>
          <w:p w14:paraId="73D812D0" w14:textId="6B66B9E3" w:rsidR="00C20307" w:rsidRDefault="00C20307" w:rsidP="00C20307">
            <w:pPr>
              <w:pStyle w:val="TableTextBold"/>
              <w:rPr>
                <w:rFonts w:cs="Arial"/>
                <w:szCs w:val="24"/>
              </w:rPr>
            </w:pPr>
            <w:r>
              <w:rPr>
                <w:rFonts w:cs="Arial"/>
                <w:bCs/>
                <w:szCs w:val="24"/>
              </w:rPr>
              <w:t>Km</w:t>
            </w:r>
          </w:p>
        </w:tc>
        <w:tc>
          <w:tcPr>
            <w:tcW w:w="7061" w:type="dxa"/>
          </w:tcPr>
          <w:p w14:paraId="4356A894" w14:textId="5EF62A15" w:rsidR="00C20307" w:rsidRDefault="00C20307" w:rsidP="00C20307">
            <w:pPr>
              <w:pStyle w:val="TableText"/>
              <w:rPr>
                <w:rFonts w:cs="Arial"/>
                <w:szCs w:val="24"/>
              </w:rPr>
            </w:pPr>
            <w:r>
              <w:rPr>
                <w:rFonts w:cs="Arial"/>
                <w:szCs w:val="24"/>
              </w:rPr>
              <w:t>Kilometre</w:t>
            </w:r>
          </w:p>
        </w:tc>
      </w:tr>
      <w:tr w:rsidR="00A105A1" w:rsidRPr="00092316" w14:paraId="53C58D86" w14:textId="77777777" w:rsidTr="000C20FB">
        <w:tc>
          <w:tcPr>
            <w:tcW w:w="1700" w:type="dxa"/>
          </w:tcPr>
          <w:p w14:paraId="53C58D82" w14:textId="7C803DFE" w:rsidR="00A105A1" w:rsidRPr="00A94AA7" w:rsidRDefault="00C20307" w:rsidP="00112E51">
            <w:pPr>
              <w:pStyle w:val="TableTextBold"/>
              <w:rPr>
                <w:rFonts w:cs="Arial"/>
                <w:bCs/>
                <w:szCs w:val="24"/>
              </w:rPr>
            </w:pPr>
            <w:r>
              <w:rPr>
                <w:rFonts w:cs="Arial"/>
                <w:szCs w:val="24"/>
              </w:rPr>
              <w:t>GHG</w:t>
            </w:r>
          </w:p>
        </w:tc>
        <w:tc>
          <w:tcPr>
            <w:tcW w:w="4816" w:type="dxa"/>
          </w:tcPr>
          <w:p w14:paraId="53C58D83" w14:textId="5ED72937" w:rsidR="00A105A1" w:rsidRPr="00092316" w:rsidRDefault="00C20307" w:rsidP="00112E51">
            <w:pPr>
              <w:pStyle w:val="TableText"/>
              <w:rPr>
                <w:rFonts w:cs="Arial"/>
                <w:szCs w:val="24"/>
              </w:rPr>
            </w:pPr>
            <w:r>
              <w:rPr>
                <w:rFonts w:cs="Arial"/>
                <w:szCs w:val="24"/>
              </w:rPr>
              <w:t>Greenhouse Gas</w:t>
            </w:r>
          </w:p>
        </w:tc>
        <w:tc>
          <w:tcPr>
            <w:tcW w:w="1559" w:type="dxa"/>
          </w:tcPr>
          <w:p w14:paraId="53C58D84" w14:textId="64202DCB" w:rsidR="00A105A1" w:rsidRPr="00D92F57" w:rsidRDefault="00C20307" w:rsidP="00112E51">
            <w:pPr>
              <w:pStyle w:val="TableTextBold"/>
              <w:rPr>
                <w:rFonts w:cs="Arial"/>
                <w:bCs/>
                <w:szCs w:val="24"/>
              </w:rPr>
            </w:pPr>
            <w:r>
              <w:rPr>
                <w:rFonts w:cs="Arial"/>
                <w:szCs w:val="24"/>
              </w:rPr>
              <w:t>LA</w:t>
            </w:r>
          </w:p>
        </w:tc>
        <w:tc>
          <w:tcPr>
            <w:tcW w:w="7061" w:type="dxa"/>
          </w:tcPr>
          <w:p w14:paraId="53C58D85" w14:textId="4189B3B7" w:rsidR="00A105A1" w:rsidRPr="00092316" w:rsidRDefault="00C20307" w:rsidP="00112E51">
            <w:pPr>
              <w:pStyle w:val="TableText"/>
              <w:rPr>
                <w:rFonts w:cs="Arial"/>
                <w:szCs w:val="24"/>
              </w:rPr>
            </w:pPr>
            <w:r w:rsidRPr="00D26E5B">
              <w:t>Local Authority</w:t>
            </w:r>
          </w:p>
        </w:tc>
      </w:tr>
      <w:tr w:rsidR="009D5043" w:rsidRPr="00092316" w14:paraId="694B1D65" w14:textId="77777777" w:rsidTr="000C20FB">
        <w:tc>
          <w:tcPr>
            <w:tcW w:w="1700" w:type="dxa"/>
          </w:tcPr>
          <w:p w14:paraId="506432F8" w14:textId="7F550B34" w:rsidR="009D5043" w:rsidRPr="00765A10" w:rsidRDefault="00C20307" w:rsidP="009D5043">
            <w:pPr>
              <w:pStyle w:val="TableTextBold"/>
              <w:rPr>
                <w:rFonts w:cs="Arial"/>
                <w:bCs/>
                <w:szCs w:val="24"/>
              </w:rPr>
            </w:pPr>
            <w:r w:rsidRPr="00D92F57">
              <w:rPr>
                <w:rFonts w:cs="Arial"/>
                <w:bCs/>
                <w:szCs w:val="24"/>
              </w:rPr>
              <w:t>GVA</w:t>
            </w:r>
          </w:p>
        </w:tc>
        <w:tc>
          <w:tcPr>
            <w:tcW w:w="4816" w:type="dxa"/>
          </w:tcPr>
          <w:p w14:paraId="2F04471C" w14:textId="7C9BBD21" w:rsidR="009D5043" w:rsidRPr="00D26E5B" w:rsidRDefault="00C20307" w:rsidP="009D5043">
            <w:pPr>
              <w:pStyle w:val="TableText"/>
              <w:rPr>
                <w:rFonts w:cs="Arial"/>
                <w:szCs w:val="24"/>
              </w:rPr>
            </w:pPr>
            <w:r>
              <w:rPr>
                <w:rFonts w:cs="Arial"/>
                <w:szCs w:val="24"/>
              </w:rPr>
              <w:t>Gross Value Added</w:t>
            </w:r>
          </w:p>
        </w:tc>
        <w:tc>
          <w:tcPr>
            <w:tcW w:w="1559" w:type="dxa"/>
          </w:tcPr>
          <w:p w14:paraId="5228D00B" w14:textId="5AC04DB1" w:rsidR="009D5043" w:rsidRPr="00D92F57" w:rsidRDefault="00C20307" w:rsidP="009D5043">
            <w:pPr>
              <w:pStyle w:val="TableTextBold"/>
              <w:rPr>
                <w:rFonts w:cs="Arial"/>
                <w:bCs/>
                <w:szCs w:val="24"/>
              </w:rPr>
            </w:pPr>
            <w:r w:rsidRPr="002001D7">
              <w:rPr>
                <w:rFonts w:cs="Arial"/>
                <w:bCs/>
                <w:szCs w:val="24"/>
              </w:rPr>
              <w:t>LCC</w:t>
            </w:r>
          </w:p>
        </w:tc>
        <w:tc>
          <w:tcPr>
            <w:tcW w:w="7061" w:type="dxa"/>
          </w:tcPr>
          <w:p w14:paraId="02C20BCB" w14:textId="1E7173D1" w:rsidR="009D5043" w:rsidRDefault="00C20307" w:rsidP="009D5043">
            <w:pPr>
              <w:pStyle w:val="TableText"/>
              <w:rPr>
                <w:rFonts w:cs="Arial"/>
                <w:szCs w:val="24"/>
              </w:rPr>
            </w:pPr>
            <w:r>
              <w:rPr>
                <w:rFonts w:cs="Arial"/>
                <w:szCs w:val="24"/>
              </w:rPr>
              <w:t>Lincolnshire County Council</w:t>
            </w:r>
          </w:p>
        </w:tc>
      </w:tr>
      <w:tr w:rsidR="00902CD2" w:rsidRPr="00092316" w14:paraId="19614BE0" w14:textId="77777777" w:rsidTr="000C20FB">
        <w:tc>
          <w:tcPr>
            <w:tcW w:w="1700" w:type="dxa"/>
          </w:tcPr>
          <w:p w14:paraId="3C551E80" w14:textId="7DB382E9" w:rsidR="00902CD2" w:rsidRPr="00765A10" w:rsidRDefault="00C20307" w:rsidP="00902CD2">
            <w:pPr>
              <w:pStyle w:val="TableTextBold"/>
              <w:rPr>
                <w:rFonts w:cs="Arial"/>
                <w:bCs/>
                <w:szCs w:val="24"/>
              </w:rPr>
            </w:pPr>
            <w:r>
              <w:rPr>
                <w:rFonts w:cs="Arial"/>
                <w:bCs/>
                <w:szCs w:val="24"/>
              </w:rPr>
              <w:t>GVLA3</w:t>
            </w:r>
          </w:p>
        </w:tc>
        <w:tc>
          <w:tcPr>
            <w:tcW w:w="4816" w:type="dxa"/>
          </w:tcPr>
          <w:p w14:paraId="287FE2BA" w14:textId="6AB22272" w:rsidR="00902CD2" w:rsidRPr="00D26E5B" w:rsidRDefault="00C20307" w:rsidP="00902CD2">
            <w:pPr>
              <w:pStyle w:val="TableText"/>
              <w:rPr>
                <w:rFonts w:cs="Arial"/>
                <w:szCs w:val="24"/>
              </w:rPr>
            </w:pPr>
            <w:r>
              <w:rPr>
                <w:rFonts w:cs="Arial"/>
                <w:szCs w:val="24"/>
              </w:rPr>
              <w:t>Guidelines for Landscape and Visual Impact Assessment third edition</w:t>
            </w:r>
          </w:p>
        </w:tc>
        <w:tc>
          <w:tcPr>
            <w:tcW w:w="1559" w:type="dxa"/>
          </w:tcPr>
          <w:p w14:paraId="4D29C553" w14:textId="0174DDB7" w:rsidR="00902CD2" w:rsidRDefault="00C20307" w:rsidP="00902CD2">
            <w:pPr>
              <w:pStyle w:val="TableTextBold"/>
              <w:rPr>
                <w:rFonts w:cs="Arial"/>
                <w:bCs/>
                <w:szCs w:val="24"/>
              </w:rPr>
            </w:pPr>
            <w:r>
              <w:rPr>
                <w:rFonts w:cs="Arial"/>
              </w:rPr>
              <w:t>LFRS</w:t>
            </w:r>
          </w:p>
        </w:tc>
        <w:tc>
          <w:tcPr>
            <w:tcW w:w="7061" w:type="dxa"/>
          </w:tcPr>
          <w:p w14:paraId="5683CD21" w14:textId="7B6A5F36" w:rsidR="00902CD2" w:rsidRDefault="00C20307" w:rsidP="00902CD2">
            <w:pPr>
              <w:pStyle w:val="TableText"/>
              <w:rPr>
                <w:rFonts w:cs="Arial"/>
                <w:szCs w:val="24"/>
              </w:rPr>
            </w:pPr>
            <w:r w:rsidRPr="4F0E3909">
              <w:rPr>
                <w:rFonts w:cs="Arial"/>
              </w:rPr>
              <w:t xml:space="preserve">Lincolnshire Fire and </w:t>
            </w:r>
            <w:r w:rsidRPr="30DC3C93">
              <w:rPr>
                <w:rFonts w:cs="Arial"/>
              </w:rPr>
              <w:t>Rescue Service</w:t>
            </w:r>
          </w:p>
        </w:tc>
      </w:tr>
      <w:tr w:rsidR="001936B0" w:rsidRPr="00092316" w14:paraId="642C099D" w14:textId="77777777" w:rsidTr="000C20FB">
        <w:tc>
          <w:tcPr>
            <w:tcW w:w="1700" w:type="dxa"/>
          </w:tcPr>
          <w:p w14:paraId="2E8B0549" w14:textId="03274B96" w:rsidR="001936B0" w:rsidRDefault="00C20307" w:rsidP="001936B0">
            <w:pPr>
              <w:pStyle w:val="TableTextBold"/>
              <w:rPr>
                <w:rFonts w:cs="Arial"/>
              </w:rPr>
            </w:pPr>
            <w:r>
              <w:t>ha</w:t>
            </w:r>
          </w:p>
        </w:tc>
        <w:tc>
          <w:tcPr>
            <w:tcW w:w="4816" w:type="dxa"/>
          </w:tcPr>
          <w:p w14:paraId="26568B8D" w14:textId="158B76F0" w:rsidR="001936B0" w:rsidRDefault="00C20307" w:rsidP="001936B0">
            <w:pPr>
              <w:pStyle w:val="TableText"/>
              <w:rPr>
                <w:rFonts w:cs="Arial"/>
              </w:rPr>
            </w:pPr>
            <w:r>
              <w:t>Hectares</w:t>
            </w:r>
          </w:p>
        </w:tc>
        <w:tc>
          <w:tcPr>
            <w:tcW w:w="1559" w:type="dxa"/>
          </w:tcPr>
          <w:p w14:paraId="61346561" w14:textId="3AD3A17D" w:rsidR="001936B0" w:rsidRDefault="00C20307" w:rsidP="001936B0">
            <w:pPr>
              <w:pStyle w:val="TableTextBold"/>
              <w:rPr>
                <w:rFonts w:cs="Arial"/>
              </w:rPr>
            </w:pPr>
            <w:r>
              <w:rPr>
                <w:rFonts w:cs="Arial"/>
              </w:rPr>
              <w:t>LGV</w:t>
            </w:r>
          </w:p>
        </w:tc>
        <w:tc>
          <w:tcPr>
            <w:tcW w:w="7061" w:type="dxa"/>
          </w:tcPr>
          <w:p w14:paraId="32222D2E" w14:textId="63E71BFD" w:rsidR="001936B0" w:rsidRPr="4F0E3909" w:rsidRDefault="00C20307" w:rsidP="001936B0">
            <w:pPr>
              <w:pStyle w:val="TableText"/>
              <w:rPr>
                <w:rFonts w:cs="Arial"/>
              </w:rPr>
            </w:pPr>
            <w:r>
              <w:rPr>
                <w:rFonts w:cs="Arial"/>
              </w:rPr>
              <w:t>Large Goods Vehicle</w:t>
            </w:r>
          </w:p>
        </w:tc>
      </w:tr>
      <w:tr w:rsidR="001936B0" w:rsidRPr="00092316" w14:paraId="613BA835" w14:textId="77777777" w:rsidTr="000C20FB">
        <w:tc>
          <w:tcPr>
            <w:tcW w:w="1700" w:type="dxa"/>
          </w:tcPr>
          <w:p w14:paraId="292CFD0F" w14:textId="225E8692" w:rsidR="001936B0" w:rsidRDefault="00C20307" w:rsidP="001936B0">
            <w:pPr>
              <w:pStyle w:val="TableTextBold"/>
              <w:rPr>
                <w:rFonts w:cs="Arial"/>
              </w:rPr>
            </w:pPr>
            <w:r>
              <w:t>HDD</w:t>
            </w:r>
          </w:p>
        </w:tc>
        <w:tc>
          <w:tcPr>
            <w:tcW w:w="4816" w:type="dxa"/>
          </w:tcPr>
          <w:p w14:paraId="3DF502AA" w14:textId="1F5D4E0E" w:rsidR="001936B0" w:rsidRDefault="00C20307" w:rsidP="001936B0">
            <w:pPr>
              <w:pStyle w:val="TableText"/>
              <w:rPr>
                <w:rFonts w:cs="Arial"/>
              </w:rPr>
            </w:pPr>
            <w:r>
              <w:rPr>
                <w:rFonts w:cs="Arial"/>
                <w:szCs w:val="24"/>
              </w:rPr>
              <w:t>Horizontal Directional Drilling</w:t>
            </w:r>
          </w:p>
        </w:tc>
        <w:tc>
          <w:tcPr>
            <w:tcW w:w="1559" w:type="dxa"/>
          </w:tcPr>
          <w:p w14:paraId="7B7401E8" w14:textId="7836A330" w:rsidR="001936B0" w:rsidRDefault="00C20307" w:rsidP="001936B0">
            <w:pPr>
              <w:pStyle w:val="TableTextBold"/>
              <w:rPr>
                <w:rFonts w:cs="Arial"/>
              </w:rPr>
            </w:pPr>
            <w:r w:rsidRPr="002001D7">
              <w:rPr>
                <w:rFonts w:cs="Arial"/>
                <w:bCs/>
                <w:szCs w:val="24"/>
              </w:rPr>
              <w:t>LIR</w:t>
            </w:r>
          </w:p>
        </w:tc>
        <w:tc>
          <w:tcPr>
            <w:tcW w:w="7061" w:type="dxa"/>
          </w:tcPr>
          <w:p w14:paraId="2C7A0C6E" w14:textId="631F4F16" w:rsidR="001936B0" w:rsidRPr="4F0E3909" w:rsidRDefault="00C20307" w:rsidP="001936B0">
            <w:pPr>
              <w:pStyle w:val="TableText"/>
              <w:rPr>
                <w:rFonts w:cs="Arial"/>
              </w:rPr>
            </w:pPr>
            <w:r w:rsidRPr="00D26E5B">
              <w:rPr>
                <w:rFonts w:cs="Arial"/>
                <w:szCs w:val="24"/>
              </w:rPr>
              <w:t>Local Impact Report</w:t>
            </w:r>
          </w:p>
        </w:tc>
      </w:tr>
      <w:tr w:rsidR="001936B0" w:rsidRPr="00092316" w14:paraId="1F8AF042" w14:textId="77777777" w:rsidTr="000C20FB">
        <w:tc>
          <w:tcPr>
            <w:tcW w:w="1700" w:type="dxa"/>
          </w:tcPr>
          <w:p w14:paraId="72C6CEC4" w14:textId="59883FB5" w:rsidR="001936B0" w:rsidRDefault="00C20307" w:rsidP="001936B0">
            <w:pPr>
              <w:pStyle w:val="TableTextBold"/>
              <w:rPr>
                <w:rFonts w:cs="Arial"/>
              </w:rPr>
            </w:pPr>
            <w:r>
              <w:rPr>
                <w:rFonts w:cs="Arial"/>
                <w:szCs w:val="24"/>
              </w:rPr>
              <w:t>HE</w:t>
            </w:r>
          </w:p>
        </w:tc>
        <w:tc>
          <w:tcPr>
            <w:tcW w:w="4816" w:type="dxa"/>
          </w:tcPr>
          <w:p w14:paraId="4FF72BBD" w14:textId="5B00EDAD" w:rsidR="001936B0" w:rsidRDefault="00C20307" w:rsidP="001936B0">
            <w:pPr>
              <w:pStyle w:val="TableText"/>
              <w:rPr>
                <w:rFonts w:cs="Arial"/>
              </w:rPr>
            </w:pPr>
            <w:r>
              <w:rPr>
                <w:rFonts w:cs="Arial"/>
                <w:szCs w:val="24"/>
              </w:rPr>
              <w:t>Historic England</w:t>
            </w:r>
          </w:p>
        </w:tc>
        <w:tc>
          <w:tcPr>
            <w:tcW w:w="1559" w:type="dxa"/>
          </w:tcPr>
          <w:p w14:paraId="5855D949" w14:textId="4329F980" w:rsidR="001936B0" w:rsidRDefault="00C20307" w:rsidP="001936B0">
            <w:pPr>
              <w:pStyle w:val="TableTextBold"/>
              <w:rPr>
                <w:rFonts w:cs="Arial"/>
              </w:rPr>
            </w:pPr>
            <w:r>
              <w:rPr>
                <w:rFonts w:cs="Arial"/>
                <w:szCs w:val="24"/>
              </w:rPr>
              <w:t>LLFA</w:t>
            </w:r>
          </w:p>
        </w:tc>
        <w:tc>
          <w:tcPr>
            <w:tcW w:w="7061" w:type="dxa"/>
          </w:tcPr>
          <w:p w14:paraId="707DA760" w14:textId="3C557CAA" w:rsidR="001936B0" w:rsidRPr="4F0E3909" w:rsidRDefault="00C20307" w:rsidP="001936B0">
            <w:pPr>
              <w:pStyle w:val="TableText"/>
              <w:rPr>
                <w:rFonts w:cs="Arial"/>
              </w:rPr>
            </w:pPr>
            <w:r w:rsidRPr="00D26E5B">
              <w:rPr>
                <w:rFonts w:cs="Arial"/>
                <w:szCs w:val="24"/>
              </w:rPr>
              <w:t>Lead Local Flood Authority</w:t>
            </w:r>
          </w:p>
        </w:tc>
      </w:tr>
      <w:tr w:rsidR="00902CD2" w:rsidRPr="00092316" w14:paraId="34924EC6" w14:textId="77777777" w:rsidTr="000C20FB">
        <w:tc>
          <w:tcPr>
            <w:tcW w:w="1700" w:type="dxa"/>
          </w:tcPr>
          <w:p w14:paraId="7C98EE79" w14:textId="4DAAE767" w:rsidR="00902CD2" w:rsidRPr="00765A10" w:rsidRDefault="00C20307" w:rsidP="00902CD2">
            <w:pPr>
              <w:pStyle w:val="TableTextBold"/>
              <w:rPr>
                <w:rFonts w:cs="Arial"/>
                <w:bCs/>
                <w:szCs w:val="24"/>
              </w:rPr>
            </w:pPr>
            <w:r>
              <w:rPr>
                <w:rFonts w:cs="Arial"/>
                <w:szCs w:val="24"/>
              </w:rPr>
              <w:t>HEDBA</w:t>
            </w:r>
          </w:p>
        </w:tc>
        <w:tc>
          <w:tcPr>
            <w:tcW w:w="4816" w:type="dxa"/>
          </w:tcPr>
          <w:p w14:paraId="12018F79" w14:textId="307C474A" w:rsidR="00902CD2" w:rsidRPr="00D26E5B" w:rsidRDefault="00C20307" w:rsidP="00902CD2">
            <w:pPr>
              <w:pStyle w:val="TableText"/>
              <w:rPr>
                <w:rFonts w:cs="Arial"/>
                <w:szCs w:val="24"/>
              </w:rPr>
            </w:pPr>
            <w:r w:rsidRPr="00A3499F">
              <w:rPr>
                <w:rFonts w:cs="Arial"/>
                <w:szCs w:val="24"/>
              </w:rPr>
              <w:t>Historic Environmental Desk Based Assessment</w:t>
            </w:r>
          </w:p>
        </w:tc>
        <w:tc>
          <w:tcPr>
            <w:tcW w:w="1559" w:type="dxa"/>
          </w:tcPr>
          <w:p w14:paraId="60E9BDA4" w14:textId="369C6571" w:rsidR="00902CD2" w:rsidRDefault="00C20307" w:rsidP="00902CD2">
            <w:pPr>
              <w:pStyle w:val="TableTextBold"/>
              <w:rPr>
                <w:rFonts w:cs="Arial"/>
                <w:bCs/>
                <w:szCs w:val="24"/>
              </w:rPr>
            </w:pPr>
            <w:r>
              <w:t>LOAEL</w:t>
            </w:r>
          </w:p>
        </w:tc>
        <w:tc>
          <w:tcPr>
            <w:tcW w:w="7061" w:type="dxa"/>
          </w:tcPr>
          <w:p w14:paraId="021D2EA0" w14:textId="28EC782B" w:rsidR="00902CD2" w:rsidRDefault="00C20307" w:rsidP="00902CD2">
            <w:pPr>
              <w:pStyle w:val="TableText"/>
              <w:rPr>
                <w:rFonts w:cs="Arial"/>
                <w:szCs w:val="24"/>
              </w:rPr>
            </w:pPr>
            <w:r>
              <w:rPr>
                <w:rFonts w:cs="Arial"/>
              </w:rPr>
              <w:t>Lowest Observe Adverse Effect Level</w:t>
            </w:r>
          </w:p>
        </w:tc>
      </w:tr>
      <w:tr w:rsidR="008B4EE2" w:rsidRPr="00092316" w14:paraId="24A2FEDE" w14:textId="77777777" w:rsidTr="000C20FB">
        <w:tc>
          <w:tcPr>
            <w:tcW w:w="1700" w:type="dxa"/>
          </w:tcPr>
          <w:p w14:paraId="04106544" w14:textId="2AC7B8CD" w:rsidR="008B4EE2" w:rsidRDefault="00C20307" w:rsidP="001D4B83">
            <w:pPr>
              <w:pStyle w:val="TableTextBold"/>
            </w:pPr>
            <w:r>
              <w:rPr>
                <w:rFonts w:cs="Arial"/>
                <w:szCs w:val="24"/>
              </w:rPr>
              <w:t>HGV</w:t>
            </w:r>
          </w:p>
        </w:tc>
        <w:tc>
          <w:tcPr>
            <w:tcW w:w="4816" w:type="dxa"/>
          </w:tcPr>
          <w:p w14:paraId="0409A478" w14:textId="4B095EEC" w:rsidR="008B4EE2" w:rsidRDefault="00C20307" w:rsidP="001D4B83">
            <w:pPr>
              <w:pStyle w:val="TableText"/>
            </w:pPr>
            <w:r>
              <w:rPr>
                <w:rFonts w:cs="Arial"/>
                <w:szCs w:val="24"/>
              </w:rPr>
              <w:t>Heavy Goods Vehicle</w:t>
            </w:r>
          </w:p>
        </w:tc>
        <w:tc>
          <w:tcPr>
            <w:tcW w:w="1559" w:type="dxa"/>
          </w:tcPr>
          <w:p w14:paraId="00F73D01" w14:textId="12CAD47A" w:rsidR="008B4EE2" w:rsidRDefault="00C20307" w:rsidP="001D4B83">
            <w:pPr>
              <w:pStyle w:val="TableTextBold"/>
              <w:rPr>
                <w:rFonts w:cs="Arial"/>
              </w:rPr>
            </w:pPr>
            <w:r>
              <w:rPr>
                <w:rFonts w:cs="Arial"/>
                <w:szCs w:val="24"/>
              </w:rPr>
              <w:t>LoD</w:t>
            </w:r>
          </w:p>
        </w:tc>
        <w:tc>
          <w:tcPr>
            <w:tcW w:w="7061" w:type="dxa"/>
          </w:tcPr>
          <w:p w14:paraId="27EC05B0" w14:textId="0A461168" w:rsidR="008B4EE2" w:rsidRPr="4F0E3909" w:rsidRDefault="00C20307" w:rsidP="001D4B83">
            <w:pPr>
              <w:pStyle w:val="TableText"/>
              <w:rPr>
                <w:rFonts w:cs="Arial"/>
              </w:rPr>
            </w:pPr>
            <w:r>
              <w:rPr>
                <w:rFonts w:cs="Arial"/>
                <w:szCs w:val="24"/>
              </w:rPr>
              <w:t>Limits of Deviation</w:t>
            </w:r>
          </w:p>
        </w:tc>
      </w:tr>
      <w:tr w:rsidR="00A105A1" w:rsidRPr="00092316" w14:paraId="0619149F" w14:textId="77777777" w:rsidTr="000C20FB">
        <w:tc>
          <w:tcPr>
            <w:tcW w:w="1700" w:type="dxa"/>
          </w:tcPr>
          <w:p w14:paraId="75618BB5" w14:textId="418B6464" w:rsidR="00A105A1" w:rsidRPr="00092316" w:rsidRDefault="00C20307" w:rsidP="00AD29F2">
            <w:pPr>
              <w:pStyle w:val="TableTextBold"/>
              <w:rPr>
                <w:rFonts w:cs="Arial"/>
                <w:szCs w:val="24"/>
              </w:rPr>
            </w:pPr>
            <w:r>
              <w:rPr>
                <w:rFonts w:cs="Arial"/>
                <w:szCs w:val="24"/>
              </w:rPr>
              <w:t>HHS</w:t>
            </w:r>
          </w:p>
        </w:tc>
        <w:tc>
          <w:tcPr>
            <w:tcW w:w="4816" w:type="dxa"/>
          </w:tcPr>
          <w:p w14:paraId="3A39A5C6" w14:textId="1B97364F" w:rsidR="00A105A1" w:rsidRDefault="00C20307" w:rsidP="00AD29F2">
            <w:pPr>
              <w:pStyle w:val="TableText"/>
              <w:rPr>
                <w:rFonts w:cs="Arial"/>
                <w:szCs w:val="24"/>
              </w:rPr>
            </w:pPr>
            <w:r>
              <w:rPr>
                <w:rFonts w:cs="Arial"/>
                <w:szCs w:val="24"/>
              </w:rPr>
              <w:t>Heritage Harm Statement</w:t>
            </w:r>
          </w:p>
        </w:tc>
        <w:tc>
          <w:tcPr>
            <w:tcW w:w="1559" w:type="dxa"/>
          </w:tcPr>
          <w:p w14:paraId="5099830E" w14:textId="3D168864" w:rsidR="00A105A1" w:rsidRPr="1E3F4C1A" w:rsidRDefault="00C20307" w:rsidP="00AD29F2">
            <w:pPr>
              <w:pStyle w:val="TableTextBold"/>
              <w:rPr>
                <w:rFonts w:cs="Arial"/>
              </w:rPr>
            </w:pPr>
            <w:r>
              <w:rPr>
                <w:rFonts w:cs="Arial"/>
                <w:szCs w:val="24"/>
              </w:rPr>
              <w:t>LRT</w:t>
            </w:r>
          </w:p>
        </w:tc>
        <w:tc>
          <w:tcPr>
            <w:tcW w:w="7061" w:type="dxa"/>
          </w:tcPr>
          <w:p w14:paraId="2C45A008" w14:textId="247B345B" w:rsidR="00A105A1" w:rsidRPr="1E3F4C1A" w:rsidRDefault="00C20307" w:rsidP="00AD29F2">
            <w:pPr>
              <w:pStyle w:val="TableText"/>
              <w:rPr>
                <w:rFonts w:cs="Arial"/>
              </w:rPr>
            </w:pPr>
            <w:r>
              <w:rPr>
                <w:rFonts w:cs="Arial"/>
                <w:szCs w:val="24"/>
              </w:rPr>
              <w:t>Land Rights Tracker</w:t>
            </w:r>
          </w:p>
        </w:tc>
      </w:tr>
      <w:tr w:rsidR="00902CD2" w:rsidRPr="00092316" w14:paraId="6D0AB4A7" w14:textId="77777777" w:rsidTr="000C20FB">
        <w:tc>
          <w:tcPr>
            <w:tcW w:w="1700" w:type="dxa"/>
          </w:tcPr>
          <w:p w14:paraId="170E12D9" w14:textId="130B3058" w:rsidR="00902CD2" w:rsidRDefault="00C20307" w:rsidP="00902CD2">
            <w:pPr>
              <w:pStyle w:val="TableTextBold"/>
              <w:rPr>
                <w:rFonts w:cs="Arial"/>
                <w:bCs/>
                <w:szCs w:val="24"/>
              </w:rPr>
            </w:pPr>
            <w:r>
              <w:rPr>
                <w:rFonts w:cs="Arial"/>
                <w:szCs w:val="24"/>
              </w:rPr>
              <w:t>HIA</w:t>
            </w:r>
          </w:p>
        </w:tc>
        <w:tc>
          <w:tcPr>
            <w:tcW w:w="4816" w:type="dxa"/>
          </w:tcPr>
          <w:p w14:paraId="11F5D02C" w14:textId="2F4A69ED" w:rsidR="00902CD2" w:rsidRDefault="00C20307" w:rsidP="00902CD2">
            <w:pPr>
              <w:pStyle w:val="TableText"/>
              <w:rPr>
                <w:rFonts w:cs="Arial"/>
                <w:szCs w:val="24"/>
              </w:rPr>
            </w:pPr>
            <w:r>
              <w:rPr>
                <w:rFonts w:cs="Arial"/>
                <w:szCs w:val="24"/>
              </w:rPr>
              <w:t>Health Impact Assessment</w:t>
            </w:r>
          </w:p>
        </w:tc>
        <w:tc>
          <w:tcPr>
            <w:tcW w:w="1559" w:type="dxa"/>
          </w:tcPr>
          <w:p w14:paraId="1E3FEA73" w14:textId="25943A3D" w:rsidR="00902CD2" w:rsidRPr="1E3F4C1A" w:rsidRDefault="00C20307" w:rsidP="00902CD2">
            <w:pPr>
              <w:pStyle w:val="TableTextBold"/>
              <w:rPr>
                <w:rFonts w:cs="Arial"/>
              </w:rPr>
            </w:pPr>
            <w:r>
              <w:rPr>
                <w:rFonts w:cs="Arial"/>
              </w:rPr>
              <w:t>LSE</w:t>
            </w:r>
          </w:p>
        </w:tc>
        <w:tc>
          <w:tcPr>
            <w:tcW w:w="7061" w:type="dxa"/>
          </w:tcPr>
          <w:p w14:paraId="1511F5AD" w14:textId="428AEBF5" w:rsidR="00902CD2" w:rsidRPr="1E3F4C1A" w:rsidRDefault="00C20307" w:rsidP="00902CD2">
            <w:pPr>
              <w:pStyle w:val="TableText"/>
              <w:rPr>
                <w:rFonts w:cs="Arial"/>
              </w:rPr>
            </w:pPr>
            <w:r>
              <w:rPr>
                <w:rFonts w:cs="Arial"/>
                <w:szCs w:val="24"/>
              </w:rPr>
              <w:t>Likely Significant Effects</w:t>
            </w:r>
          </w:p>
        </w:tc>
      </w:tr>
      <w:tr w:rsidR="00A3499F" w:rsidRPr="00092316" w14:paraId="3AD3A760" w14:textId="77777777" w:rsidTr="000C20FB">
        <w:tc>
          <w:tcPr>
            <w:tcW w:w="1700" w:type="dxa"/>
          </w:tcPr>
          <w:p w14:paraId="0ADD0877" w14:textId="54CE674A" w:rsidR="00A3499F" w:rsidRDefault="00C20307" w:rsidP="001D4B83">
            <w:pPr>
              <w:pStyle w:val="TableTextBold"/>
              <w:rPr>
                <w:rFonts w:cs="Arial"/>
                <w:szCs w:val="24"/>
              </w:rPr>
            </w:pPr>
            <w:r w:rsidRPr="00D92F57">
              <w:rPr>
                <w:rFonts w:cs="Arial"/>
                <w:bCs/>
                <w:szCs w:val="24"/>
              </w:rPr>
              <w:t>HRA</w:t>
            </w:r>
          </w:p>
        </w:tc>
        <w:tc>
          <w:tcPr>
            <w:tcW w:w="4816" w:type="dxa"/>
          </w:tcPr>
          <w:p w14:paraId="5C9A7C9E" w14:textId="0D5D5296" w:rsidR="00A3499F" w:rsidRDefault="00C20307" w:rsidP="001D4B83">
            <w:pPr>
              <w:pStyle w:val="TableText"/>
              <w:rPr>
                <w:rFonts w:cs="Arial"/>
                <w:szCs w:val="24"/>
              </w:rPr>
            </w:pPr>
            <w:r>
              <w:rPr>
                <w:rFonts w:cs="Arial"/>
                <w:szCs w:val="24"/>
              </w:rPr>
              <w:t>Habitats Regulations Assessment</w:t>
            </w:r>
          </w:p>
        </w:tc>
        <w:tc>
          <w:tcPr>
            <w:tcW w:w="1559" w:type="dxa"/>
          </w:tcPr>
          <w:p w14:paraId="2DABACDD" w14:textId="5FF58F02" w:rsidR="00A3499F" w:rsidRDefault="00C20307" w:rsidP="001D4B83">
            <w:pPr>
              <w:pStyle w:val="TableTextBold"/>
            </w:pPr>
            <w:r>
              <w:rPr>
                <w:rFonts w:cs="Arial"/>
              </w:rPr>
              <w:t>LVIA</w:t>
            </w:r>
          </w:p>
        </w:tc>
        <w:tc>
          <w:tcPr>
            <w:tcW w:w="7061" w:type="dxa"/>
          </w:tcPr>
          <w:p w14:paraId="2E13709B" w14:textId="6A7C216E" w:rsidR="00A3499F" w:rsidRDefault="00C20307" w:rsidP="001D4B83">
            <w:pPr>
              <w:pStyle w:val="TableText"/>
              <w:rPr>
                <w:rFonts w:cs="Arial"/>
              </w:rPr>
            </w:pPr>
            <w:r>
              <w:rPr>
                <w:rFonts w:cs="Arial"/>
              </w:rPr>
              <w:t>Landscape and Visual Impact Assessment</w:t>
            </w:r>
          </w:p>
        </w:tc>
      </w:tr>
      <w:tr w:rsidR="00A105A1" w:rsidRPr="00092316" w14:paraId="53C58D8B" w14:textId="77777777" w:rsidTr="000C20FB">
        <w:tc>
          <w:tcPr>
            <w:tcW w:w="1700" w:type="dxa"/>
          </w:tcPr>
          <w:p w14:paraId="53C58D87" w14:textId="7F4BDE48" w:rsidR="00A105A1" w:rsidRPr="005E0CAA" w:rsidRDefault="00C20307" w:rsidP="00112E51">
            <w:pPr>
              <w:pStyle w:val="TableTextBold"/>
              <w:rPr>
                <w:rFonts w:cs="Arial"/>
                <w:bCs/>
                <w:szCs w:val="24"/>
              </w:rPr>
            </w:pPr>
            <w:r>
              <w:rPr>
                <w:rFonts w:cs="Arial"/>
                <w:szCs w:val="24"/>
              </w:rPr>
              <w:t>IAC</w:t>
            </w:r>
          </w:p>
        </w:tc>
        <w:tc>
          <w:tcPr>
            <w:tcW w:w="4816" w:type="dxa"/>
          </w:tcPr>
          <w:p w14:paraId="53C58D88" w14:textId="1C9B73BC" w:rsidR="00A105A1" w:rsidRPr="00092316" w:rsidRDefault="00C20307" w:rsidP="00112E51">
            <w:pPr>
              <w:pStyle w:val="TableText"/>
              <w:rPr>
                <w:rFonts w:cs="Arial"/>
                <w:szCs w:val="24"/>
              </w:rPr>
            </w:pPr>
            <w:r>
              <w:rPr>
                <w:rFonts w:cs="Arial"/>
                <w:szCs w:val="24"/>
              </w:rPr>
              <w:t>Inter Array Connection</w:t>
            </w:r>
          </w:p>
        </w:tc>
        <w:tc>
          <w:tcPr>
            <w:tcW w:w="1559" w:type="dxa"/>
          </w:tcPr>
          <w:p w14:paraId="53C58D89" w14:textId="371B73C5" w:rsidR="00A105A1" w:rsidRPr="00D92F57" w:rsidRDefault="00C20307" w:rsidP="00112E51">
            <w:pPr>
              <w:pStyle w:val="TableTextBold"/>
              <w:rPr>
                <w:rFonts w:cs="Arial"/>
                <w:bCs/>
                <w:szCs w:val="24"/>
              </w:rPr>
            </w:pPr>
            <w:r>
              <w:t>LWT</w:t>
            </w:r>
          </w:p>
        </w:tc>
        <w:tc>
          <w:tcPr>
            <w:tcW w:w="7061" w:type="dxa"/>
          </w:tcPr>
          <w:p w14:paraId="53C58D8A" w14:textId="33351B3E" w:rsidR="00A105A1" w:rsidRPr="00092316" w:rsidRDefault="00C20307" w:rsidP="00112E51">
            <w:pPr>
              <w:pStyle w:val="TableText"/>
              <w:rPr>
                <w:rFonts w:cs="Arial"/>
                <w:szCs w:val="24"/>
              </w:rPr>
            </w:pPr>
            <w:r>
              <w:t>Lincolnshire Wildlife Trust</w:t>
            </w:r>
          </w:p>
        </w:tc>
      </w:tr>
      <w:tr w:rsidR="00A105A1" w14:paraId="49544584" w14:textId="77777777" w:rsidTr="000C20FB">
        <w:trPr>
          <w:trHeight w:val="300"/>
        </w:trPr>
        <w:tc>
          <w:tcPr>
            <w:tcW w:w="1700" w:type="dxa"/>
          </w:tcPr>
          <w:p w14:paraId="2B68A92D" w14:textId="12B3A547" w:rsidR="00A105A1" w:rsidRDefault="00C20307" w:rsidP="00AD29F2">
            <w:pPr>
              <w:pStyle w:val="TableTextBold"/>
              <w:rPr>
                <w:rFonts w:cs="Arial"/>
              </w:rPr>
            </w:pPr>
            <w:r>
              <w:rPr>
                <w:rFonts w:cs="Arial"/>
                <w:szCs w:val="24"/>
              </w:rPr>
              <w:t>ICNIRP</w:t>
            </w:r>
          </w:p>
        </w:tc>
        <w:tc>
          <w:tcPr>
            <w:tcW w:w="4816" w:type="dxa"/>
          </w:tcPr>
          <w:p w14:paraId="651526D0" w14:textId="10D84E31" w:rsidR="00A105A1" w:rsidRDefault="00C20307" w:rsidP="00AD29F2">
            <w:pPr>
              <w:pStyle w:val="TableText"/>
              <w:rPr>
                <w:rFonts w:cs="Arial"/>
              </w:rPr>
            </w:pPr>
            <w:r w:rsidRPr="00700F02">
              <w:rPr>
                <w:rFonts w:cs="Arial"/>
                <w:szCs w:val="24"/>
              </w:rPr>
              <w:t>International Commission on Non-Ionizing Radiation Protection</w:t>
            </w:r>
          </w:p>
        </w:tc>
        <w:tc>
          <w:tcPr>
            <w:tcW w:w="1559" w:type="dxa"/>
          </w:tcPr>
          <w:p w14:paraId="06F59017" w14:textId="68589287" w:rsidR="00A105A1" w:rsidRDefault="00C20307" w:rsidP="00AD29F2">
            <w:pPr>
              <w:pStyle w:val="TableTextBold"/>
            </w:pPr>
            <w:r>
              <w:rPr>
                <w:rFonts w:cs="Arial"/>
                <w:szCs w:val="24"/>
              </w:rPr>
              <w:t>m</w:t>
            </w:r>
          </w:p>
        </w:tc>
        <w:tc>
          <w:tcPr>
            <w:tcW w:w="7061" w:type="dxa"/>
          </w:tcPr>
          <w:p w14:paraId="114686EE" w14:textId="28FA2DF2" w:rsidR="00A105A1" w:rsidRDefault="00C20307" w:rsidP="00AD29F2">
            <w:pPr>
              <w:pStyle w:val="TableText"/>
            </w:pPr>
            <w:r>
              <w:rPr>
                <w:rFonts w:cs="Arial"/>
                <w:szCs w:val="24"/>
              </w:rPr>
              <w:t>Metre</w:t>
            </w:r>
          </w:p>
        </w:tc>
      </w:tr>
      <w:tr w:rsidR="00A2559D" w:rsidRPr="00092316" w14:paraId="45CB9F4B" w14:textId="77777777" w:rsidTr="000C20FB">
        <w:tc>
          <w:tcPr>
            <w:tcW w:w="1700" w:type="dxa"/>
          </w:tcPr>
          <w:p w14:paraId="4B7CB996" w14:textId="553C6685" w:rsidR="00A2559D" w:rsidRPr="00765A10" w:rsidRDefault="00C20307" w:rsidP="00DB5820">
            <w:pPr>
              <w:pStyle w:val="TableTextBold"/>
              <w:rPr>
                <w:rFonts w:cs="Arial"/>
                <w:bCs/>
                <w:szCs w:val="24"/>
              </w:rPr>
            </w:pPr>
            <w:r>
              <w:rPr>
                <w:rFonts w:cs="Arial"/>
                <w:szCs w:val="24"/>
              </w:rPr>
              <w:t>IEMA</w:t>
            </w:r>
          </w:p>
        </w:tc>
        <w:tc>
          <w:tcPr>
            <w:tcW w:w="4816" w:type="dxa"/>
          </w:tcPr>
          <w:p w14:paraId="0AE89FE3" w14:textId="0935E96A" w:rsidR="00A2559D" w:rsidRPr="00D26E5B" w:rsidRDefault="00C20307" w:rsidP="00DB5820">
            <w:pPr>
              <w:pStyle w:val="TableText"/>
              <w:rPr>
                <w:rFonts w:cs="Arial"/>
                <w:szCs w:val="24"/>
              </w:rPr>
            </w:pPr>
            <w:r>
              <w:rPr>
                <w:rFonts w:cs="Arial"/>
                <w:szCs w:val="24"/>
              </w:rPr>
              <w:t>Institute of Environmental Management and Assessments</w:t>
            </w:r>
          </w:p>
        </w:tc>
        <w:tc>
          <w:tcPr>
            <w:tcW w:w="1559" w:type="dxa"/>
          </w:tcPr>
          <w:p w14:paraId="194A8CA0" w14:textId="55F852EB" w:rsidR="00A2559D" w:rsidRDefault="00C20307" w:rsidP="00DB5820">
            <w:pPr>
              <w:pStyle w:val="TableTextBold"/>
              <w:rPr>
                <w:rFonts w:cs="Arial"/>
                <w:szCs w:val="24"/>
              </w:rPr>
            </w:pPr>
            <w:r>
              <w:rPr>
                <w:rFonts w:cs="Arial"/>
                <w:szCs w:val="24"/>
              </w:rPr>
              <w:t>MHCLG</w:t>
            </w:r>
          </w:p>
        </w:tc>
        <w:tc>
          <w:tcPr>
            <w:tcW w:w="7061" w:type="dxa"/>
          </w:tcPr>
          <w:p w14:paraId="5C01A2B3" w14:textId="3291F703" w:rsidR="00A2559D" w:rsidRDefault="00C20307" w:rsidP="00DB5820">
            <w:pPr>
              <w:pStyle w:val="TableText"/>
              <w:rPr>
                <w:rFonts w:cs="Arial"/>
                <w:szCs w:val="24"/>
              </w:rPr>
            </w:pPr>
            <w:r>
              <w:rPr>
                <w:rFonts w:cs="Arial"/>
                <w:szCs w:val="24"/>
              </w:rPr>
              <w:t xml:space="preserve">Ministry of Housing, Communities and Local Government </w:t>
            </w:r>
          </w:p>
        </w:tc>
      </w:tr>
      <w:tr w:rsidR="00A105A1" w:rsidRPr="00092316" w14:paraId="53C58D90" w14:textId="77777777" w:rsidTr="000C20FB">
        <w:tc>
          <w:tcPr>
            <w:tcW w:w="1700" w:type="dxa"/>
          </w:tcPr>
          <w:p w14:paraId="53C58D8C" w14:textId="7F82B751" w:rsidR="00A105A1" w:rsidRPr="00765A10" w:rsidRDefault="00C20307" w:rsidP="00112E51">
            <w:pPr>
              <w:pStyle w:val="TableTextBold"/>
              <w:rPr>
                <w:rFonts w:cs="Arial"/>
                <w:szCs w:val="24"/>
              </w:rPr>
            </w:pPr>
            <w:r>
              <w:rPr>
                <w:rFonts w:cs="Arial"/>
                <w:szCs w:val="24"/>
              </w:rPr>
              <w:t>ISEP</w:t>
            </w:r>
          </w:p>
        </w:tc>
        <w:tc>
          <w:tcPr>
            <w:tcW w:w="4816" w:type="dxa"/>
          </w:tcPr>
          <w:p w14:paraId="53C58D8D" w14:textId="54BFAB4A" w:rsidR="00A105A1" w:rsidRPr="00092316" w:rsidRDefault="00C20307" w:rsidP="00112E51">
            <w:pPr>
              <w:pStyle w:val="TableText"/>
              <w:rPr>
                <w:rFonts w:cs="Arial"/>
                <w:szCs w:val="24"/>
              </w:rPr>
            </w:pPr>
            <w:r>
              <w:rPr>
                <w:rFonts w:cs="Arial"/>
                <w:szCs w:val="24"/>
              </w:rPr>
              <w:t>Institute of Sustainable environment Professionals</w:t>
            </w:r>
          </w:p>
        </w:tc>
        <w:tc>
          <w:tcPr>
            <w:tcW w:w="1559" w:type="dxa"/>
          </w:tcPr>
          <w:p w14:paraId="53C58D8E" w14:textId="0B6E16A2" w:rsidR="00A105A1" w:rsidRPr="00D92F57" w:rsidRDefault="00C20307" w:rsidP="00112E51">
            <w:pPr>
              <w:pStyle w:val="TableTextBold"/>
              <w:rPr>
                <w:rFonts w:cs="Arial"/>
                <w:bCs/>
                <w:szCs w:val="24"/>
              </w:rPr>
            </w:pPr>
            <w:r>
              <w:rPr>
                <w:rFonts w:cs="Arial"/>
                <w:szCs w:val="24"/>
              </w:rPr>
              <w:t>MW</w:t>
            </w:r>
          </w:p>
        </w:tc>
        <w:tc>
          <w:tcPr>
            <w:tcW w:w="7061" w:type="dxa"/>
          </w:tcPr>
          <w:p w14:paraId="53C58D8F" w14:textId="19670CDC" w:rsidR="00A105A1" w:rsidRPr="00092316" w:rsidRDefault="00C20307" w:rsidP="00112E51">
            <w:pPr>
              <w:pStyle w:val="TableText"/>
              <w:rPr>
                <w:rFonts w:cs="Arial"/>
                <w:szCs w:val="24"/>
              </w:rPr>
            </w:pPr>
            <w:r>
              <w:rPr>
                <w:rFonts w:cs="Arial"/>
                <w:szCs w:val="24"/>
              </w:rPr>
              <w:t>Megawatt</w:t>
            </w:r>
          </w:p>
        </w:tc>
      </w:tr>
      <w:tr w:rsidR="00C20307" w:rsidRPr="00092316" w14:paraId="7023D32A" w14:textId="77777777" w:rsidTr="00D878FA">
        <w:tc>
          <w:tcPr>
            <w:tcW w:w="1700" w:type="dxa"/>
          </w:tcPr>
          <w:p w14:paraId="5B134D33" w14:textId="7569F5EE" w:rsidR="00C20307" w:rsidRDefault="00C20307" w:rsidP="00C20307">
            <w:pPr>
              <w:pStyle w:val="TableTextBold"/>
              <w:rPr>
                <w:rFonts w:cs="Arial"/>
                <w:szCs w:val="24"/>
              </w:rPr>
            </w:pPr>
            <w:r>
              <w:rPr>
                <w:rFonts w:cs="Arial"/>
                <w:szCs w:val="24"/>
              </w:rPr>
              <w:t>ISH1</w:t>
            </w:r>
          </w:p>
        </w:tc>
        <w:tc>
          <w:tcPr>
            <w:tcW w:w="4816" w:type="dxa"/>
          </w:tcPr>
          <w:p w14:paraId="0E8595F1" w14:textId="7D0C92C9" w:rsidR="00C20307" w:rsidRPr="00700F02" w:rsidRDefault="00C20307" w:rsidP="00C20307">
            <w:pPr>
              <w:pStyle w:val="TableText"/>
              <w:rPr>
                <w:rFonts w:cs="Arial"/>
                <w:szCs w:val="24"/>
              </w:rPr>
            </w:pPr>
            <w:r>
              <w:rPr>
                <w:rFonts w:cs="Arial"/>
                <w:szCs w:val="24"/>
              </w:rPr>
              <w:t>Issue Specific Hearing 1</w:t>
            </w:r>
          </w:p>
        </w:tc>
        <w:tc>
          <w:tcPr>
            <w:tcW w:w="1559" w:type="dxa"/>
          </w:tcPr>
          <w:p w14:paraId="35D5EE0E" w14:textId="21651CC1" w:rsidR="00C20307" w:rsidRDefault="00C20307" w:rsidP="00C20307">
            <w:pPr>
              <w:pStyle w:val="TableTextBold"/>
              <w:rPr>
                <w:rFonts w:cs="Arial"/>
              </w:rPr>
            </w:pPr>
            <w:r>
              <w:rPr>
                <w:rFonts w:cs="Arial"/>
                <w:szCs w:val="24"/>
              </w:rPr>
              <w:t>MWh</w:t>
            </w:r>
          </w:p>
        </w:tc>
        <w:tc>
          <w:tcPr>
            <w:tcW w:w="7061" w:type="dxa"/>
          </w:tcPr>
          <w:p w14:paraId="6B1A6F11" w14:textId="3F0CE0DE" w:rsidR="00C20307" w:rsidRDefault="00C20307" w:rsidP="00C20307">
            <w:pPr>
              <w:pStyle w:val="TableText"/>
              <w:rPr>
                <w:rFonts w:cs="Arial"/>
              </w:rPr>
            </w:pPr>
            <w:r>
              <w:rPr>
                <w:rFonts w:cs="Arial"/>
                <w:szCs w:val="24"/>
              </w:rPr>
              <w:t>Megawatt Hour</w:t>
            </w:r>
          </w:p>
        </w:tc>
      </w:tr>
      <w:tr w:rsidR="009B074D" w:rsidRPr="00092316" w14:paraId="72C5B615" w14:textId="77777777" w:rsidTr="000C20FB">
        <w:tc>
          <w:tcPr>
            <w:tcW w:w="1700" w:type="dxa"/>
          </w:tcPr>
          <w:p w14:paraId="3030D7DE" w14:textId="0D8CB837" w:rsidR="009B074D" w:rsidRPr="00765A10" w:rsidRDefault="00C20307" w:rsidP="00DD7B85">
            <w:pPr>
              <w:pStyle w:val="TableTextBold"/>
              <w:rPr>
                <w:rFonts w:cs="Arial"/>
                <w:bCs/>
                <w:szCs w:val="24"/>
              </w:rPr>
            </w:pPr>
            <w:r>
              <w:rPr>
                <w:rFonts w:cs="Arial"/>
                <w:szCs w:val="24"/>
              </w:rPr>
              <w:lastRenderedPageBreak/>
              <w:t>NE</w:t>
            </w:r>
          </w:p>
        </w:tc>
        <w:tc>
          <w:tcPr>
            <w:tcW w:w="4816" w:type="dxa"/>
          </w:tcPr>
          <w:p w14:paraId="5CD63A9C" w14:textId="6A83BC45" w:rsidR="009B074D" w:rsidRPr="00D26E5B" w:rsidRDefault="00C20307" w:rsidP="00DD7B85">
            <w:pPr>
              <w:pStyle w:val="TableText"/>
              <w:rPr>
                <w:rFonts w:cs="Arial"/>
                <w:szCs w:val="24"/>
              </w:rPr>
            </w:pPr>
            <w:r>
              <w:rPr>
                <w:rFonts w:cs="Arial"/>
                <w:szCs w:val="24"/>
              </w:rPr>
              <w:t>Natural England</w:t>
            </w:r>
          </w:p>
        </w:tc>
        <w:tc>
          <w:tcPr>
            <w:tcW w:w="1559" w:type="dxa"/>
          </w:tcPr>
          <w:p w14:paraId="21936025" w14:textId="480C6879" w:rsidR="009B074D" w:rsidRDefault="00C20307" w:rsidP="00DD7B85">
            <w:pPr>
              <w:pStyle w:val="TableTextBold"/>
              <w:rPr>
                <w:rFonts w:cs="Arial"/>
                <w:szCs w:val="24"/>
              </w:rPr>
            </w:pPr>
            <w:r>
              <w:rPr>
                <w:rFonts w:cs="Arial"/>
                <w:bCs/>
                <w:szCs w:val="24"/>
              </w:rPr>
              <w:t>OL</w:t>
            </w:r>
          </w:p>
        </w:tc>
        <w:tc>
          <w:tcPr>
            <w:tcW w:w="7061" w:type="dxa"/>
          </w:tcPr>
          <w:p w14:paraId="2DDC2D61" w14:textId="1F10B556" w:rsidR="009B074D" w:rsidRDefault="00C20307" w:rsidP="00DD7B85">
            <w:pPr>
              <w:pStyle w:val="TableText"/>
              <w:rPr>
                <w:rFonts w:cs="Arial"/>
                <w:szCs w:val="24"/>
              </w:rPr>
            </w:pPr>
            <w:r>
              <w:rPr>
                <w:rFonts w:cs="Arial"/>
                <w:szCs w:val="24"/>
              </w:rPr>
              <w:t>Order Limits</w:t>
            </w:r>
          </w:p>
        </w:tc>
      </w:tr>
      <w:tr w:rsidR="002813AF" w:rsidRPr="00092316" w14:paraId="60D90DFB" w14:textId="77777777" w:rsidTr="000C20FB">
        <w:tc>
          <w:tcPr>
            <w:tcW w:w="1700" w:type="dxa"/>
          </w:tcPr>
          <w:p w14:paraId="2E454D8F" w14:textId="5ADA8CF0" w:rsidR="002813AF" w:rsidRPr="00765A10" w:rsidRDefault="00C20307" w:rsidP="00DD7B85">
            <w:pPr>
              <w:pStyle w:val="TableTextBold"/>
              <w:rPr>
                <w:rFonts w:cs="Arial"/>
                <w:bCs/>
                <w:szCs w:val="24"/>
              </w:rPr>
            </w:pPr>
            <w:r>
              <w:rPr>
                <w:rFonts w:cs="Arial"/>
                <w:szCs w:val="24"/>
              </w:rPr>
              <w:t>NESO</w:t>
            </w:r>
          </w:p>
        </w:tc>
        <w:tc>
          <w:tcPr>
            <w:tcW w:w="4816" w:type="dxa"/>
          </w:tcPr>
          <w:p w14:paraId="33BD2298" w14:textId="0D5DC648" w:rsidR="002813AF" w:rsidRPr="00D26E5B" w:rsidRDefault="00C20307" w:rsidP="00DD7B85">
            <w:pPr>
              <w:pStyle w:val="TableText"/>
              <w:rPr>
                <w:rFonts w:cs="Arial"/>
                <w:szCs w:val="24"/>
              </w:rPr>
            </w:pPr>
            <w:r>
              <w:rPr>
                <w:rFonts w:cs="Arial"/>
                <w:szCs w:val="24"/>
              </w:rPr>
              <w:t>National Energy System Operator</w:t>
            </w:r>
          </w:p>
        </w:tc>
        <w:tc>
          <w:tcPr>
            <w:tcW w:w="1559" w:type="dxa"/>
          </w:tcPr>
          <w:p w14:paraId="79E4EB2B" w14:textId="5F0973BD" w:rsidR="002813AF" w:rsidRDefault="00C20307" w:rsidP="00DD7B85">
            <w:pPr>
              <w:pStyle w:val="TableTextBold"/>
              <w:rPr>
                <w:rFonts w:cs="Arial"/>
                <w:szCs w:val="24"/>
              </w:rPr>
            </w:pPr>
            <w:r>
              <w:rPr>
                <w:rFonts w:cs="Arial"/>
              </w:rPr>
              <w:t>OLEMP</w:t>
            </w:r>
          </w:p>
        </w:tc>
        <w:tc>
          <w:tcPr>
            <w:tcW w:w="7061" w:type="dxa"/>
          </w:tcPr>
          <w:p w14:paraId="5E1EDB89" w14:textId="08AA0F27" w:rsidR="002813AF" w:rsidRDefault="00C20307" w:rsidP="00DD7B85">
            <w:pPr>
              <w:pStyle w:val="TableText"/>
              <w:rPr>
                <w:rFonts w:cs="Arial"/>
                <w:szCs w:val="24"/>
              </w:rPr>
            </w:pPr>
            <w:r>
              <w:rPr>
                <w:rFonts w:cs="Arial"/>
              </w:rPr>
              <w:t>Outline Landscape and Ecology Management Plan</w:t>
            </w:r>
          </w:p>
        </w:tc>
      </w:tr>
      <w:tr w:rsidR="002813AF" w:rsidRPr="00092316" w14:paraId="77D7A386" w14:textId="77777777" w:rsidTr="000C20FB">
        <w:tc>
          <w:tcPr>
            <w:tcW w:w="1700" w:type="dxa"/>
          </w:tcPr>
          <w:p w14:paraId="021CC9A5" w14:textId="618C6BA1" w:rsidR="002813AF" w:rsidRPr="00765A10" w:rsidRDefault="00C20307" w:rsidP="00DD7B85">
            <w:pPr>
              <w:pStyle w:val="TableTextBold"/>
              <w:rPr>
                <w:rFonts w:cs="Arial"/>
                <w:bCs/>
                <w:szCs w:val="24"/>
              </w:rPr>
            </w:pPr>
            <w:r w:rsidRPr="1E3F4C1A">
              <w:rPr>
                <w:rFonts w:cs="Arial"/>
              </w:rPr>
              <w:t>NGET</w:t>
            </w:r>
          </w:p>
        </w:tc>
        <w:tc>
          <w:tcPr>
            <w:tcW w:w="4816" w:type="dxa"/>
          </w:tcPr>
          <w:p w14:paraId="257070C5" w14:textId="6309F786" w:rsidR="002813AF" w:rsidRPr="00D26E5B" w:rsidRDefault="00C20307" w:rsidP="00DD7B85">
            <w:pPr>
              <w:pStyle w:val="TableText"/>
              <w:rPr>
                <w:rFonts w:cs="Arial"/>
                <w:szCs w:val="24"/>
              </w:rPr>
            </w:pPr>
            <w:r w:rsidRPr="1E3F4C1A">
              <w:rPr>
                <w:rFonts w:cs="Arial"/>
              </w:rPr>
              <w:t>National Grid Electricity Transmission</w:t>
            </w:r>
          </w:p>
        </w:tc>
        <w:tc>
          <w:tcPr>
            <w:tcW w:w="1559" w:type="dxa"/>
          </w:tcPr>
          <w:p w14:paraId="65A30763" w14:textId="7F13F772" w:rsidR="002813AF" w:rsidRDefault="00C20307" w:rsidP="00DD7B85">
            <w:pPr>
              <w:pStyle w:val="TableTextBold"/>
              <w:rPr>
                <w:rFonts w:cs="Arial"/>
                <w:szCs w:val="24"/>
              </w:rPr>
            </w:pPr>
            <w:r>
              <w:rPr>
                <w:rFonts w:cs="Arial"/>
                <w:bCs/>
                <w:szCs w:val="24"/>
              </w:rPr>
              <w:t>OOEMP</w:t>
            </w:r>
          </w:p>
        </w:tc>
        <w:tc>
          <w:tcPr>
            <w:tcW w:w="7061" w:type="dxa"/>
          </w:tcPr>
          <w:p w14:paraId="3A5F5F4B" w14:textId="3C08DE07" w:rsidR="002813AF" w:rsidRDefault="00C20307" w:rsidP="00DD7B85">
            <w:pPr>
              <w:pStyle w:val="TableText"/>
              <w:rPr>
                <w:rFonts w:cs="Arial"/>
                <w:szCs w:val="24"/>
              </w:rPr>
            </w:pPr>
            <w:r>
              <w:rPr>
                <w:rFonts w:cs="Arial"/>
              </w:rPr>
              <w:t xml:space="preserve">Outline </w:t>
            </w:r>
            <w:r>
              <w:rPr>
                <w:rFonts w:cs="Arial"/>
                <w:szCs w:val="24"/>
              </w:rPr>
              <w:t>Operational Environmental</w:t>
            </w:r>
            <w:r>
              <w:rPr>
                <w:rFonts w:cs="Arial"/>
              </w:rPr>
              <w:t xml:space="preserve"> Management Plan</w:t>
            </w:r>
            <w:r>
              <w:rPr>
                <w:rFonts w:cs="Arial"/>
                <w:szCs w:val="24"/>
              </w:rPr>
              <w:t xml:space="preserve"> </w:t>
            </w:r>
          </w:p>
        </w:tc>
      </w:tr>
      <w:tr w:rsidR="00573492" w:rsidRPr="00092316" w14:paraId="3708C6F9" w14:textId="77777777" w:rsidTr="00DC04E4">
        <w:tc>
          <w:tcPr>
            <w:tcW w:w="1700" w:type="dxa"/>
          </w:tcPr>
          <w:p w14:paraId="0B197D0E" w14:textId="1069A913" w:rsidR="00573492" w:rsidRDefault="00C20307" w:rsidP="00DD7B85">
            <w:pPr>
              <w:pStyle w:val="TableTextBold"/>
              <w:rPr>
                <w:rFonts w:cs="Arial"/>
                <w:szCs w:val="24"/>
              </w:rPr>
            </w:pPr>
            <w:r>
              <w:rPr>
                <w:rFonts w:cs="Arial"/>
                <w:bCs/>
                <w:szCs w:val="24"/>
              </w:rPr>
              <w:t>NPA 2017</w:t>
            </w:r>
          </w:p>
        </w:tc>
        <w:tc>
          <w:tcPr>
            <w:tcW w:w="4816" w:type="dxa"/>
          </w:tcPr>
          <w:p w14:paraId="6BDF3B54" w14:textId="4087E5C4" w:rsidR="00573492" w:rsidRDefault="00C20307" w:rsidP="00DD7B85">
            <w:pPr>
              <w:pStyle w:val="TableText"/>
              <w:rPr>
                <w:rFonts w:cs="Arial"/>
                <w:szCs w:val="24"/>
              </w:rPr>
            </w:pPr>
            <w:r>
              <w:rPr>
                <w:rFonts w:cs="Arial"/>
                <w:szCs w:val="24"/>
              </w:rPr>
              <w:t>Neighbourhood Planning Act 2017</w:t>
            </w:r>
          </w:p>
        </w:tc>
        <w:tc>
          <w:tcPr>
            <w:tcW w:w="1559" w:type="dxa"/>
          </w:tcPr>
          <w:p w14:paraId="6DF3FD06" w14:textId="3B3A9812" w:rsidR="00573492" w:rsidRDefault="00C20307" w:rsidP="00DD7B85">
            <w:pPr>
              <w:pStyle w:val="TableTextBold"/>
              <w:rPr>
                <w:rFonts w:cs="Arial"/>
                <w:szCs w:val="24"/>
              </w:rPr>
            </w:pPr>
            <w:r>
              <w:rPr>
                <w:rFonts w:cs="Arial"/>
                <w:szCs w:val="24"/>
              </w:rPr>
              <w:t>OPRoWMP</w:t>
            </w:r>
          </w:p>
        </w:tc>
        <w:tc>
          <w:tcPr>
            <w:tcW w:w="7061" w:type="dxa"/>
          </w:tcPr>
          <w:p w14:paraId="443EC498" w14:textId="51E8C919" w:rsidR="00573492" w:rsidRDefault="00C20307" w:rsidP="00DD7B85">
            <w:pPr>
              <w:pStyle w:val="TableText"/>
              <w:rPr>
                <w:rFonts w:cs="Arial"/>
                <w:szCs w:val="24"/>
              </w:rPr>
            </w:pPr>
            <w:r>
              <w:rPr>
                <w:rFonts w:cs="Arial"/>
              </w:rPr>
              <w:t xml:space="preserve">Outline </w:t>
            </w:r>
            <w:r>
              <w:rPr>
                <w:rFonts w:cs="Arial"/>
                <w:szCs w:val="24"/>
              </w:rPr>
              <w:t>Public Rights of Way</w:t>
            </w:r>
            <w:r>
              <w:rPr>
                <w:rFonts w:cs="Arial"/>
              </w:rPr>
              <w:t xml:space="preserve"> Management Plan</w:t>
            </w:r>
          </w:p>
        </w:tc>
      </w:tr>
      <w:tr w:rsidR="006D1D01" w:rsidRPr="00092316" w14:paraId="32BB78EA" w14:textId="77777777" w:rsidTr="000C20FB">
        <w:tc>
          <w:tcPr>
            <w:tcW w:w="1700" w:type="dxa"/>
          </w:tcPr>
          <w:p w14:paraId="017DBA36" w14:textId="38865BF5" w:rsidR="006D1D01" w:rsidRDefault="00C20307" w:rsidP="001D4B83">
            <w:pPr>
              <w:pStyle w:val="TableTextBold"/>
              <w:rPr>
                <w:rFonts w:cs="Arial"/>
                <w:szCs w:val="24"/>
              </w:rPr>
            </w:pPr>
            <w:r>
              <w:rPr>
                <w:rFonts w:cs="Arial"/>
                <w:szCs w:val="24"/>
              </w:rPr>
              <w:t>NPPF</w:t>
            </w:r>
          </w:p>
        </w:tc>
        <w:tc>
          <w:tcPr>
            <w:tcW w:w="4816" w:type="dxa"/>
          </w:tcPr>
          <w:p w14:paraId="4F5D68C8" w14:textId="158291FC" w:rsidR="006D1D01" w:rsidRDefault="00C20307" w:rsidP="001D4B83">
            <w:pPr>
              <w:pStyle w:val="TableText"/>
              <w:rPr>
                <w:rFonts w:cs="Arial"/>
                <w:szCs w:val="24"/>
              </w:rPr>
            </w:pPr>
            <w:r>
              <w:rPr>
                <w:rFonts w:cs="Arial"/>
                <w:szCs w:val="24"/>
              </w:rPr>
              <w:t>National Planning Policy Framework</w:t>
            </w:r>
          </w:p>
        </w:tc>
        <w:tc>
          <w:tcPr>
            <w:tcW w:w="1559" w:type="dxa"/>
          </w:tcPr>
          <w:p w14:paraId="4D899F37" w14:textId="6A77A6C3" w:rsidR="006D1D01" w:rsidRDefault="00C20307" w:rsidP="001D4B83">
            <w:pPr>
              <w:pStyle w:val="TableTextBold"/>
              <w:rPr>
                <w:rFonts w:cs="Arial"/>
                <w:szCs w:val="24"/>
              </w:rPr>
            </w:pPr>
            <w:r w:rsidRPr="008F1547">
              <w:rPr>
                <w:rFonts w:cs="Arial"/>
                <w:bCs/>
                <w:szCs w:val="24"/>
              </w:rPr>
              <w:t>OSMP</w:t>
            </w:r>
          </w:p>
        </w:tc>
        <w:tc>
          <w:tcPr>
            <w:tcW w:w="7061" w:type="dxa"/>
          </w:tcPr>
          <w:p w14:paraId="33ADEF20" w14:textId="0B456926" w:rsidR="006D1D01" w:rsidRDefault="00C20307" w:rsidP="001D4B83">
            <w:pPr>
              <w:pStyle w:val="TableText"/>
              <w:rPr>
                <w:rFonts w:cs="Arial"/>
                <w:szCs w:val="24"/>
              </w:rPr>
            </w:pPr>
            <w:r>
              <w:rPr>
                <w:rFonts w:cs="Arial"/>
                <w:szCs w:val="24"/>
              </w:rPr>
              <w:t>Outline Soil management Plan</w:t>
            </w:r>
          </w:p>
        </w:tc>
      </w:tr>
      <w:tr w:rsidR="00782D97" w:rsidRPr="00092316" w14:paraId="68AEF2B8" w14:textId="77777777" w:rsidTr="000C20FB">
        <w:tc>
          <w:tcPr>
            <w:tcW w:w="1700" w:type="dxa"/>
          </w:tcPr>
          <w:p w14:paraId="7C0B6643" w14:textId="4D272B11" w:rsidR="00782D97" w:rsidRDefault="00C20307" w:rsidP="00782D97">
            <w:pPr>
              <w:pStyle w:val="TableTextBold"/>
              <w:rPr>
                <w:rFonts w:cs="Arial"/>
                <w:szCs w:val="24"/>
              </w:rPr>
            </w:pPr>
            <w:r w:rsidRPr="00092316">
              <w:rPr>
                <w:rFonts w:cs="Arial"/>
                <w:szCs w:val="24"/>
              </w:rPr>
              <w:t>NPS</w:t>
            </w:r>
          </w:p>
        </w:tc>
        <w:tc>
          <w:tcPr>
            <w:tcW w:w="4816" w:type="dxa"/>
          </w:tcPr>
          <w:p w14:paraId="5C5F086E" w14:textId="72ABFFB1" w:rsidR="00782D97" w:rsidRDefault="00C20307" w:rsidP="00782D97">
            <w:pPr>
              <w:pStyle w:val="TableText"/>
              <w:rPr>
                <w:rFonts w:cs="Arial"/>
                <w:szCs w:val="24"/>
              </w:rPr>
            </w:pPr>
            <w:r w:rsidRPr="00092316">
              <w:rPr>
                <w:rFonts w:cs="Arial"/>
                <w:szCs w:val="24"/>
              </w:rPr>
              <w:t>National Policy Statement</w:t>
            </w:r>
          </w:p>
        </w:tc>
        <w:tc>
          <w:tcPr>
            <w:tcW w:w="1559" w:type="dxa"/>
          </w:tcPr>
          <w:p w14:paraId="44D359F9" w14:textId="00DF9646" w:rsidR="00782D97" w:rsidRDefault="00C20307" w:rsidP="00782D97">
            <w:pPr>
              <w:pStyle w:val="TableTextBold"/>
              <w:rPr>
                <w:rFonts w:cs="Arial"/>
                <w:szCs w:val="24"/>
              </w:rPr>
            </w:pPr>
            <w:r>
              <w:rPr>
                <w:rFonts w:cs="Arial"/>
                <w:szCs w:val="24"/>
              </w:rPr>
              <w:t>OSSCEP</w:t>
            </w:r>
          </w:p>
        </w:tc>
        <w:tc>
          <w:tcPr>
            <w:tcW w:w="7061" w:type="dxa"/>
          </w:tcPr>
          <w:p w14:paraId="7B2F8284" w14:textId="1C94A923" w:rsidR="00782D97" w:rsidRDefault="00C20307" w:rsidP="00782D97">
            <w:pPr>
              <w:pStyle w:val="TableText"/>
              <w:rPr>
                <w:rFonts w:cs="Arial"/>
                <w:szCs w:val="24"/>
              </w:rPr>
            </w:pPr>
            <w:r>
              <w:rPr>
                <w:rFonts w:cs="Arial"/>
                <w:szCs w:val="24"/>
              </w:rPr>
              <w:t>Outline Skills, Supply Chain and Employment Plan</w:t>
            </w:r>
          </w:p>
        </w:tc>
      </w:tr>
      <w:tr w:rsidR="00A105A1" w:rsidRPr="00092316" w14:paraId="77BB37F6" w14:textId="77777777" w:rsidTr="000C20FB">
        <w:tc>
          <w:tcPr>
            <w:tcW w:w="1700" w:type="dxa"/>
          </w:tcPr>
          <w:p w14:paraId="6A3A0E9B" w14:textId="4B7D254F" w:rsidR="00A105A1" w:rsidRDefault="00C20307" w:rsidP="00112E51">
            <w:pPr>
              <w:pStyle w:val="TableTextBold"/>
              <w:rPr>
                <w:rFonts w:cs="Arial"/>
                <w:szCs w:val="24"/>
              </w:rPr>
            </w:pPr>
            <w:r w:rsidRPr="00092316">
              <w:rPr>
                <w:rFonts w:cs="Arial"/>
                <w:szCs w:val="24"/>
              </w:rPr>
              <w:t>NPS</w:t>
            </w:r>
            <w:r>
              <w:rPr>
                <w:rFonts w:cs="Arial"/>
                <w:szCs w:val="24"/>
              </w:rPr>
              <w:t xml:space="preserve"> EN-1</w:t>
            </w:r>
          </w:p>
        </w:tc>
        <w:tc>
          <w:tcPr>
            <w:tcW w:w="4816" w:type="dxa"/>
          </w:tcPr>
          <w:p w14:paraId="504F4B44" w14:textId="1B0D12DB" w:rsidR="00A105A1" w:rsidRDefault="00C20307" w:rsidP="00112E51">
            <w:pPr>
              <w:pStyle w:val="TableText"/>
              <w:rPr>
                <w:rFonts w:cs="Arial"/>
                <w:szCs w:val="24"/>
              </w:rPr>
            </w:pPr>
            <w:r>
              <w:rPr>
                <w:rFonts w:cs="Arial"/>
                <w:szCs w:val="24"/>
              </w:rPr>
              <w:t xml:space="preserve">Overarching </w:t>
            </w:r>
            <w:r w:rsidRPr="00092316">
              <w:rPr>
                <w:rFonts w:cs="Arial"/>
                <w:szCs w:val="24"/>
              </w:rPr>
              <w:t>National Policy Statement</w:t>
            </w:r>
            <w:r>
              <w:rPr>
                <w:rFonts w:cs="Arial"/>
                <w:szCs w:val="24"/>
              </w:rPr>
              <w:t xml:space="preserve"> for Energy</w:t>
            </w:r>
          </w:p>
        </w:tc>
        <w:tc>
          <w:tcPr>
            <w:tcW w:w="1559" w:type="dxa"/>
          </w:tcPr>
          <w:p w14:paraId="0D074C51" w14:textId="0E2975EA" w:rsidR="00A105A1" w:rsidRPr="00092316" w:rsidRDefault="00C20307" w:rsidP="00112E51">
            <w:pPr>
              <w:pStyle w:val="TableTextBold"/>
              <w:rPr>
                <w:rFonts w:cs="Arial"/>
                <w:szCs w:val="24"/>
              </w:rPr>
            </w:pPr>
            <w:r>
              <w:rPr>
                <w:rFonts w:cs="Arial"/>
                <w:bCs/>
                <w:szCs w:val="24"/>
              </w:rPr>
              <w:t>OSWMP</w:t>
            </w:r>
          </w:p>
        </w:tc>
        <w:tc>
          <w:tcPr>
            <w:tcW w:w="7061" w:type="dxa"/>
          </w:tcPr>
          <w:p w14:paraId="6C078661" w14:textId="679D5AF3" w:rsidR="00A105A1" w:rsidRPr="00092316" w:rsidRDefault="009921B4" w:rsidP="00112E51">
            <w:pPr>
              <w:pStyle w:val="TableText"/>
              <w:rPr>
                <w:rFonts w:cs="Arial"/>
                <w:szCs w:val="24"/>
              </w:rPr>
            </w:pPr>
            <w:r>
              <w:rPr>
                <w:rFonts w:cs="Arial"/>
                <w:szCs w:val="24"/>
              </w:rPr>
              <w:t xml:space="preserve">Outline </w:t>
            </w:r>
            <w:r w:rsidR="00C20307">
              <w:rPr>
                <w:rFonts w:cs="Arial"/>
                <w:szCs w:val="24"/>
              </w:rPr>
              <w:t>Site Waste</w:t>
            </w:r>
            <w:r>
              <w:rPr>
                <w:rFonts w:cs="Arial"/>
                <w:szCs w:val="24"/>
              </w:rPr>
              <w:t xml:space="preserve"> Management Plan</w:t>
            </w:r>
          </w:p>
        </w:tc>
      </w:tr>
      <w:tr w:rsidR="00A653C1" w:rsidRPr="00092316" w14:paraId="34EBD70C" w14:textId="77777777" w:rsidTr="000C20FB">
        <w:tc>
          <w:tcPr>
            <w:tcW w:w="1700" w:type="dxa"/>
          </w:tcPr>
          <w:p w14:paraId="46F1745F" w14:textId="5F991627" w:rsidR="00A653C1" w:rsidRDefault="00C20307" w:rsidP="00723BE1">
            <w:pPr>
              <w:pStyle w:val="TableTextBold"/>
              <w:rPr>
                <w:rFonts w:cs="Arial"/>
              </w:rPr>
            </w:pPr>
            <w:r w:rsidRPr="00092316">
              <w:rPr>
                <w:rFonts w:cs="Arial"/>
                <w:szCs w:val="24"/>
              </w:rPr>
              <w:t>NPS</w:t>
            </w:r>
            <w:r>
              <w:rPr>
                <w:rFonts w:cs="Arial"/>
                <w:szCs w:val="24"/>
              </w:rPr>
              <w:t xml:space="preserve"> EN-3</w:t>
            </w:r>
          </w:p>
        </w:tc>
        <w:tc>
          <w:tcPr>
            <w:tcW w:w="4816" w:type="dxa"/>
          </w:tcPr>
          <w:p w14:paraId="380A3748" w14:textId="0EF3B1A9" w:rsidR="00A653C1" w:rsidRDefault="00C20307" w:rsidP="00723BE1">
            <w:pPr>
              <w:pStyle w:val="TableText"/>
              <w:rPr>
                <w:rFonts w:cs="Arial"/>
              </w:rPr>
            </w:pPr>
            <w:r w:rsidRPr="00092316">
              <w:rPr>
                <w:rFonts w:cs="Arial"/>
                <w:szCs w:val="24"/>
              </w:rPr>
              <w:t>National Policy Statement</w:t>
            </w:r>
            <w:r>
              <w:rPr>
                <w:rFonts w:cs="Arial"/>
                <w:szCs w:val="24"/>
              </w:rPr>
              <w:t xml:space="preserve"> for Renewable Energy Infrastructure</w:t>
            </w:r>
          </w:p>
        </w:tc>
        <w:tc>
          <w:tcPr>
            <w:tcW w:w="1559" w:type="dxa"/>
          </w:tcPr>
          <w:p w14:paraId="7AF785AB" w14:textId="4DCECEEA" w:rsidR="00A653C1" w:rsidRDefault="00C20307" w:rsidP="00723BE1">
            <w:pPr>
              <w:pStyle w:val="TableTextBold"/>
              <w:rPr>
                <w:rFonts w:cs="Arial"/>
                <w:szCs w:val="24"/>
              </w:rPr>
            </w:pPr>
            <w:r>
              <w:t>PA2008</w:t>
            </w:r>
          </w:p>
        </w:tc>
        <w:tc>
          <w:tcPr>
            <w:tcW w:w="7061" w:type="dxa"/>
          </w:tcPr>
          <w:p w14:paraId="04CFDA06" w14:textId="11E4B636" w:rsidR="00A653C1" w:rsidRPr="00700F02" w:rsidRDefault="00C20307" w:rsidP="00723BE1">
            <w:pPr>
              <w:pStyle w:val="TableText"/>
              <w:rPr>
                <w:rFonts w:cs="Arial"/>
                <w:szCs w:val="24"/>
              </w:rPr>
            </w:pPr>
            <w:r>
              <w:t>The Planning Act 2008</w:t>
            </w:r>
          </w:p>
        </w:tc>
      </w:tr>
      <w:tr w:rsidR="00E410B1" w:rsidRPr="00092316" w14:paraId="01D2FCBB" w14:textId="77777777" w:rsidTr="000C20FB">
        <w:tc>
          <w:tcPr>
            <w:tcW w:w="1700" w:type="dxa"/>
          </w:tcPr>
          <w:p w14:paraId="3899D9C4" w14:textId="35F34B8E" w:rsidR="00E410B1" w:rsidRPr="1E3F4C1A" w:rsidRDefault="00C20307" w:rsidP="00DB5820">
            <w:pPr>
              <w:pStyle w:val="TableTextBold"/>
              <w:rPr>
                <w:rFonts w:cs="Arial"/>
              </w:rPr>
            </w:pPr>
            <w:r w:rsidRPr="00092316">
              <w:rPr>
                <w:rFonts w:cs="Arial"/>
                <w:szCs w:val="24"/>
              </w:rPr>
              <w:t>NPS</w:t>
            </w:r>
            <w:r>
              <w:rPr>
                <w:rFonts w:cs="Arial"/>
                <w:szCs w:val="24"/>
              </w:rPr>
              <w:t xml:space="preserve"> EN-5</w:t>
            </w:r>
          </w:p>
        </w:tc>
        <w:tc>
          <w:tcPr>
            <w:tcW w:w="4816" w:type="dxa"/>
          </w:tcPr>
          <w:p w14:paraId="0143F339" w14:textId="51A6520A" w:rsidR="00E410B1" w:rsidRPr="1E3F4C1A" w:rsidRDefault="00C20307" w:rsidP="00DB5820">
            <w:pPr>
              <w:pStyle w:val="TableText"/>
              <w:rPr>
                <w:rFonts w:cs="Arial"/>
              </w:rPr>
            </w:pPr>
            <w:r w:rsidRPr="00092316">
              <w:rPr>
                <w:rFonts w:cs="Arial"/>
                <w:szCs w:val="24"/>
              </w:rPr>
              <w:t>National Policy Statement</w:t>
            </w:r>
            <w:r>
              <w:rPr>
                <w:rFonts w:cs="Arial"/>
                <w:szCs w:val="24"/>
              </w:rPr>
              <w:t xml:space="preserve"> for Electricity Networks Infrastructure</w:t>
            </w:r>
          </w:p>
        </w:tc>
        <w:tc>
          <w:tcPr>
            <w:tcW w:w="1559" w:type="dxa"/>
          </w:tcPr>
          <w:p w14:paraId="26D67BF8" w14:textId="0E2EE8DF" w:rsidR="00E410B1" w:rsidRDefault="00C20307" w:rsidP="00DB5820">
            <w:pPr>
              <w:pStyle w:val="TableTextBold"/>
              <w:rPr>
                <w:rFonts w:cs="Arial"/>
                <w:szCs w:val="24"/>
              </w:rPr>
            </w:pPr>
            <w:r>
              <w:t>PCC</w:t>
            </w:r>
          </w:p>
        </w:tc>
        <w:tc>
          <w:tcPr>
            <w:tcW w:w="7061" w:type="dxa"/>
          </w:tcPr>
          <w:p w14:paraId="0D5E9DA8" w14:textId="38A86FC8" w:rsidR="00E410B1" w:rsidRDefault="00C20307" w:rsidP="00DB5820">
            <w:pPr>
              <w:pStyle w:val="TableText"/>
              <w:rPr>
                <w:rFonts w:cs="Arial"/>
                <w:szCs w:val="24"/>
              </w:rPr>
            </w:pPr>
            <w:r>
              <w:t>Peterborough City Council</w:t>
            </w:r>
          </w:p>
        </w:tc>
      </w:tr>
      <w:tr w:rsidR="005F6BD8" w:rsidRPr="00092316" w14:paraId="300F46FA" w14:textId="77777777" w:rsidTr="000C20FB">
        <w:tc>
          <w:tcPr>
            <w:tcW w:w="1700" w:type="dxa"/>
          </w:tcPr>
          <w:p w14:paraId="27598E8C" w14:textId="5EBCA358" w:rsidR="005F6BD8" w:rsidRDefault="00C20307" w:rsidP="005F6BD8">
            <w:pPr>
              <w:pStyle w:val="TableTextBold"/>
              <w:rPr>
                <w:rFonts w:cs="Arial"/>
                <w:szCs w:val="24"/>
              </w:rPr>
            </w:pPr>
            <w:r w:rsidRPr="00092316">
              <w:rPr>
                <w:rFonts w:cs="Arial"/>
                <w:szCs w:val="24"/>
              </w:rPr>
              <w:t>NSIP</w:t>
            </w:r>
          </w:p>
        </w:tc>
        <w:tc>
          <w:tcPr>
            <w:tcW w:w="4816" w:type="dxa"/>
          </w:tcPr>
          <w:p w14:paraId="31BE4C5B" w14:textId="05D351D2" w:rsidR="005F6BD8" w:rsidRDefault="00C20307" w:rsidP="005F6BD8">
            <w:pPr>
              <w:pStyle w:val="TableText"/>
              <w:rPr>
                <w:rFonts w:cs="Arial"/>
                <w:szCs w:val="24"/>
              </w:rPr>
            </w:pPr>
            <w:r w:rsidRPr="00092316">
              <w:rPr>
                <w:rFonts w:cs="Arial"/>
                <w:szCs w:val="24"/>
              </w:rPr>
              <w:t>Nationally Significant Infrastructure Project</w:t>
            </w:r>
          </w:p>
        </w:tc>
        <w:tc>
          <w:tcPr>
            <w:tcW w:w="1559" w:type="dxa"/>
          </w:tcPr>
          <w:p w14:paraId="6C83FB13" w14:textId="30D50B0C" w:rsidR="005F6BD8" w:rsidRPr="1E3F4C1A" w:rsidRDefault="00C20307" w:rsidP="005F6BD8">
            <w:pPr>
              <w:pStyle w:val="TableTextBold"/>
              <w:rPr>
                <w:rFonts w:cs="Arial"/>
              </w:rPr>
            </w:pPr>
            <w:r>
              <w:rPr>
                <w:rFonts w:cs="Arial"/>
                <w:szCs w:val="24"/>
              </w:rPr>
              <w:t>PoC</w:t>
            </w:r>
          </w:p>
        </w:tc>
        <w:tc>
          <w:tcPr>
            <w:tcW w:w="7061" w:type="dxa"/>
          </w:tcPr>
          <w:p w14:paraId="1E43F4B3" w14:textId="78159875" w:rsidR="005F6BD8" w:rsidRPr="1E3F4C1A" w:rsidRDefault="00C20307" w:rsidP="005F6BD8">
            <w:pPr>
              <w:pStyle w:val="TableText"/>
              <w:rPr>
                <w:rFonts w:cs="Arial"/>
              </w:rPr>
            </w:pPr>
            <w:r>
              <w:rPr>
                <w:rFonts w:cs="Arial"/>
                <w:szCs w:val="24"/>
              </w:rPr>
              <w:t>Point of Connection</w:t>
            </w:r>
          </w:p>
        </w:tc>
      </w:tr>
      <w:tr w:rsidR="000466F8" w:rsidRPr="00092316" w14:paraId="04F6D306" w14:textId="77777777" w:rsidTr="000C20FB">
        <w:tc>
          <w:tcPr>
            <w:tcW w:w="1700" w:type="dxa"/>
          </w:tcPr>
          <w:p w14:paraId="4F4C5341" w14:textId="0C8F0EC8" w:rsidR="000466F8" w:rsidRPr="1E3F4C1A" w:rsidRDefault="00C20307" w:rsidP="00700F02">
            <w:pPr>
              <w:pStyle w:val="TableTextBold"/>
              <w:rPr>
                <w:rFonts w:cs="Arial"/>
              </w:rPr>
            </w:pPr>
            <w:r>
              <w:rPr>
                <w:rFonts w:cs="Arial"/>
                <w:szCs w:val="24"/>
              </w:rPr>
              <w:t>OAMMS</w:t>
            </w:r>
          </w:p>
        </w:tc>
        <w:tc>
          <w:tcPr>
            <w:tcW w:w="4816" w:type="dxa"/>
          </w:tcPr>
          <w:p w14:paraId="3E22B250" w14:textId="6736CFC4" w:rsidR="000466F8" w:rsidRPr="1E3F4C1A" w:rsidRDefault="00C20307" w:rsidP="00700F02">
            <w:pPr>
              <w:pStyle w:val="TableText"/>
              <w:rPr>
                <w:rFonts w:cs="Arial"/>
              </w:rPr>
            </w:pPr>
            <w:r w:rsidRPr="005B2DFC">
              <w:rPr>
                <w:rFonts w:cs="Arial"/>
                <w:szCs w:val="24"/>
              </w:rPr>
              <w:t>Outline Archaeological Mitigation Management Strategy</w:t>
            </w:r>
          </w:p>
        </w:tc>
        <w:tc>
          <w:tcPr>
            <w:tcW w:w="1559" w:type="dxa"/>
          </w:tcPr>
          <w:p w14:paraId="541F8EC3" w14:textId="6F86BD2F" w:rsidR="000466F8" w:rsidRDefault="00C20307" w:rsidP="00700F02">
            <w:pPr>
              <w:pStyle w:val="TableTextBold"/>
              <w:rPr>
                <w:rFonts w:cs="Arial"/>
                <w:szCs w:val="24"/>
              </w:rPr>
            </w:pPr>
            <w:r>
              <w:rPr>
                <w:rFonts w:cs="Arial"/>
              </w:rPr>
              <w:t>PPA</w:t>
            </w:r>
          </w:p>
        </w:tc>
        <w:tc>
          <w:tcPr>
            <w:tcW w:w="7061" w:type="dxa"/>
          </w:tcPr>
          <w:p w14:paraId="59B4B7AA" w14:textId="1F149782" w:rsidR="000466F8" w:rsidRDefault="00C20307" w:rsidP="00700F02">
            <w:pPr>
              <w:pStyle w:val="TableText"/>
              <w:rPr>
                <w:rFonts w:cs="Arial"/>
                <w:szCs w:val="24"/>
              </w:rPr>
            </w:pPr>
            <w:r>
              <w:rPr>
                <w:rFonts w:cs="Arial"/>
              </w:rPr>
              <w:t>Planning Performance Agreement</w:t>
            </w:r>
          </w:p>
        </w:tc>
      </w:tr>
      <w:tr w:rsidR="00A105A1" w:rsidRPr="00092316" w14:paraId="586FBD9C" w14:textId="77777777" w:rsidTr="000C20FB">
        <w:tc>
          <w:tcPr>
            <w:tcW w:w="1700" w:type="dxa"/>
          </w:tcPr>
          <w:p w14:paraId="2C169F11" w14:textId="3CCD8C7D" w:rsidR="00A105A1" w:rsidRDefault="00C20307" w:rsidP="003A6393">
            <w:pPr>
              <w:pStyle w:val="TableTextBold"/>
              <w:rPr>
                <w:rFonts w:cs="Arial"/>
                <w:szCs w:val="24"/>
              </w:rPr>
            </w:pPr>
            <w:r w:rsidRPr="1E3F4C1A">
              <w:rPr>
                <w:rFonts w:cs="Arial"/>
              </w:rPr>
              <w:t>OBSMP</w:t>
            </w:r>
          </w:p>
        </w:tc>
        <w:tc>
          <w:tcPr>
            <w:tcW w:w="4816" w:type="dxa"/>
          </w:tcPr>
          <w:p w14:paraId="7AE10EA4" w14:textId="34935BAC" w:rsidR="00A105A1" w:rsidRDefault="00C20307" w:rsidP="003A6393">
            <w:pPr>
              <w:pStyle w:val="TableText"/>
              <w:rPr>
                <w:rFonts w:cs="Arial"/>
                <w:szCs w:val="24"/>
              </w:rPr>
            </w:pPr>
            <w:r>
              <w:rPr>
                <w:rFonts w:cs="Arial"/>
                <w:szCs w:val="24"/>
              </w:rPr>
              <w:t xml:space="preserve">Outline </w:t>
            </w:r>
            <w:r w:rsidRPr="1E3F4C1A">
              <w:rPr>
                <w:rFonts w:cs="Arial"/>
              </w:rPr>
              <w:t>Battery Safety</w:t>
            </w:r>
            <w:r>
              <w:rPr>
                <w:rFonts w:cs="Arial"/>
                <w:szCs w:val="24"/>
              </w:rPr>
              <w:t xml:space="preserve"> Management Plan</w:t>
            </w:r>
          </w:p>
        </w:tc>
        <w:tc>
          <w:tcPr>
            <w:tcW w:w="1559" w:type="dxa"/>
          </w:tcPr>
          <w:p w14:paraId="26FB94A7" w14:textId="74050B33" w:rsidR="00A105A1" w:rsidRDefault="00C20307" w:rsidP="003A6393">
            <w:pPr>
              <w:pStyle w:val="TableTextBold"/>
              <w:rPr>
                <w:rFonts w:cs="Arial"/>
                <w:bCs/>
                <w:szCs w:val="24"/>
              </w:rPr>
            </w:pPr>
            <w:r w:rsidRPr="1E3F4C1A">
              <w:rPr>
                <w:rFonts w:cs="Arial"/>
              </w:rPr>
              <w:t>PRoW</w:t>
            </w:r>
          </w:p>
        </w:tc>
        <w:tc>
          <w:tcPr>
            <w:tcW w:w="7061" w:type="dxa"/>
          </w:tcPr>
          <w:p w14:paraId="1C8293E0" w14:textId="008B8D7B" w:rsidR="00A105A1" w:rsidRDefault="00C20307" w:rsidP="003A6393">
            <w:pPr>
              <w:pStyle w:val="TableText"/>
              <w:rPr>
                <w:rFonts w:cs="Arial"/>
                <w:szCs w:val="24"/>
              </w:rPr>
            </w:pPr>
            <w:r>
              <w:rPr>
                <w:rFonts w:cs="Arial"/>
              </w:rPr>
              <w:t>P</w:t>
            </w:r>
            <w:r w:rsidRPr="1E3F4C1A">
              <w:rPr>
                <w:rFonts w:cs="Arial"/>
              </w:rPr>
              <w:t xml:space="preserve">ublic </w:t>
            </w:r>
            <w:r>
              <w:rPr>
                <w:rFonts w:cs="Arial"/>
              </w:rPr>
              <w:t>R</w:t>
            </w:r>
            <w:r w:rsidRPr="1E3F4C1A">
              <w:rPr>
                <w:rFonts w:cs="Arial"/>
              </w:rPr>
              <w:t xml:space="preserve">ight of </w:t>
            </w:r>
            <w:r>
              <w:rPr>
                <w:rFonts w:cs="Arial"/>
              </w:rPr>
              <w:t>W</w:t>
            </w:r>
            <w:r w:rsidRPr="1E3F4C1A">
              <w:rPr>
                <w:rFonts w:cs="Arial"/>
              </w:rPr>
              <w:t>ay</w:t>
            </w:r>
          </w:p>
        </w:tc>
      </w:tr>
      <w:tr w:rsidR="008B4EE2" w:rsidRPr="00092316" w14:paraId="3F3C5B02" w14:textId="77777777" w:rsidTr="000C20FB">
        <w:tc>
          <w:tcPr>
            <w:tcW w:w="1700" w:type="dxa"/>
          </w:tcPr>
          <w:p w14:paraId="452F2EFF" w14:textId="14309B2C" w:rsidR="008B4EE2" w:rsidRDefault="00C20307" w:rsidP="000E3895">
            <w:pPr>
              <w:pStyle w:val="TableTextBold"/>
              <w:rPr>
                <w:rFonts w:cs="Arial"/>
                <w:szCs w:val="24"/>
              </w:rPr>
            </w:pPr>
            <w:r>
              <w:rPr>
                <w:rFonts w:cs="Arial"/>
                <w:szCs w:val="24"/>
              </w:rPr>
              <w:t>OCEMP</w:t>
            </w:r>
          </w:p>
        </w:tc>
        <w:tc>
          <w:tcPr>
            <w:tcW w:w="4816" w:type="dxa"/>
          </w:tcPr>
          <w:p w14:paraId="3E2AD1F1" w14:textId="27BD979D" w:rsidR="008B4EE2" w:rsidRDefault="00C20307" w:rsidP="000E3895">
            <w:pPr>
              <w:pStyle w:val="TableText"/>
              <w:rPr>
                <w:rFonts w:cs="Arial"/>
                <w:szCs w:val="24"/>
              </w:rPr>
            </w:pPr>
            <w:r>
              <w:rPr>
                <w:rFonts w:cs="Arial"/>
                <w:szCs w:val="24"/>
              </w:rPr>
              <w:t>Outline Construction Environmental Management Plan</w:t>
            </w:r>
          </w:p>
        </w:tc>
        <w:tc>
          <w:tcPr>
            <w:tcW w:w="1559" w:type="dxa"/>
          </w:tcPr>
          <w:p w14:paraId="0BC4D435" w14:textId="04BF552B" w:rsidR="008B4EE2" w:rsidRDefault="00C20307" w:rsidP="000E3895">
            <w:pPr>
              <w:pStyle w:val="TableTextBold"/>
            </w:pPr>
            <w:r>
              <w:rPr>
                <w:rFonts w:cs="Arial"/>
                <w:szCs w:val="24"/>
              </w:rPr>
              <w:t>PS</w:t>
            </w:r>
          </w:p>
        </w:tc>
        <w:tc>
          <w:tcPr>
            <w:tcW w:w="7061" w:type="dxa"/>
          </w:tcPr>
          <w:p w14:paraId="190DBDF0" w14:textId="3B330FEA" w:rsidR="008B4EE2" w:rsidRDefault="00C20307" w:rsidP="000E3895">
            <w:pPr>
              <w:pStyle w:val="TableText"/>
            </w:pPr>
            <w:r>
              <w:rPr>
                <w:rFonts w:cs="Arial"/>
                <w:szCs w:val="24"/>
              </w:rPr>
              <w:t>Planning Statement</w:t>
            </w:r>
          </w:p>
        </w:tc>
      </w:tr>
      <w:tr w:rsidR="007B4F98" w14:paraId="088BE5D8" w14:textId="77777777" w:rsidTr="000C20FB">
        <w:trPr>
          <w:trHeight w:val="300"/>
        </w:trPr>
        <w:tc>
          <w:tcPr>
            <w:tcW w:w="1700" w:type="dxa"/>
          </w:tcPr>
          <w:p w14:paraId="5B0AD693" w14:textId="0DA6665E" w:rsidR="007B4F98" w:rsidRDefault="00C20307" w:rsidP="00700F02">
            <w:pPr>
              <w:pStyle w:val="TableTextBold"/>
              <w:rPr>
                <w:rFonts w:cs="Arial"/>
                <w:szCs w:val="24"/>
              </w:rPr>
            </w:pPr>
            <w:r>
              <w:rPr>
                <w:rFonts w:cs="Arial"/>
                <w:szCs w:val="24"/>
              </w:rPr>
              <w:t>OCTMP</w:t>
            </w:r>
          </w:p>
        </w:tc>
        <w:tc>
          <w:tcPr>
            <w:tcW w:w="4816" w:type="dxa"/>
          </w:tcPr>
          <w:p w14:paraId="49D6B040" w14:textId="43B1DFDE" w:rsidR="007B4F98" w:rsidRDefault="00C20307" w:rsidP="00700F02">
            <w:pPr>
              <w:pStyle w:val="TableText"/>
              <w:rPr>
                <w:rFonts w:cs="Arial"/>
                <w:szCs w:val="24"/>
              </w:rPr>
            </w:pPr>
            <w:r>
              <w:rPr>
                <w:rFonts w:cs="Arial"/>
                <w:szCs w:val="24"/>
              </w:rPr>
              <w:t>Outline Construction Traffic Management Plan</w:t>
            </w:r>
          </w:p>
        </w:tc>
        <w:tc>
          <w:tcPr>
            <w:tcW w:w="1559" w:type="dxa"/>
          </w:tcPr>
          <w:p w14:paraId="4C3461D6" w14:textId="469A387F" w:rsidR="007B4F98" w:rsidRDefault="00C20307" w:rsidP="00700F02">
            <w:pPr>
              <w:pStyle w:val="TableTextBold"/>
              <w:rPr>
                <w:rFonts w:cs="Arial"/>
                <w:szCs w:val="24"/>
              </w:rPr>
            </w:pPr>
            <w:r w:rsidRPr="1E3F4C1A">
              <w:rPr>
                <w:rFonts w:cs="Arial"/>
              </w:rPr>
              <w:t>PSGC</w:t>
            </w:r>
          </w:p>
        </w:tc>
        <w:tc>
          <w:tcPr>
            <w:tcW w:w="7061" w:type="dxa"/>
          </w:tcPr>
          <w:p w14:paraId="109A3FBD" w14:textId="257647EA" w:rsidR="007B4F98" w:rsidRDefault="00C20307" w:rsidP="00700F02">
            <w:pPr>
              <w:pStyle w:val="TableText"/>
              <w:rPr>
                <w:rFonts w:cs="Arial"/>
                <w:szCs w:val="24"/>
              </w:rPr>
            </w:pPr>
            <w:r w:rsidRPr="1E3F4C1A">
              <w:rPr>
                <w:rFonts w:cs="Arial"/>
              </w:rPr>
              <w:t>Peterborough and Spalding Gliding Club</w:t>
            </w:r>
          </w:p>
        </w:tc>
      </w:tr>
      <w:tr w:rsidR="00A105A1" w14:paraId="2BEB9902" w14:textId="77777777" w:rsidTr="000C20FB">
        <w:trPr>
          <w:trHeight w:val="300"/>
        </w:trPr>
        <w:tc>
          <w:tcPr>
            <w:tcW w:w="1700" w:type="dxa"/>
          </w:tcPr>
          <w:p w14:paraId="55DEEA24" w14:textId="19E61893" w:rsidR="00A105A1" w:rsidRDefault="00C20307" w:rsidP="00AD29F2">
            <w:pPr>
              <w:pStyle w:val="TableTextBold"/>
              <w:rPr>
                <w:rFonts w:cs="Arial"/>
              </w:rPr>
            </w:pPr>
            <w:r>
              <w:rPr>
                <w:rFonts w:cs="Arial"/>
              </w:rPr>
              <w:t>ODEMP</w:t>
            </w:r>
          </w:p>
        </w:tc>
        <w:tc>
          <w:tcPr>
            <w:tcW w:w="4816" w:type="dxa"/>
          </w:tcPr>
          <w:p w14:paraId="2075C05A" w14:textId="2B497979" w:rsidR="00A105A1" w:rsidRDefault="00C20307" w:rsidP="00AD29F2">
            <w:pPr>
              <w:pStyle w:val="TableText"/>
              <w:rPr>
                <w:rFonts w:cs="Arial"/>
              </w:rPr>
            </w:pPr>
            <w:r>
              <w:rPr>
                <w:rFonts w:cs="Arial"/>
                <w:szCs w:val="24"/>
              </w:rPr>
              <w:t xml:space="preserve">Outline </w:t>
            </w:r>
            <w:r>
              <w:rPr>
                <w:rFonts w:cs="Arial"/>
              </w:rPr>
              <w:t>Decommissioning</w:t>
            </w:r>
            <w:r>
              <w:rPr>
                <w:rFonts w:cs="Arial"/>
                <w:szCs w:val="24"/>
              </w:rPr>
              <w:t xml:space="preserve"> Management Plan</w:t>
            </w:r>
          </w:p>
        </w:tc>
        <w:tc>
          <w:tcPr>
            <w:tcW w:w="1559" w:type="dxa"/>
          </w:tcPr>
          <w:p w14:paraId="263BFACF" w14:textId="32AF5E1F" w:rsidR="00A105A1" w:rsidRPr="00E06144" w:rsidRDefault="00C20307" w:rsidP="00AD29F2">
            <w:pPr>
              <w:pStyle w:val="TableTextBold"/>
            </w:pPr>
            <w:r w:rsidRPr="1E3F4C1A">
              <w:rPr>
                <w:rFonts w:cs="Arial"/>
              </w:rPr>
              <w:t>PV</w:t>
            </w:r>
          </w:p>
        </w:tc>
        <w:tc>
          <w:tcPr>
            <w:tcW w:w="7061" w:type="dxa"/>
          </w:tcPr>
          <w:p w14:paraId="1AD6064B" w14:textId="0CBA9B70" w:rsidR="00A105A1" w:rsidRPr="00D26E5B" w:rsidRDefault="00C20307" w:rsidP="00AD29F2">
            <w:pPr>
              <w:pStyle w:val="TableText"/>
            </w:pPr>
            <w:r w:rsidRPr="1E3F4C1A">
              <w:rPr>
                <w:rFonts w:cs="Arial"/>
              </w:rPr>
              <w:t>photovoltaic</w:t>
            </w:r>
          </w:p>
        </w:tc>
      </w:tr>
      <w:tr w:rsidR="00A105A1" w:rsidRPr="00092316" w14:paraId="0A5DBB7B" w14:textId="77777777" w:rsidTr="000C20FB">
        <w:tc>
          <w:tcPr>
            <w:tcW w:w="1700" w:type="dxa"/>
          </w:tcPr>
          <w:p w14:paraId="76247CCC" w14:textId="3F29059C" w:rsidR="00A105A1" w:rsidRPr="00092316" w:rsidRDefault="00C20307" w:rsidP="00AD29F2">
            <w:pPr>
              <w:pStyle w:val="TableTextBold"/>
              <w:rPr>
                <w:rFonts w:cs="Arial"/>
                <w:szCs w:val="24"/>
              </w:rPr>
            </w:pPr>
            <w:r>
              <w:rPr>
                <w:rFonts w:cs="Arial"/>
                <w:bCs/>
                <w:szCs w:val="24"/>
              </w:rPr>
              <w:t>OFERP</w:t>
            </w:r>
          </w:p>
        </w:tc>
        <w:tc>
          <w:tcPr>
            <w:tcW w:w="4816" w:type="dxa"/>
          </w:tcPr>
          <w:p w14:paraId="70D4A008" w14:textId="23C91541" w:rsidR="00A105A1" w:rsidRPr="00D26E5B" w:rsidRDefault="00C20307" w:rsidP="00AD29F2">
            <w:pPr>
              <w:pStyle w:val="TableText"/>
              <w:rPr>
                <w:rFonts w:cs="Arial"/>
                <w:szCs w:val="24"/>
              </w:rPr>
            </w:pPr>
            <w:r>
              <w:rPr>
                <w:rFonts w:cs="Arial"/>
                <w:szCs w:val="24"/>
              </w:rPr>
              <w:t>Outline Flood Emergency Response Plan</w:t>
            </w:r>
          </w:p>
        </w:tc>
        <w:tc>
          <w:tcPr>
            <w:tcW w:w="1559" w:type="dxa"/>
          </w:tcPr>
          <w:p w14:paraId="280C51E9" w14:textId="3652A8E3" w:rsidR="00A105A1" w:rsidRPr="00D26E5B" w:rsidRDefault="00C20307" w:rsidP="00AD29F2">
            <w:pPr>
              <w:pStyle w:val="TableTextBold"/>
              <w:rPr>
                <w:rFonts w:cs="Arial"/>
                <w:szCs w:val="24"/>
              </w:rPr>
            </w:pPr>
            <w:r w:rsidRPr="1E3F4C1A">
              <w:rPr>
                <w:rFonts w:cs="Arial"/>
              </w:rPr>
              <w:t>R</w:t>
            </w:r>
          </w:p>
        </w:tc>
        <w:tc>
          <w:tcPr>
            <w:tcW w:w="7061" w:type="dxa"/>
          </w:tcPr>
          <w:p w14:paraId="7BAF2CFC" w14:textId="1C25EE40" w:rsidR="00A105A1" w:rsidRPr="00D26E5B" w:rsidRDefault="00C20307" w:rsidP="00AD29F2">
            <w:pPr>
              <w:pStyle w:val="TableText"/>
              <w:rPr>
                <w:rFonts w:cs="Arial"/>
                <w:szCs w:val="24"/>
              </w:rPr>
            </w:pPr>
            <w:r>
              <w:rPr>
                <w:rFonts w:cs="Arial"/>
              </w:rPr>
              <w:t>R</w:t>
            </w:r>
            <w:r w:rsidRPr="1E3F4C1A">
              <w:rPr>
                <w:rFonts w:cs="Arial"/>
              </w:rPr>
              <w:t>equirement</w:t>
            </w:r>
          </w:p>
        </w:tc>
      </w:tr>
      <w:tr w:rsidR="00A105A1" w:rsidRPr="00092316" w14:paraId="321BB704" w14:textId="77777777" w:rsidTr="000C20FB">
        <w:tc>
          <w:tcPr>
            <w:tcW w:w="1700" w:type="dxa"/>
          </w:tcPr>
          <w:p w14:paraId="736360F7" w14:textId="37895F4C" w:rsidR="00A105A1" w:rsidRPr="00092316" w:rsidRDefault="00A105A1" w:rsidP="00112E51">
            <w:pPr>
              <w:pStyle w:val="TableTextBold"/>
            </w:pPr>
          </w:p>
        </w:tc>
        <w:tc>
          <w:tcPr>
            <w:tcW w:w="4816" w:type="dxa"/>
          </w:tcPr>
          <w:p w14:paraId="468BE85A" w14:textId="55CD141C" w:rsidR="00A105A1" w:rsidRDefault="00A105A1" w:rsidP="00112E51">
            <w:pPr>
              <w:pStyle w:val="TableText"/>
              <w:rPr>
                <w:rFonts w:cs="Arial"/>
              </w:rPr>
            </w:pPr>
          </w:p>
        </w:tc>
        <w:tc>
          <w:tcPr>
            <w:tcW w:w="1559" w:type="dxa"/>
          </w:tcPr>
          <w:p w14:paraId="005DB205" w14:textId="511417A6" w:rsidR="00A105A1" w:rsidRPr="00D26E5B" w:rsidRDefault="00A105A1" w:rsidP="00112E51">
            <w:pPr>
              <w:pStyle w:val="TableTextBold"/>
              <w:rPr>
                <w:rFonts w:cs="Arial"/>
                <w:szCs w:val="24"/>
              </w:rPr>
            </w:pPr>
          </w:p>
        </w:tc>
        <w:tc>
          <w:tcPr>
            <w:tcW w:w="7061" w:type="dxa"/>
          </w:tcPr>
          <w:p w14:paraId="25831DD2" w14:textId="420EE92C" w:rsidR="00A105A1" w:rsidRPr="00D26E5B" w:rsidRDefault="00A105A1" w:rsidP="00112E51">
            <w:pPr>
              <w:pStyle w:val="TableText"/>
              <w:rPr>
                <w:rFonts w:cs="Arial"/>
                <w:szCs w:val="24"/>
              </w:rPr>
            </w:pPr>
          </w:p>
        </w:tc>
      </w:tr>
      <w:tr w:rsidR="00A105A1" w:rsidRPr="00092316" w14:paraId="53C58D95" w14:textId="77777777" w:rsidTr="000C20FB">
        <w:tc>
          <w:tcPr>
            <w:tcW w:w="1700" w:type="dxa"/>
          </w:tcPr>
          <w:p w14:paraId="53C58D91" w14:textId="092955AB" w:rsidR="00A105A1" w:rsidRPr="00092316" w:rsidRDefault="00C20307" w:rsidP="00112E51">
            <w:pPr>
              <w:pStyle w:val="TableTextBold"/>
            </w:pPr>
            <w:r>
              <w:rPr>
                <w:rFonts w:cs="Arial"/>
                <w:bCs/>
                <w:szCs w:val="24"/>
              </w:rPr>
              <w:lastRenderedPageBreak/>
              <w:t>RAC</w:t>
            </w:r>
          </w:p>
        </w:tc>
        <w:tc>
          <w:tcPr>
            <w:tcW w:w="4816" w:type="dxa"/>
          </w:tcPr>
          <w:p w14:paraId="53C58D92" w14:textId="11C82A7C" w:rsidR="00A105A1" w:rsidRPr="00092316" w:rsidRDefault="00C20307" w:rsidP="00112E51">
            <w:pPr>
              <w:pStyle w:val="TableText"/>
              <w:rPr>
                <w:rFonts w:cs="Arial"/>
              </w:rPr>
            </w:pPr>
            <w:r>
              <w:rPr>
                <w:rFonts w:cs="Arial"/>
                <w:szCs w:val="24"/>
              </w:rPr>
              <w:t>Reading Agricultural Consultants</w:t>
            </w:r>
          </w:p>
        </w:tc>
        <w:tc>
          <w:tcPr>
            <w:tcW w:w="1559" w:type="dxa"/>
          </w:tcPr>
          <w:p w14:paraId="53C58D93" w14:textId="17D88CB7" w:rsidR="00A105A1" w:rsidRPr="002658D5" w:rsidRDefault="00C20307" w:rsidP="00112E51">
            <w:pPr>
              <w:pStyle w:val="TableTextBold"/>
              <w:rPr>
                <w:rFonts w:cs="Arial"/>
                <w:szCs w:val="24"/>
              </w:rPr>
            </w:pPr>
            <w:r w:rsidRPr="043EDD65">
              <w:rPr>
                <w:rFonts w:cs="Arial"/>
              </w:rPr>
              <w:t>UTC</w:t>
            </w:r>
          </w:p>
        </w:tc>
        <w:tc>
          <w:tcPr>
            <w:tcW w:w="7061" w:type="dxa"/>
          </w:tcPr>
          <w:p w14:paraId="53C58D94" w14:textId="699B1953" w:rsidR="00A105A1" w:rsidRPr="00092316" w:rsidRDefault="00C20307" w:rsidP="00112E51">
            <w:pPr>
              <w:pStyle w:val="TableText"/>
              <w:rPr>
                <w:rFonts w:cs="Arial"/>
                <w:szCs w:val="24"/>
              </w:rPr>
            </w:pPr>
            <w:r>
              <w:rPr>
                <w:rFonts w:cs="Arial"/>
              </w:rPr>
              <w:t>C</w:t>
            </w:r>
            <w:r w:rsidRPr="0A98160F">
              <w:rPr>
                <w:rFonts w:cs="Arial"/>
              </w:rPr>
              <w:t xml:space="preserve">oordinated </w:t>
            </w:r>
            <w:r>
              <w:rPr>
                <w:rFonts w:cs="Arial"/>
              </w:rPr>
              <w:t>U</w:t>
            </w:r>
            <w:r w:rsidRPr="0A98160F">
              <w:rPr>
                <w:rFonts w:cs="Arial"/>
              </w:rPr>
              <w:t xml:space="preserve">niversal </w:t>
            </w:r>
            <w:r>
              <w:rPr>
                <w:rFonts w:cs="Arial"/>
              </w:rPr>
              <w:t>T</w:t>
            </w:r>
            <w:r w:rsidRPr="0A98160F">
              <w:rPr>
                <w:rFonts w:cs="Arial"/>
              </w:rPr>
              <w:t>ime</w:t>
            </w:r>
          </w:p>
        </w:tc>
      </w:tr>
      <w:tr w:rsidR="005B2DFC" w:rsidRPr="00092316" w14:paraId="71134C57" w14:textId="77777777" w:rsidTr="000C20FB">
        <w:tc>
          <w:tcPr>
            <w:tcW w:w="1700" w:type="dxa"/>
          </w:tcPr>
          <w:p w14:paraId="3122E65C" w14:textId="471294B6" w:rsidR="005B2DFC" w:rsidRPr="00092316" w:rsidRDefault="00C20307" w:rsidP="00364E1E">
            <w:pPr>
              <w:pStyle w:val="TableTextBold"/>
              <w:rPr>
                <w:rFonts w:cs="Arial"/>
                <w:szCs w:val="24"/>
              </w:rPr>
            </w:pPr>
            <w:r>
              <w:rPr>
                <w:rFonts w:cs="Arial"/>
                <w:bCs/>
                <w:szCs w:val="24"/>
              </w:rPr>
              <w:t>RR</w:t>
            </w:r>
          </w:p>
        </w:tc>
        <w:tc>
          <w:tcPr>
            <w:tcW w:w="4816" w:type="dxa"/>
          </w:tcPr>
          <w:p w14:paraId="22EC322A" w14:textId="2EDFF6C4" w:rsidR="005B2DFC" w:rsidRPr="005B2DFC" w:rsidRDefault="00C20307" w:rsidP="00364E1E">
            <w:pPr>
              <w:pStyle w:val="TableText"/>
              <w:rPr>
                <w:rFonts w:cs="Arial"/>
                <w:szCs w:val="24"/>
              </w:rPr>
            </w:pPr>
            <w:r>
              <w:rPr>
                <w:rFonts w:cs="Arial"/>
                <w:szCs w:val="24"/>
              </w:rPr>
              <w:t xml:space="preserve">Relevant Representations </w:t>
            </w:r>
          </w:p>
        </w:tc>
        <w:tc>
          <w:tcPr>
            <w:tcW w:w="1559" w:type="dxa"/>
          </w:tcPr>
          <w:p w14:paraId="5A4D2775" w14:textId="7E2784FA" w:rsidR="005B2DFC" w:rsidRPr="1E3F4C1A" w:rsidRDefault="00C20307" w:rsidP="00364E1E">
            <w:pPr>
              <w:pStyle w:val="TableTextBold"/>
              <w:rPr>
                <w:rFonts w:cs="Arial"/>
              </w:rPr>
            </w:pPr>
            <w:r>
              <w:rPr>
                <w:rFonts w:cs="Arial"/>
                <w:szCs w:val="24"/>
              </w:rPr>
              <w:t>UXO</w:t>
            </w:r>
          </w:p>
        </w:tc>
        <w:tc>
          <w:tcPr>
            <w:tcW w:w="7061" w:type="dxa"/>
          </w:tcPr>
          <w:p w14:paraId="5CEFA82A" w14:textId="4D256660" w:rsidR="005B2DFC" w:rsidRPr="1E3F4C1A" w:rsidRDefault="00C20307" w:rsidP="00364E1E">
            <w:pPr>
              <w:pStyle w:val="TableText"/>
              <w:rPr>
                <w:rFonts w:cs="Arial"/>
              </w:rPr>
            </w:pPr>
            <w:r>
              <w:rPr>
                <w:rFonts w:cs="Arial"/>
                <w:szCs w:val="24"/>
              </w:rPr>
              <w:t>Unexploded Ordnance</w:t>
            </w:r>
          </w:p>
        </w:tc>
      </w:tr>
      <w:tr w:rsidR="006F45A7" w14:paraId="6E44ABA2" w14:textId="77777777" w:rsidTr="000C20FB">
        <w:trPr>
          <w:trHeight w:val="300"/>
        </w:trPr>
        <w:tc>
          <w:tcPr>
            <w:tcW w:w="1700" w:type="dxa"/>
          </w:tcPr>
          <w:p w14:paraId="3B2D9C55" w14:textId="610A7F37" w:rsidR="006F45A7" w:rsidRPr="002001D7" w:rsidRDefault="00C20307" w:rsidP="006F45A7">
            <w:pPr>
              <w:pStyle w:val="TableTextBold"/>
              <w:rPr>
                <w:rFonts w:cs="Arial"/>
                <w:bCs/>
                <w:szCs w:val="24"/>
              </w:rPr>
            </w:pPr>
            <w:r>
              <w:rPr>
                <w:rFonts w:cs="Arial"/>
                <w:szCs w:val="24"/>
              </w:rPr>
              <w:t>RVAA</w:t>
            </w:r>
          </w:p>
        </w:tc>
        <w:tc>
          <w:tcPr>
            <w:tcW w:w="4816" w:type="dxa"/>
          </w:tcPr>
          <w:p w14:paraId="5FD32D4A" w14:textId="6ABF3BCB" w:rsidR="006F45A7" w:rsidRPr="00D26E5B" w:rsidRDefault="00C20307" w:rsidP="006F45A7">
            <w:pPr>
              <w:pStyle w:val="TableText"/>
              <w:rPr>
                <w:rFonts w:cs="Arial"/>
                <w:szCs w:val="24"/>
              </w:rPr>
            </w:pPr>
            <w:r>
              <w:rPr>
                <w:rFonts w:cs="Arial"/>
                <w:szCs w:val="24"/>
              </w:rPr>
              <w:t>Residential Visual Amenity Assessment</w:t>
            </w:r>
          </w:p>
        </w:tc>
        <w:tc>
          <w:tcPr>
            <w:tcW w:w="1559" w:type="dxa"/>
          </w:tcPr>
          <w:p w14:paraId="437D5A82" w14:textId="2ED55EF2" w:rsidR="006F45A7" w:rsidRPr="00092316" w:rsidRDefault="00C20307" w:rsidP="006F45A7">
            <w:pPr>
              <w:pStyle w:val="TableTextBold"/>
              <w:rPr>
                <w:rFonts w:cs="Arial"/>
                <w:szCs w:val="24"/>
              </w:rPr>
            </w:pPr>
            <w:r>
              <w:rPr>
                <w:rFonts w:cs="Arial"/>
                <w:szCs w:val="24"/>
              </w:rPr>
              <w:t>WFD</w:t>
            </w:r>
          </w:p>
        </w:tc>
        <w:tc>
          <w:tcPr>
            <w:tcW w:w="7061" w:type="dxa"/>
          </w:tcPr>
          <w:p w14:paraId="3B05F2E9" w14:textId="4AA83D3C" w:rsidR="006F45A7" w:rsidRPr="00092316" w:rsidRDefault="00C20307" w:rsidP="006F45A7">
            <w:pPr>
              <w:pStyle w:val="TableText"/>
              <w:rPr>
                <w:rFonts w:cs="Arial"/>
                <w:szCs w:val="24"/>
              </w:rPr>
            </w:pPr>
            <w:r>
              <w:rPr>
                <w:rFonts w:cs="Arial"/>
                <w:szCs w:val="24"/>
              </w:rPr>
              <w:t>Water Framework Directive</w:t>
            </w:r>
          </w:p>
        </w:tc>
      </w:tr>
      <w:tr w:rsidR="00E51534" w14:paraId="4FD3550C" w14:textId="77777777" w:rsidTr="000C20FB">
        <w:trPr>
          <w:trHeight w:val="300"/>
        </w:trPr>
        <w:tc>
          <w:tcPr>
            <w:tcW w:w="1700" w:type="dxa"/>
          </w:tcPr>
          <w:p w14:paraId="4E31E75C" w14:textId="4565BA48" w:rsidR="00E51534" w:rsidRPr="002001D7" w:rsidRDefault="00C20307" w:rsidP="00700F02">
            <w:pPr>
              <w:pStyle w:val="TableTextBold"/>
              <w:rPr>
                <w:rFonts w:cs="Arial"/>
                <w:bCs/>
                <w:szCs w:val="24"/>
              </w:rPr>
            </w:pPr>
            <w:r>
              <w:rPr>
                <w:rFonts w:cs="Arial"/>
                <w:szCs w:val="24"/>
              </w:rPr>
              <w:t>s</w:t>
            </w:r>
          </w:p>
        </w:tc>
        <w:tc>
          <w:tcPr>
            <w:tcW w:w="4816" w:type="dxa"/>
          </w:tcPr>
          <w:p w14:paraId="6B858C29" w14:textId="6AA82655" w:rsidR="00E51534" w:rsidRPr="00D26E5B" w:rsidRDefault="00C20307" w:rsidP="00700F02">
            <w:pPr>
              <w:pStyle w:val="TableText"/>
              <w:rPr>
                <w:rFonts w:cs="Arial"/>
                <w:szCs w:val="24"/>
              </w:rPr>
            </w:pPr>
            <w:r>
              <w:rPr>
                <w:rFonts w:cs="Arial"/>
                <w:szCs w:val="24"/>
              </w:rPr>
              <w:t xml:space="preserve">Section of </w:t>
            </w:r>
            <w:r w:rsidRPr="001D63C6">
              <w:rPr>
                <w:rFonts w:cs="Arial"/>
                <w:szCs w:val="24"/>
              </w:rPr>
              <w:t>Parliamentary Legislation</w:t>
            </w:r>
          </w:p>
        </w:tc>
        <w:tc>
          <w:tcPr>
            <w:tcW w:w="1559" w:type="dxa"/>
          </w:tcPr>
          <w:p w14:paraId="7D5EF5A1" w14:textId="3342000A" w:rsidR="00E51534" w:rsidRDefault="00C20307" w:rsidP="00700F02">
            <w:pPr>
              <w:pStyle w:val="TableTextBold"/>
            </w:pPr>
            <w:r w:rsidRPr="1E3F4C1A">
              <w:rPr>
                <w:rFonts w:cs="Arial"/>
              </w:rPr>
              <w:t>WR</w:t>
            </w:r>
          </w:p>
        </w:tc>
        <w:tc>
          <w:tcPr>
            <w:tcW w:w="7061" w:type="dxa"/>
          </w:tcPr>
          <w:p w14:paraId="3F0221B1" w14:textId="06083FED" w:rsidR="00E51534" w:rsidRDefault="00C20307" w:rsidP="00700F02">
            <w:pPr>
              <w:pStyle w:val="TableText"/>
            </w:pPr>
            <w:r>
              <w:rPr>
                <w:rFonts w:cs="Arial"/>
              </w:rPr>
              <w:t>W</w:t>
            </w:r>
            <w:r w:rsidRPr="1E3F4C1A">
              <w:rPr>
                <w:rFonts w:cs="Arial"/>
              </w:rPr>
              <w:t xml:space="preserve">ritten </w:t>
            </w:r>
            <w:r>
              <w:rPr>
                <w:rFonts w:cs="Arial"/>
              </w:rPr>
              <w:t>R</w:t>
            </w:r>
            <w:r w:rsidRPr="1E3F4C1A">
              <w:rPr>
                <w:rFonts w:cs="Arial"/>
              </w:rPr>
              <w:t>epresentation</w:t>
            </w:r>
          </w:p>
        </w:tc>
      </w:tr>
      <w:tr w:rsidR="00B448DA" w14:paraId="39B661E8" w14:textId="77777777" w:rsidTr="00DC04E4">
        <w:trPr>
          <w:trHeight w:val="300"/>
        </w:trPr>
        <w:tc>
          <w:tcPr>
            <w:tcW w:w="1700" w:type="dxa"/>
          </w:tcPr>
          <w:p w14:paraId="6A1C67E7" w14:textId="4FD38456" w:rsidR="00B448DA" w:rsidRDefault="00C20307" w:rsidP="00B448DA">
            <w:pPr>
              <w:pStyle w:val="TableTextBold"/>
              <w:rPr>
                <w:rFonts w:cs="Arial"/>
                <w:bCs/>
                <w:szCs w:val="24"/>
              </w:rPr>
            </w:pPr>
            <w:r>
              <w:rPr>
                <w:rFonts w:cs="Arial"/>
                <w:szCs w:val="24"/>
              </w:rPr>
              <w:t>SAC</w:t>
            </w:r>
          </w:p>
        </w:tc>
        <w:tc>
          <w:tcPr>
            <w:tcW w:w="4816" w:type="dxa"/>
          </w:tcPr>
          <w:p w14:paraId="5ECAE5E7" w14:textId="0088C1F2" w:rsidR="00B448DA" w:rsidRDefault="00C20307" w:rsidP="00B448DA">
            <w:pPr>
              <w:pStyle w:val="TableText"/>
              <w:rPr>
                <w:rFonts w:cs="Arial"/>
                <w:szCs w:val="24"/>
              </w:rPr>
            </w:pPr>
            <w:r>
              <w:rPr>
                <w:rFonts w:cs="Arial"/>
                <w:szCs w:val="24"/>
              </w:rPr>
              <w:t>Special Area of Conservation</w:t>
            </w:r>
          </w:p>
        </w:tc>
        <w:tc>
          <w:tcPr>
            <w:tcW w:w="1559" w:type="dxa"/>
          </w:tcPr>
          <w:p w14:paraId="28E2B8B8" w14:textId="12BA82B5" w:rsidR="00B448DA" w:rsidRDefault="00B448DA" w:rsidP="00B448DA">
            <w:pPr>
              <w:pStyle w:val="TableTextBold"/>
              <w:rPr>
                <w:rFonts w:cs="Arial"/>
                <w:bCs/>
                <w:szCs w:val="24"/>
              </w:rPr>
            </w:pPr>
          </w:p>
        </w:tc>
        <w:tc>
          <w:tcPr>
            <w:tcW w:w="7061" w:type="dxa"/>
          </w:tcPr>
          <w:p w14:paraId="1CD5309B" w14:textId="6BA0CBE2" w:rsidR="00B448DA" w:rsidRDefault="00B448DA" w:rsidP="00B448DA">
            <w:pPr>
              <w:pStyle w:val="TableText"/>
              <w:rPr>
                <w:rFonts w:cs="Arial"/>
                <w:szCs w:val="24"/>
              </w:rPr>
            </w:pPr>
          </w:p>
        </w:tc>
      </w:tr>
      <w:tr w:rsidR="00E0385D" w14:paraId="2AD33613" w14:textId="77777777" w:rsidTr="000C20FB">
        <w:trPr>
          <w:trHeight w:val="300"/>
        </w:trPr>
        <w:tc>
          <w:tcPr>
            <w:tcW w:w="1700" w:type="dxa"/>
          </w:tcPr>
          <w:p w14:paraId="5AAFB363" w14:textId="19850735" w:rsidR="00E0385D" w:rsidRDefault="00C20307" w:rsidP="00E0385D">
            <w:pPr>
              <w:pStyle w:val="TableTextBold"/>
              <w:rPr>
                <w:rFonts w:cs="Arial"/>
              </w:rPr>
            </w:pPr>
            <w:r>
              <w:rPr>
                <w:rFonts w:cs="Arial"/>
                <w:szCs w:val="24"/>
              </w:rPr>
              <w:t>SDA</w:t>
            </w:r>
          </w:p>
        </w:tc>
        <w:tc>
          <w:tcPr>
            <w:tcW w:w="4816" w:type="dxa"/>
          </w:tcPr>
          <w:p w14:paraId="2AC4C918" w14:textId="1F7228C4" w:rsidR="00E0385D" w:rsidRDefault="00C20307" w:rsidP="00E0385D">
            <w:pPr>
              <w:pStyle w:val="TableText"/>
              <w:rPr>
                <w:rFonts w:cs="Arial"/>
              </w:rPr>
            </w:pPr>
            <w:r>
              <w:rPr>
                <w:rFonts w:cs="Arial"/>
                <w:szCs w:val="24"/>
              </w:rPr>
              <w:t>Solar Development Area</w:t>
            </w:r>
          </w:p>
        </w:tc>
        <w:tc>
          <w:tcPr>
            <w:tcW w:w="1559" w:type="dxa"/>
          </w:tcPr>
          <w:p w14:paraId="5E791892" w14:textId="4809CDEE" w:rsidR="00E0385D" w:rsidRDefault="00E0385D" w:rsidP="00E0385D">
            <w:pPr>
              <w:pStyle w:val="TableTextBold"/>
            </w:pPr>
          </w:p>
        </w:tc>
        <w:tc>
          <w:tcPr>
            <w:tcW w:w="7061" w:type="dxa"/>
          </w:tcPr>
          <w:p w14:paraId="0FF6B613" w14:textId="183518EC" w:rsidR="00E0385D" w:rsidRDefault="00E0385D" w:rsidP="00E0385D">
            <w:pPr>
              <w:pStyle w:val="TableText"/>
            </w:pPr>
          </w:p>
        </w:tc>
      </w:tr>
      <w:tr w:rsidR="00E0385D" w14:paraId="0DCE08D1" w14:textId="77777777" w:rsidTr="000C20FB">
        <w:trPr>
          <w:trHeight w:val="300"/>
        </w:trPr>
        <w:tc>
          <w:tcPr>
            <w:tcW w:w="1700" w:type="dxa"/>
          </w:tcPr>
          <w:p w14:paraId="40992BE1" w14:textId="7992A222" w:rsidR="00E0385D" w:rsidRPr="00092316" w:rsidRDefault="00C20307" w:rsidP="00E0385D">
            <w:pPr>
              <w:pStyle w:val="TableTextBold"/>
              <w:rPr>
                <w:rFonts w:cs="Arial"/>
                <w:szCs w:val="24"/>
              </w:rPr>
            </w:pPr>
            <w:r>
              <w:t>SHDC</w:t>
            </w:r>
          </w:p>
        </w:tc>
        <w:tc>
          <w:tcPr>
            <w:tcW w:w="4816" w:type="dxa"/>
          </w:tcPr>
          <w:p w14:paraId="4F352E7B" w14:textId="0962DA05" w:rsidR="00E0385D" w:rsidRPr="00092316" w:rsidRDefault="00C20307" w:rsidP="00E0385D">
            <w:pPr>
              <w:pStyle w:val="TableText"/>
              <w:rPr>
                <w:rFonts w:cs="Arial"/>
                <w:szCs w:val="24"/>
              </w:rPr>
            </w:pPr>
            <w:r>
              <w:rPr>
                <w:rFonts w:cs="Arial"/>
                <w:szCs w:val="24"/>
              </w:rPr>
              <w:t>South Holland District Council</w:t>
            </w:r>
          </w:p>
        </w:tc>
        <w:tc>
          <w:tcPr>
            <w:tcW w:w="1559" w:type="dxa"/>
          </w:tcPr>
          <w:p w14:paraId="4644F30F" w14:textId="6FAE7562" w:rsidR="00E0385D" w:rsidRDefault="00E0385D" w:rsidP="00E0385D">
            <w:pPr>
              <w:pStyle w:val="TableTextBold"/>
              <w:rPr>
                <w:rFonts w:cs="Arial"/>
                <w:bCs/>
                <w:szCs w:val="24"/>
              </w:rPr>
            </w:pPr>
          </w:p>
        </w:tc>
        <w:tc>
          <w:tcPr>
            <w:tcW w:w="7061" w:type="dxa"/>
          </w:tcPr>
          <w:p w14:paraId="5E2D6023" w14:textId="3B2E0624" w:rsidR="00E0385D" w:rsidRDefault="00E0385D" w:rsidP="00E0385D">
            <w:pPr>
              <w:pStyle w:val="TableText"/>
              <w:rPr>
                <w:rFonts w:cs="Arial"/>
                <w:szCs w:val="24"/>
              </w:rPr>
            </w:pPr>
          </w:p>
        </w:tc>
      </w:tr>
      <w:tr w:rsidR="00FF53D7" w:rsidRPr="00092316" w14:paraId="610B8871" w14:textId="77777777" w:rsidTr="000C20FB">
        <w:tc>
          <w:tcPr>
            <w:tcW w:w="1700" w:type="dxa"/>
          </w:tcPr>
          <w:p w14:paraId="126DFE82" w14:textId="30529DA7" w:rsidR="00FF53D7" w:rsidRDefault="00C20307" w:rsidP="000E3895">
            <w:pPr>
              <w:pStyle w:val="TableTextBold"/>
              <w:rPr>
                <w:rFonts w:cs="Arial"/>
                <w:bCs/>
                <w:szCs w:val="24"/>
              </w:rPr>
            </w:pPr>
            <w:r>
              <w:rPr>
                <w:rFonts w:cs="Arial"/>
                <w:szCs w:val="24"/>
              </w:rPr>
              <w:t>SI</w:t>
            </w:r>
          </w:p>
        </w:tc>
        <w:tc>
          <w:tcPr>
            <w:tcW w:w="4816" w:type="dxa"/>
          </w:tcPr>
          <w:p w14:paraId="20C98869" w14:textId="6C76CD1B" w:rsidR="00FF53D7" w:rsidRDefault="00C20307" w:rsidP="000E3895">
            <w:pPr>
              <w:pStyle w:val="TableText"/>
              <w:rPr>
                <w:rFonts w:cs="Arial"/>
                <w:szCs w:val="24"/>
              </w:rPr>
            </w:pPr>
            <w:r>
              <w:rPr>
                <w:rFonts w:cs="Arial"/>
                <w:szCs w:val="24"/>
              </w:rPr>
              <w:t>Statutory Instrument</w:t>
            </w:r>
          </w:p>
        </w:tc>
        <w:tc>
          <w:tcPr>
            <w:tcW w:w="1559" w:type="dxa"/>
          </w:tcPr>
          <w:p w14:paraId="6E82ED0C" w14:textId="539B4E1B" w:rsidR="00FF53D7" w:rsidRDefault="00FF53D7" w:rsidP="000E3895">
            <w:pPr>
              <w:pStyle w:val="TableTextBold"/>
              <w:rPr>
                <w:rFonts w:cs="Arial"/>
                <w:szCs w:val="24"/>
              </w:rPr>
            </w:pPr>
          </w:p>
        </w:tc>
        <w:tc>
          <w:tcPr>
            <w:tcW w:w="7061" w:type="dxa"/>
          </w:tcPr>
          <w:p w14:paraId="2FCCDB73" w14:textId="12DA166F" w:rsidR="00FF53D7" w:rsidRDefault="00FF53D7" w:rsidP="000E3895">
            <w:pPr>
              <w:pStyle w:val="TableText"/>
              <w:rPr>
                <w:rFonts w:cs="Arial"/>
                <w:szCs w:val="24"/>
              </w:rPr>
            </w:pPr>
          </w:p>
        </w:tc>
      </w:tr>
      <w:tr w:rsidR="00E0385D" w:rsidRPr="00092316" w14:paraId="53C58D9A" w14:textId="77777777" w:rsidTr="000C20FB">
        <w:tc>
          <w:tcPr>
            <w:tcW w:w="1700" w:type="dxa"/>
          </w:tcPr>
          <w:p w14:paraId="53C58D96" w14:textId="24A782EA" w:rsidR="00E0385D" w:rsidRPr="002001D7" w:rsidRDefault="00C20307" w:rsidP="00E0385D">
            <w:pPr>
              <w:pStyle w:val="TableTextBold"/>
              <w:rPr>
                <w:rFonts w:cs="Arial"/>
                <w:bCs/>
                <w:szCs w:val="24"/>
              </w:rPr>
            </w:pPr>
            <w:r>
              <w:rPr>
                <w:rFonts w:cs="Arial"/>
                <w:szCs w:val="24"/>
              </w:rPr>
              <w:t>SM</w:t>
            </w:r>
          </w:p>
        </w:tc>
        <w:tc>
          <w:tcPr>
            <w:tcW w:w="4816" w:type="dxa"/>
          </w:tcPr>
          <w:p w14:paraId="53C58D97" w14:textId="49561975" w:rsidR="00E0385D" w:rsidRPr="00092316" w:rsidRDefault="00C20307" w:rsidP="00E0385D">
            <w:pPr>
              <w:pStyle w:val="TableText"/>
              <w:rPr>
                <w:rFonts w:cs="Arial"/>
                <w:szCs w:val="24"/>
              </w:rPr>
            </w:pPr>
            <w:r>
              <w:rPr>
                <w:rFonts w:cs="Arial"/>
                <w:szCs w:val="24"/>
              </w:rPr>
              <w:t>Scheduled Monument</w:t>
            </w:r>
          </w:p>
        </w:tc>
        <w:tc>
          <w:tcPr>
            <w:tcW w:w="1559" w:type="dxa"/>
          </w:tcPr>
          <w:p w14:paraId="53C58D98" w14:textId="4AC301D7" w:rsidR="00E0385D" w:rsidRPr="00092316" w:rsidRDefault="00E0385D" w:rsidP="00E0385D">
            <w:pPr>
              <w:pStyle w:val="TableTextBold"/>
            </w:pPr>
          </w:p>
        </w:tc>
        <w:tc>
          <w:tcPr>
            <w:tcW w:w="7061" w:type="dxa"/>
          </w:tcPr>
          <w:p w14:paraId="53C58D99" w14:textId="03C2299C" w:rsidR="00E0385D" w:rsidRPr="00092316" w:rsidRDefault="00E0385D" w:rsidP="00E0385D">
            <w:pPr>
              <w:pStyle w:val="TableText"/>
            </w:pPr>
          </w:p>
        </w:tc>
      </w:tr>
      <w:tr w:rsidR="00E0385D" w:rsidRPr="00092316" w14:paraId="410EA613" w14:textId="77777777" w:rsidTr="000C20FB">
        <w:tc>
          <w:tcPr>
            <w:tcW w:w="1700" w:type="dxa"/>
          </w:tcPr>
          <w:p w14:paraId="2CEF4F56" w14:textId="071B7E2A" w:rsidR="00E0385D" w:rsidRPr="00092316" w:rsidRDefault="00C20307" w:rsidP="00E0385D">
            <w:pPr>
              <w:pStyle w:val="TableTextBold"/>
              <w:rPr>
                <w:rFonts w:cs="Arial"/>
                <w:szCs w:val="24"/>
              </w:rPr>
            </w:pPr>
            <w:r>
              <w:rPr>
                <w:rFonts w:cs="Arial"/>
                <w:szCs w:val="24"/>
              </w:rPr>
              <w:t>SNCB</w:t>
            </w:r>
          </w:p>
        </w:tc>
        <w:tc>
          <w:tcPr>
            <w:tcW w:w="4816" w:type="dxa"/>
          </w:tcPr>
          <w:p w14:paraId="73C36510" w14:textId="44C3D0DF" w:rsidR="00E0385D" w:rsidRPr="00092316" w:rsidRDefault="00C20307" w:rsidP="00E0385D">
            <w:pPr>
              <w:pStyle w:val="TableText"/>
              <w:rPr>
                <w:rFonts w:cs="Arial"/>
                <w:szCs w:val="24"/>
              </w:rPr>
            </w:pPr>
            <w:r>
              <w:rPr>
                <w:rFonts w:cs="Arial"/>
                <w:szCs w:val="24"/>
              </w:rPr>
              <w:t>Statutory Nature Conservation Body</w:t>
            </w:r>
          </w:p>
        </w:tc>
        <w:tc>
          <w:tcPr>
            <w:tcW w:w="1559" w:type="dxa"/>
          </w:tcPr>
          <w:p w14:paraId="2A091A50" w14:textId="2AE459FE" w:rsidR="00E0385D" w:rsidRPr="00092316" w:rsidRDefault="00E0385D" w:rsidP="00E0385D">
            <w:pPr>
              <w:pStyle w:val="TableTextBold"/>
              <w:rPr>
                <w:rFonts w:cs="Arial"/>
                <w:szCs w:val="24"/>
              </w:rPr>
            </w:pPr>
          </w:p>
        </w:tc>
        <w:tc>
          <w:tcPr>
            <w:tcW w:w="7061" w:type="dxa"/>
          </w:tcPr>
          <w:p w14:paraId="3A434083" w14:textId="1BDDE69A" w:rsidR="00E0385D" w:rsidRDefault="00E0385D" w:rsidP="00E0385D">
            <w:pPr>
              <w:pStyle w:val="TableText"/>
              <w:rPr>
                <w:rFonts w:cs="Arial"/>
                <w:szCs w:val="24"/>
              </w:rPr>
            </w:pPr>
          </w:p>
        </w:tc>
      </w:tr>
      <w:tr w:rsidR="00E0385D" w14:paraId="5CBAC38E" w14:textId="77777777" w:rsidTr="000C20FB">
        <w:trPr>
          <w:trHeight w:val="300"/>
        </w:trPr>
        <w:tc>
          <w:tcPr>
            <w:tcW w:w="1700" w:type="dxa"/>
          </w:tcPr>
          <w:p w14:paraId="052A4831" w14:textId="2730DD05" w:rsidR="00E0385D" w:rsidRDefault="00C20307" w:rsidP="00E0385D">
            <w:pPr>
              <w:pStyle w:val="TableTextBold"/>
              <w:rPr>
                <w:rFonts w:cs="Arial"/>
              </w:rPr>
            </w:pPr>
            <w:r w:rsidRPr="004753A6">
              <w:rPr>
                <w:rFonts w:cs="Arial"/>
                <w:bCs/>
                <w:szCs w:val="24"/>
              </w:rPr>
              <w:t>SOAEL</w:t>
            </w:r>
          </w:p>
        </w:tc>
        <w:tc>
          <w:tcPr>
            <w:tcW w:w="4816" w:type="dxa"/>
          </w:tcPr>
          <w:p w14:paraId="5F75AAB1" w14:textId="189BD2C6" w:rsidR="00E0385D" w:rsidRDefault="00C20307" w:rsidP="00E0385D">
            <w:pPr>
              <w:pStyle w:val="TableText"/>
              <w:rPr>
                <w:rFonts w:cs="Arial"/>
              </w:rPr>
            </w:pPr>
            <w:r>
              <w:rPr>
                <w:rFonts w:cs="Arial"/>
                <w:szCs w:val="24"/>
              </w:rPr>
              <w:t>Significant Observed Adverse Effect Level</w:t>
            </w:r>
          </w:p>
        </w:tc>
        <w:tc>
          <w:tcPr>
            <w:tcW w:w="1559" w:type="dxa"/>
          </w:tcPr>
          <w:p w14:paraId="776B4EED" w14:textId="7C1D0EA9" w:rsidR="00E0385D" w:rsidRDefault="00E0385D" w:rsidP="00E0385D">
            <w:pPr>
              <w:pStyle w:val="TableTextBold"/>
            </w:pPr>
          </w:p>
        </w:tc>
        <w:tc>
          <w:tcPr>
            <w:tcW w:w="7061" w:type="dxa"/>
          </w:tcPr>
          <w:p w14:paraId="1BD7957D" w14:textId="2E86955E" w:rsidR="00E0385D" w:rsidRDefault="00E0385D" w:rsidP="00E0385D">
            <w:pPr>
              <w:pStyle w:val="TableText"/>
            </w:pPr>
          </w:p>
        </w:tc>
      </w:tr>
      <w:tr w:rsidR="00E0385D" w14:paraId="3AF27DFD" w14:textId="77777777" w:rsidTr="000C20FB">
        <w:trPr>
          <w:trHeight w:val="300"/>
        </w:trPr>
        <w:tc>
          <w:tcPr>
            <w:tcW w:w="1700" w:type="dxa"/>
          </w:tcPr>
          <w:p w14:paraId="753C7CF4" w14:textId="2CF1B41F" w:rsidR="00E0385D" w:rsidRDefault="00C20307" w:rsidP="00E0385D">
            <w:pPr>
              <w:pStyle w:val="TableTextBold"/>
            </w:pPr>
            <w:r w:rsidRPr="1E3F4C1A">
              <w:rPr>
                <w:rFonts w:cs="Arial"/>
              </w:rPr>
              <w:t>SoCG</w:t>
            </w:r>
          </w:p>
        </w:tc>
        <w:tc>
          <w:tcPr>
            <w:tcW w:w="4816" w:type="dxa"/>
          </w:tcPr>
          <w:p w14:paraId="730124B6" w14:textId="4F97D9F5" w:rsidR="00E0385D" w:rsidRDefault="00C20307" w:rsidP="00E0385D">
            <w:pPr>
              <w:pStyle w:val="TableText"/>
            </w:pPr>
            <w:r w:rsidRPr="1E3F4C1A">
              <w:rPr>
                <w:rFonts w:cs="Arial"/>
              </w:rPr>
              <w:t>Statement of Common Ground</w:t>
            </w:r>
          </w:p>
        </w:tc>
        <w:tc>
          <w:tcPr>
            <w:tcW w:w="1559" w:type="dxa"/>
          </w:tcPr>
          <w:p w14:paraId="5FBD501D" w14:textId="016DD9FD" w:rsidR="00E0385D" w:rsidRDefault="00E0385D" w:rsidP="00E0385D">
            <w:pPr>
              <w:pStyle w:val="TableTextBold"/>
            </w:pPr>
          </w:p>
        </w:tc>
        <w:tc>
          <w:tcPr>
            <w:tcW w:w="7061" w:type="dxa"/>
          </w:tcPr>
          <w:p w14:paraId="010CBEA4" w14:textId="01C86F98" w:rsidR="00E0385D" w:rsidRDefault="00E0385D" w:rsidP="00E0385D">
            <w:pPr>
              <w:pStyle w:val="TableText"/>
            </w:pPr>
          </w:p>
        </w:tc>
      </w:tr>
      <w:tr w:rsidR="00E0385D" w:rsidRPr="00092316" w14:paraId="53C58DA4" w14:textId="77777777" w:rsidTr="000C20FB">
        <w:trPr>
          <w:trHeight w:val="475"/>
        </w:trPr>
        <w:tc>
          <w:tcPr>
            <w:tcW w:w="1700" w:type="dxa"/>
          </w:tcPr>
          <w:p w14:paraId="53C58DA0" w14:textId="0F917DE6" w:rsidR="00E0385D" w:rsidRPr="008F1547" w:rsidRDefault="00C20307" w:rsidP="00E0385D">
            <w:pPr>
              <w:pStyle w:val="TableTextBold"/>
              <w:rPr>
                <w:rFonts w:cs="Arial"/>
                <w:szCs w:val="24"/>
              </w:rPr>
            </w:pPr>
            <w:r>
              <w:rPr>
                <w:rFonts w:cs="Arial"/>
                <w:szCs w:val="24"/>
              </w:rPr>
              <w:t>SoR</w:t>
            </w:r>
          </w:p>
        </w:tc>
        <w:tc>
          <w:tcPr>
            <w:tcW w:w="4816" w:type="dxa"/>
          </w:tcPr>
          <w:p w14:paraId="53C58DA1" w14:textId="5B9797A0" w:rsidR="00E0385D" w:rsidRPr="00092316" w:rsidRDefault="00C20307" w:rsidP="00E0385D">
            <w:pPr>
              <w:pStyle w:val="TableText"/>
              <w:rPr>
                <w:rFonts w:cs="Arial"/>
                <w:szCs w:val="24"/>
              </w:rPr>
            </w:pPr>
            <w:r w:rsidRPr="1E3F4C1A">
              <w:rPr>
                <w:rFonts w:cs="Arial"/>
              </w:rPr>
              <w:t xml:space="preserve">Statement of </w:t>
            </w:r>
            <w:r w:rsidRPr="00826E4C">
              <w:rPr>
                <w:rFonts w:cs="Arial"/>
                <w:szCs w:val="24"/>
              </w:rPr>
              <w:t>Reasons</w:t>
            </w:r>
          </w:p>
        </w:tc>
        <w:tc>
          <w:tcPr>
            <w:tcW w:w="1559" w:type="dxa"/>
          </w:tcPr>
          <w:p w14:paraId="53C58DA2" w14:textId="1CD164B3" w:rsidR="00E0385D" w:rsidRPr="004753A6" w:rsidRDefault="00E0385D" w:rsidP="00E0385D">
            <w:pPr>
              <w:pStyle w:val="TableTextBold"/>
              <w:rPr>
                <w:rFonts w:cs="Arial"/>
                <w:szCs w:val="24"/>
              </w:rPr>
            </w:pPr>
          </w:p>
        </w:tc>
        <w:tc>
          <w:tcPr>
            <w:tcW w:w="7061" w:type="dxa"/>
          </w:tcPr>
          <w:p w14:paraId="53C58DA3" w14:textId="6E506220" w:rsidR="00E0385D" w:rsidRPr="00092316" w:rsidRDefault="00E0385D" w:rsidP="00E0385D">
            <w:pPr>
              <w:pStyle w:val="TableText"/>
              <w:rPr>
                <w:rFonts w:cs="Arial"/>
                <w:szCs w:val="24"/>
              </w:rPr>
            </w:pPr>
          </w:p>
        </w:tc>
      </w:tr>
      <w:tr w:rsidR="00E0385D" w14:paraId="3DFDF074" w14:textId="77777777" w:rsidTr="000C20FB">
        <w:trPr>
          <w:trHeight w:val="300"/>
        </w:trPr>
        <w:tc>
          <w:tcPr>
            <w:tcW w:w="1700" w:type="dxa"/>
          </w:tcPr>
          <w:p w14:paraId="5CE8240E" w14:textId="61A0C25E" w:rsidR="00E0385D" w:rsidRDefault="00C20307" w:rsidP="00E0385D">
            <w:pPr>
              <w:pStyle w:val="TableTextBold"/>
              <w:rPr>
                <w:rFonts w:cs="Arial"/>
              </w:rPr>
            </w:pPr>
            <w:r w:rsidRPr="00092316">
              <w:rPr>
                <w:rFonts w:cs="Arial"/>
                <w:szCs w:val="24"/>
              </w:rPr>
              <w:t>SoS</w:t>
            </w:r>
          </w:p>
        </w:tc>
        <w:tc>
          <w:tcPr>
            <w:tcW w:w="4816" w:type="dxa"/>
          </w:tcPr>
          <w:p w14:paraId="450BD904" w14:textId="6F4D89E8" w:rsidR="00E0385D" w:rsidRDefault="00C20307" w:rsidP="00E0385D">
            <w:pPr>
              <w:pStyle w:val="TableText"/>
              <w:rPr>
                <w:rFonts w:cs="Arial"/>
              </w:rPr>
            </w:pPr>
            <w:r>
              <w:rPr>
                <w:rFonts w:cs="Arial"/>
                <w:szCs w:val="24"/>
              </w:rPr>
              <w:t>S</w:t>
            </w:r>
            <w:r w:rsidRPr="00092316">
              <w:rPr>
                <w:rFonts w:cs="Arial"/>
                <w:szCs w:val="24"/>
              </w:rPr>
              <w:t xml:space="preserve">ecretary of </w:t>
            </w:r>
            <w:r>
              <w:rPr>
                <w:rFonts w:cs="Arial"/>
                <w:szCs w:val="24"/>
              </w:rPr>
              <w:t>S</w:t>
            </w:r>
            <w:r w:rsidRPr="00092316">
              <w:rPr>
                <w:rFonts w:cs="Arial"/>
                <w:szCs w:val="24"/>
              </w:rPr>
              <w:t>tate</w:t>
            </w:r>
          </w:p>
        </w:tc>
        <w:tc>
          <w:tcPr>
            <w:tcW w:w="1559" w:type="dxa"/>
          </w:tcPr>
          <w:p w14:paraId="6E041363" w14:textId="0EC734B3" w:rsidR="00E0385D" w:rsidRDefault="00E0385D" w:rsidP="00E0385D">
            <w:pPr>
              <w:pStyle w:val="TableTextBold"/>
            </w:pPr>
          </w:p>
        </w:tc>
        <w:tc>
          <w:tcPr>
            <w:tcW w:w="7061" w:type="dxa"/>
          </w:tcPr>
          <w:p w14:paraId="49DE5185" w14:textId="47792D2F" w:rsidR="00E0385D" w:rsidRDefault="00E0385D" w:rsidP="00E0385D">
            <w:pPr>
              <w:pStyle w:val="TableText"/>
            </w:pPr>
          </w:p>
        </w:tc>
      </w:tr>
      <w:tr w:rsidR="00E0385D" w:rsidRPr="00092316" w14:paraId="2E07D3CE" w14:textId="77777777" w:rsidTr="000C20FB">
        <w:tc>
          <w:tcPr>
            <w:tcW w:w="1700" w:type="dxa"/>
          </w:tcPr>
          <w:p w14:paraId="6F2D3125" w14:textId="0CB0697E" w:rsidR="00E0385D" w:rsidRPr="00092316" w:rsidRDefault="00C20307" w:rsidP="00E0385D">
            <w:pPr>
              <w:pStyle w:val="TableTextBold"/>
              <w:rPr>
                <w:rFonts w:cs="Arial"/>
                <w:szCs w:val="24"/>
              </w:rPr>
            </w:pPr>
            <w:r>
              <w:rPr>
                <w:rFonts w:cs="Arial"/>
                <w:bCs/>
                <w:szCs w:val="24"/>
              </w:rPr>
              <w:t>SPA</w:t>
            </w:r>
          </w:p>
        </w:tc>
        <w:tc>
          <w:tcPr>
            <w:tcW w:w="4816" w:type="dxa"/>
          </w:tcPr>
          <w:p w14:paraId="33C3532D" w14:textId="66CBC2F0" w:rsidR="00E0385D" w:rsidRPr="00092316" w:rsidRDefault="00C20307" w:rsidP="00E0385D">
            <w:pPr>
              <w:pStyle w:val="TableText"/>
              <w:rPr>
                <w:rFonts w:cs="Arial"/>
                <w:szCs w:val="24"/>
              </w:rPr>
            </w:pPr>
            <w:r>
              <w:rPr>
                <w:rFonts w:cs="Arial"/>
                <w:szCs w:val="24"/>
              </w:rPr>
              <w:t>Special Protection Area</w:t>
            </w:r>
          </w:p>
        </w:tc>
        <w:tc>
          <w:tcPr>
            <w:tcW w:w="1559" w:type="dxa"/>
          </w:tcPr>
          <w:p w14:paraId="675AAD34" w14:textId="5AF50855" w:rsidR="00E0385D" w:rsidRPr="00092316" w:rsidRDefault="00E0385D" w:rsidP="00E0385D">
            <w:pPr>
              <w:pStyle w:val="TableTextBold"/>
              <w:rPr>
                <w:rFonts w:cs="Arial"/>
                <w:szCs w:val="24"/>
              </w:rPr>
            </w:pPr>
          </w:p>
        </w:tc>
        <w:tc>
          <w:tcPr>
            <w:tcW w:w="7061" w:type="dxa"/>
          </w:tcPr>
          <w:p w14:paraId="1CB38526" w14:textId="42F8B999" w:rsidR="00E0385D" w:rsidRDefault="00E0385D" w:rsidP="00E0385D">
            <w:pPr>
              <w:pStyle w:val="TableText"/>
              <w:rPr>
                <w:rFonts w:cs="Arial"/>
                <w:szCs w:val="24"/>
              </w:rPr>
            </w:pPr>
          </w:p>
        </w:tc>
      </w:tr>
      <w:tr w:rsidR="00026ECC" w:rsidRPr="00092316" w14:paraId="46C8A695" w14:textId="77777777" w:rsidTr="000C20FB">
        <w:tc>
          <w:tcPr>
            <w:tcW w:w="1700" w:type="dxa"/>
          </w:tcPr>
          <w:p w14:paraId="0DF20E05" w14:textId="32026BEC" w:rsidR="00026ECC" w:rsidRDefault="00C20307" w:rsidP="00026ECC">
            <w:pPr>
              <w:pStyle w:val="TableTextBold"/>
              <w:rPr>
                <w:rFonts w:cs="Arial"/>
                <w:szCs w:val="24"/>
              </w:rPr>
            </w:pPr>
            <w:r>
              <w:rPr>
                <w:rFonts w:cs="Arial"/>
                <w:szCs w:val="24"/>
              </w:rPr>
              <w:t>SRN</w:t>
            </w:r>
          </w:p>
        </w:tc>
        <w:tc>
          <w:tcPr>
            <w:tcW w:w="4816" w:type="dxa"/>
          </w:tcPr>
          <w:p w14:paraId="1A109CB4" w14:textId="21F30471" w:rsidR="00026ECC" w:rsidRDefault="00C20307" w:rsidP="00026ECC">
            <w:pPr>
              <w:pStyle w:val="TableText"/>
              <w:rPr>
                <w:rFonts w:cs="Arial"/>
                <w:szCs w:val="24"/>
              </w:rPr>
            </w:pPr>
            <w:r w:rsidRPr="00EA3519">
              <w:rPr>
                <w:rFonts w:cs="Arial"/>
                <w:szCs w:val="24"/>
              </w:rPr>
              <w:t>Strategic Road Network</w:t>
            </w:r>
          </w:p>
        </w:tc>
        <w:tc>
          <w:tcPr>
            <w:tcW w:w="1559" w:type="dxa"/>
          </w:tcPr>
          <w:p w14:paraId="0A58526D" w14:textId="77777777" w:rsidR="00026ECC" w:rsidRPr="004753A6" w:rsidRDefault="00026ECC" w:rsidP="00026ECC">
            <w:pPr>
              <w:pStyle w:val="TableTextBold"/>
              <w:rPr>
                <w:rFonts w:cs="Arial"/>
                <w:bCs/>
                <w:szCs w:val="24"/>
              </w:rPr>
            </w:pPr>
          </w:p>
        </w:tc>
        <w:tc>
          <w:tcPr>
            <w:tcW w:w="7061" w:type="dxa"/>
          </w:tcPr>
          <w:p w14:paraId="795ED970" w14:textId="77777777" w:rsidR="00026ECC" w:rsidRDefault="00026ECC" w:rsidP="00026ECC">
            <w:pPr>
              <w:pStyle w:val="TableText"/>
              <w:rPr>
                <w:rFonts w:cs="Arial"/>
                <w:szCs w:val="24"/>
              </w:rPr>
            </w:pPr>
          </w:p>
        </w:tc>
      </w:tr>
      <w:tr w:rsidR="00E0385D" w:rsidRPr="00092316" w14:paraId="11F654D1" w14:textId="77777777" w:rsidTr="000C20FB">
        <w:tc>
          <w:tcPr>
            <w:tcW w:w="1700" w:type="dxa"/>
          </w:tcPr>
          <w:p w14:paraId="4716F9EF" w14:textId="02FE3660" w:rsidR="00E0385D" w:rsidRDefault="00C20307" w:rsidP="00E0385D">
            <w:pPr>
              <w:pStyle w:val="TableTextBold"/>
              <w:rPr>
                <w:rFonts w:cs="Arial"/>
                <w:szCs w:val="24"/>
              </w:rPr>
            </w:pPr>
            <w:r>
              <w:rPr>
                <w:rFonts w:cs="Arial"/>
                <w:szCs w:val="24"/>
              </w:rPr>
              <w:t>SSSI</w:t>
            </w:r>
          </w:p>
        </w:tc>
        <w:tc>
          <w:tcPr>
            <w:tcW w:w="4816" w:type="dxa"/>
          </w:tcPr>
          <w:p w14:paraId="577F11F3" w14:textId="6D78B3C0" w:rsidR="00E0385D" w:rsidRDefault="00C20307" w:rsidP="00E0385D">
            <w:pPr>
              <w:pStyle w:val="TableText"/>
              <w:rPr>
                <w:rFonts w:cs="Arial"/>
                <w:szCs w:val="24"/>
              </w:rPr>
            </w:pPr>
            <w:r w:rsidRPr="003B729D">
              <w:rPr>
                <w:rFonts w:cs="Arial"/>
                <w:szCs w:val="24"/>
              </w:rPr>
              <w:t>Site of Special Scientific Interest</w:t>
            </w:r>
          </w:p>
        </w:tc>
        <w:tc>
          <w:tcPr>
            <w:tcW w:w="1559" w:type="dxa"/>
          </w:tcPr>
          <w:p w14:paraId="40E08619" w14:textId="1D1B433C" w:rsidR="00E0385D" w:rsidRPr="00092316" w:rsidRDefault="00E0385D" w:rsidP="00E0385D">
            <w:pPr>
              <w:pStyle w:val="TableTextBold"/>
              <w:rPr>
                <w:rFonts w:cs="Arial"/>
                <w:szCs w:val="24"/>
              </w:rPr>
            </w:pPr>
          </w:p>
        </w:tc>
        <w:tc>
          <w:tcPr>
            <w:tcW w:w="7061" w:type="dxa"/>
          </w:tcPr>
          <w:p w14:paraId="0085395D" w14:textId="0E9C4BF9" w:rsidR="00E0385D" w:rsidRDefault="00E0385D" w:rsidP="00E0385D">
            <w:pPr>
              <w:pStyle w:val="TableText"/>
              <w:rPr>
                <w:rFonts w:cs="Arial"/>
                <w:szCs w:val="24"/>
              </w:rPr>
            </w:pPr>
          </w:p>
        </w:tc>
      </w:tr>
      <w:tr w:rsidR="00E0385D" w:rsidRPr="00092316" w14:paraId="19A2FD6A" w14:textId="77777777" w:rsidTr="000C20FB">
        <w:tc>
          <w:tcPr>
            <w:tcW w:w="1700" w:type="dxa"/>
          </w:tcPr>
          <w:p w14:paraId="65898326" w14:textId="4E51C434" w:rsidR="00E0385D" w:rsidRDefault="00C20307" w:rsidP="00E0385D">
            <w:pPr>
              <w:pStyle w:val="TableTextBold"/>
              <w:rPr>
                <w:rFonts w:cs="Arial"/>
                <w:szCs w:val="24"/>
              </w:rPr>
            </w:pPr>
            <w:r>
              <w:rPr>
                <w:rFonts w:cs="Arial"/>
                <w:szCs w:val="24"/>
              </w:rPr>
              <w:t>SU</w:t>
            </w:r>
          </w:p>
        </w:tc>
        <w:tc>
          <w:tcPr>
            <w:tcW w:w="4816" w:type="dxa"/>
          </w:tcPr>
          <w:p w14:paraId="67792D35" w14:textId="31E0EFCF" w:rsidR="00E0385D" w:rsidRDefault="00C20307" w:rsidP="00E0385D">
            <w:pPr>
              <w:pStyle w:val="TableText"/>
              <w:rPr>
                <w:rFonts w:cs="Arial"/>
                <w:szCs w:val="24"/>
              </w:rPr>
            </w:pPr>
            <w:r>
              <w:rPr>
                <w:rFonts w:cs="Arial"/>
                <w:szCs w:val="24"/>
              </w:rPr>
              <w:t>S</w:t>
            </w:r>
            <w:r w:rsidRPr="00D772DA">
              <w:rPr>
                <w:rFonts w:cs="Arial"/>
                <w:szCs w:val="24"/>
              </w:rPr>
              <w:t>tatutory Undertaker</w:t>
            </w:r>
          </w:p>
        </w:tc>
        <w:tc>
          <w:tcPr>
            <w:tcW w:w="1559" w:type="dxa"/>
          </w:tcPr>
          <w:p w14:paraId="2EC83361" w14:textId="6E1DF782" w:rsidR="00E0385D" w:rsidRPr="00092316" w:rsidRDefault="00E0385D" w:rsidP="00E0385D">
            <w:pPr>
              <w:pStyle w:val="TableTextBold"/>
              <w:rPr>
                <w:rFonts w:cs="Arial"/>
                <w:szCs w:val="24"/>
              </w:rPr>
            </w:pPr>
          </w:p>
        </w:tc>
        <w:tc>
          <w:tcPr>
            <w:tcW w:w="7061" w:type="dxa"/>
          </w:tcPr>
          <w:p w14:paraId="5167E402" w14:textId="76C13BBF" w:rsidR="00E0385D" w:rsidRDefault="00E0385D" w:rsidP="00E0385D">
            <w:pPr>
              <w:pStyle w:val="TableText"/>
              <w:rPr>
                <w:rFonts w:cs="Arial"/>
                <w:szCs w:val="24"/>
              </w:rPr>
            </w:pPr>
          </w:p>
        </w:tc>
      </w:tr>
      <w:tr w:rsidR="00E0385D" w:rsidRPr="00092316" w14:paraId="2BB8FA8E" w14:textId="77777777" w:rsidTr="000C20FB">
        <w:tc>
          <w:tcPr>
            <w:tcW w:w="1700" w:type="dxa"/>
          </w:tcPr>
          <w:p w14:paraId="15C8ED4A" w14:textId="1D5CA7C7" w:rsidR="00E0385D" w:rsidRDefault="00C20307" w:rsidP="00E0385D">
            <w:pPr>
              <w:pStyle w:val="TableTextBold"/>
              <w:rPr>
                <w:rFonts w:cs="Arial"/>
                <w:szCs w:val="24"/>
              </w:rPr>
            </w:pPr>
            <w:r>
              <w:rPr>
                <w:rFonts w:cs="Arial"/>
                <w:szCs w:val="24"/>
              </w:rPr>
              <w:t>SuDS</w:t>
            </w:r>
          </w:p>
        </w:tc>
        <w:tc>
          <w:tcPr>
            <w:tcW w:w="4816" w:type="dxa"/>
          </w:tcPr>
          <w:p w14:paraId="5843DCC4" w14:textId="069D2D07" w:rsidR="00E0385D" w:rsidRDefault="00C20307" w:rsidP="00E0385D">
            <w:pPr>
              <w:pStyle w:val="TableText"/>
              <w:rPr>
                <w:rFonts w:cs="Arial"/>
                <w:szCs w:val="24"/>
              </w:rPr>
            </w:pPr>
            <w:r w:rsidRPr="002A41A8">
              <w:rPr>
                <w:rFonts w:cs="Arial"/>
                <w:szCs w:val="24"/>
              </w:rPr>
              <w:t>Sustainable Urban Drainage Systems</w:t>
            </w:r>
          </w:p>
        </w:tc>
        <w:tc>
          <w:tcPr>
            <w:tcW w:w="1559" w:type="dxa"/>
          </w:tcPr>
          <w:p w14:paraId="3E791D7A" w14:textId="2527F60E" w:rsidR="00E0385D" w:rsidRPr="00092316" w:rsidRDefault="00E0385D" w:rsidP="00E0385D">
            <w:pPr>
              <w:pStyle w:val="TableTextBold"/>
              <w:rPr>
                <w:rFonts w:cs="Arial"/>
                <w:szCs w:val="24"/>
              </w:rPr>
            </w:pPr>
          </w:p>
        </w:tc>
        <w:tc>
          <w:tcPr>
            <w:tcW w:w="7061" w:type="dxa"/>
          </w:tcPr>
          <w:p w14:paraId="476C95BB" w14:textId="0EAD3070" w:rsidR="00E0385D" w:rsidRDefault="00E0385D" w:rsidP="00E0385D">
            <w:pPr>
              <w:pStyle w:val="TableText"/>
              <w:rPr>
                <w:rFonts w:cs="Arial"/>
                <w:szCs w:val="24"/>
              </w:rPr>
            </w:pPr>
          </w:p>
        </w:tc>
      </w:tr>
      <w:tr w:rsidR="00A653C1" w:rsidRPr="00092316" w14:paraId="4EE8CEE2" w14:textId="77777777" w:rsidTr="000C20FB">
        <w:tc>
          <w:tcPr>
            <w:tcW w:w="1700" w:type="dxa"/>
          </w:tcPr>
          <w:p w14:paraId="206F38B0" w14:textId="29807DBA" w:rsidR="00A653C1" w:rsidRDefault="00C20307" w:rsidP="009B074D">
            <w:pPr>
              <w:pStyle w:val="TableTextBold"/>
              <w:rPr>
                <w:rFonts w:cs="Arial"/>
                <w:szCs w:val="24"/>
              </w:rPr>
            </w:pPr>
            <w:r w:rsidRPr="00092316">
              <w:rPr>
                <w:rFonts w:cs="Arial"/>
                <w:szCs w:val="24"/>
              </w:rPr>
              <w:t>TP</w:t>
            </w:r>
          </w:p>
        </w:tc>
        <w:tc>
          <w:tcPr>
            <w:tcW w:w="4816" w:type="dxa"/>
          </w:tcPr>
          <w:p w14:paraId="65DE86D6" w14:textId="41640C3B" w:rsidR="00A653C1" w:rsidRDefault="00C20307" w:rsidP="009B074D">
            <w:pPr>
              <w:pStyle w:val="TableText"/>
              <w:rPr>
                <w:rFonts w:cs="Arial"/>
                <w:szCs w:val="24"/>
              </w:rPr>
            </w:pPr>
            <w:r>
              <w:rPr>
                <w:rFonts w:cs="Arial"/>
                <w:szCs w:val="24"/>
              </w:rPr>
              <w:t>T</w:t>
            </w:r>
            <w:r w:rsidRPr="00092316">
              <w:rPr>
                <w:rFonts w:cs="Arial"/>
                <w:szCs w:val="24"/>
              </w:rPr>
              <w:t xml:space="preserve">emporary </w:t>
            </w:r>
            <w:r>
              <w:rPr>
                <w:rFonts w:cs="Arial"/>
                <w:szCs w:val="24"/>
              </w:rPr>
              <w:t>P</w:t>
            </w:r>
            <w:r w:rsidRPr="00092316">
              <w:rPr>
                <w:rFonts w:cs="Arial"/>
                <w:szCs w:val="24"/>
              </w:rPr>
              <w:t>ossession</w:t>
            </w:r>
          </w:p>
        </w:tc>
        <w:tc>
          <w:tcPr>
            <w:tcW w:w="1559" w:type="dxa"/>
          </w:tcPr>
          <w:p w14:paraId="24E7A3D9" w14:textId="6AC1676E" w:rsidR="00A653C1" w:rsidRPr="00092316" w:rsidRDefault="00A653C1" w:rsidP="009B074D">
            <w:pPr>
              <w:pStyle w:val="TableTextBold"/>
              <w:rPr>
                <w:rFonts w:cs="Arial"/>
                <w:szCs w:val="24"/>
              </w:rPr>
            </w:pPr>
          </w:p>
        </w:tc>
        <w:tc>
          <w:tcPr>
            <w:tcW w:w="7061" w:type="dxa"/>
          </w:tcPr>
          <w:p w14:paraId="65858915" w14:textId="30B6AAC0" w:rsidR="00A653C1" w:rsidRDefault="00A653C1" w:rsidP="009B074D">
            <w:pPr>
              <w:pStyle w:val="TableText"/>
              <w:rPr>
                <w:rFonts w:cs="Arial"/>
                <w:szCs w:val="24"/>
              </w:rPr>
            </w:pPr>
          </w:p>
        </w:tc>
      </w:tr>
      <w:tr w:rsidR="00E0385D" w:rsidRPr="00092316" w14:paraId="47A7DB75" w14:textId="77777777" w:rsidTr="000C20FB">
        <w:tc>
          <w:tcPr>
            <w:tcW w:w="1700" w:type="dxa"/>
          </w:tcPr>
          <w:p w14:paraId="25447DF7" w14:textId="36360E19" w:rsidR="00E0385D" w:rsidRDefault="00C20307" w:rsidP="00E0385D">
            <w:pPr>
              <w:pStyle w:val="TableTextBold"/>
              <w:rPr>
                <w:rFonts w:cs="Arial"/>
                <w:szCs w:val="24"/>
              </w:rPr>
            </w:pPr>
            <w:r>
              <w:rPr>
                <w:rFonts w:cs="Arial"/>
                <w:szCs w:val="24"/>
              </w:rPr>
              <w:t>TPO</w:t>
            </w:r>
          </w:p>
        </w:tc>
        <w:tc>
          <w:tcPr>
            <w:tcW w:w="4816" w:type="dxa"/>
          </w:tcPr>
          <w:p w14:paraId="4FA13470" w14:textId="52C7A6AE" w:rsidR="00E0385D" w:rsidRDefault="00C20307" w:rsidP="00E0385D">
            <w:pPr>
              <w:pStyle w:val="TableText"/>
              <w:rPr>
                <w:rFonts w:cs="Arial"/>
                <w:szCs w:val="24"/>
              </w:rPr>
            </w:pPr>
            <w:r>
              <w:rPr>
                <w:rFonts w:cs="Arial"/>
                <w:szCs w:val="24"/>
              </w:rPr>
              <w:t>Tree Preservation Order</w:t>
            </w:r>
          </w:p>
        </w:tc>
        <w:tc>
          <w:tcPr>
            <w:tcW w:w="1559" w:type="dxa"/>
          </w:tcPr>
          <w:p w14:paraId="76658001" w14:textId="48D3EAE7" w:rsidR="00E0385D" w:rsidRPr="00092316" w:rsidRDefault="00E0385D" w:rsidP="00E0385D">
            <w:pPr>
              <w:pStyle w:val="TableTextBold"/>
              <w:rPr>
                <w:rFonts w:cs="Arial"/>
                <w:szCs w:val="24"/>
              </w:rPr>
            </w:pPr>
          </w:p>
        </w:tc>
        <w:tc>
          <w:tcPr>
            <w:tcW w:w="7061" w:type="dxa"/>
          </w:tcPr>
          <w:p w14:paraId="2EECA5F8" w14:textId="18A9E571" w:rsidR="00E0385D" w:rsidRDefault="00E0385D" w:rsidP="00E0385D">
            <w:pPr>
              <w:pStyle w:val="TableText"/>
              <w:rPr>
                <w:rFonts w:cs="Arial"/>
                <w:szCs w:val="24"/>
              </w:rPr>
            </w:pPr>
          </w:p>
        </w:tc>
      </w:tr>
    </w:tbl>
    <w:p w14:paraId="53C58DA7" w14:textId="77777777" w:rsidR="005F555B" w:rsidRDefault="005F555B" w:rsidP="00C96FF5">
      <w:pPr>
        <w:pStyle w:val="QuestionMainBodyTextBold"/>
        <w:rPr>
          <w:rFonts w:cs="Arial"/>
          <w:szCs w:val="24"/>
        </w:rPr>
      </w:pPr>
      <w:r w:rsidRPr="00092316">
        <w:rPr>
          <w:rFonts w:cs="Arial"/>
          <w:szCs w:val="24"/>
        </w:rPr>
        <w:lastRenderedPageBreak/>
        <w:t>The Examination Library</w:t>
      </w:r>
    </w:p>
    <w:p w14:paraId="34FE2BC0" w14:textId="77777777" w:rsidR="00AD11ED" w:rsidRDefault="00AD11ED" w:rsidP="00112E51">
      <w:pPr>
        <w:pStyle w:val="QuestionMainBodyText"/>
        <w:rPr>
          <w:rFonts w:cs="Arial"/>
          <w:szCs w:val="24"/>
        </w:rPr>
      </w:pPr>
    </w:p>
    <w:p w14:paraId="53C58DA9" w14:textId="438C509D" w:rsidR="005F555B" w:rsidRDefault="005F555B" w:rsidP="00112E51">
      <w:pPr>
        <w:pStyle w:val="QuestionMainBodyText"/>
        <w:rPr>
          <w:rFonts w:cs="Arial"/>
          <w:szCs w:val="24"/>
        </w:rPr>
      </w:pPr>
      <w:r w:rsidRPr="00092316">
        <w:rPr>
          <w:rFonts w:cs="Arial"/>
          <w:szCs w:val="24"/>
        </w:rPr>
        <w:t>References in these questions set out in square brackets (</w:t>
      </w:r>
      <w:r w:rsidR="00B94099">
        <w:rPr>
          <w:rFonts w:cs="Arial"/>
          <w:szCs w:val="24"/>
        </w:rPr>
        <w:t>for example</w:t>
      </w:r>
      <w:r w:rsidRPr="00092316">
        <w:rPr>
          <w:rFonts w:cs="Arial"/>
          <w:szCs w:val="24"/>
        </w:rPr>
        <w:t xml:space="preserve"> </w:t>
      </w:r>
      <w:hyperlink r:id="rId11" w:history="1">
        <w:r w:rsidRPr="005E39B6">
          <w:rPr>
            <w:rStyle w:val="Hyperlink"/>
            <w:rFonts w:cs="Arial"/>
            <w:szCs w:val="24"/>
          </w:rPr>
          <w:t>[</w:t>
        </w:r>
        <w:r w:rsidR="005E39B6" w:rsidRPr="005E39B6">
          <w:rPr>
            <w:rStyle w:val="Hyperlink"/>
            <w:rFonts w:cs="Arial"/>
            <w:szCs w:val="24"/>
          </w:rPr>
          <w:t>APP-001]</w:t>
        </w:r>
      </w:hyperlink>
      <w:r w:rsidRPr="00092316">
        <w:rPr>
          <w:rFonts w:cs="Arial"/>
          <w:szCs w:val="24"/>
        </w:rPr>
        <w:t>) are to documents catalogued in the Examination Library</w:t>
      </w:r>
      <w:r w:rsidR="001E796A">
        <w:rPr>
          <w:rFonts w:cs="Arial"/>
          <w:szCs w:val="24"/>
        </w:rPr>
        <w:t xml:space="preserve"> (EL)</w:t>
      </w:r>
      <w:r w:rsidRPr="00092316">
        <w:rPr>
          <w:rFonts w:cs="Arial"/>
          <w:szCs w:val="24"/>
        </w:rPr>
        <w:t>. The EL can be obtained from the following link:</w:t>
      </w:r>
      <w:r w:rsidR="00EA34FD">
        <w:rPr>
          <w:rFonts w:cs="Arial"/>
          <w:szCs w:val="24"/>
        </w:rPr>
        <w:t xml:space="preserve"> </w:t>
      </w:r>
      <w:hyperlink r:id="rId12" w:history="1">
        <w:r w:rsidR="00460D2A" w:rsidRPr="00460D2A">
          <w:rPr>
            <w:rStyle w:val="Hyperlink"/>
            <w:rFonts w:cs="Arial"/>
            <w:szCs w:val="24"/>
          </w:rPr>
          <w:t>Examination Library</w:t>
        </w:r>
      </w:hyperlink>
    </w:p>
    <w:p w14:paraId="61067B79" w14:textId="77777777" w:rsidR="00EA34FD" w:rsidRPr="00092316" w:rsidRDefault="00EA34FD" w:rsidP="00112E51">
      <w:pPr>
        <w:pStyle w:val="QuestionMainBodyText"/>
        <w:rPr>
          <w:rFonts w:cs="Arial"/>
          <w:szCs w:val="24"/>
        </w:rPr>
      </w:pPr>
    </w:p>
    <w:p w14:paraId="53C58DAB" w14:textId="1DDD7F3B" w:rsidR="00951CBF" w:rsidRDefault="005F555B" w:rsidP="00EA34FD">
      <w:pPr>
        <w:pStyle w:val="QuestionMainBodyText"/>
        <w:rPr>
          <w:rFonts w:cs="Arial"/>
          <w:szCs w:val="24"/>
        </w:rPr>
      </w:pPr>
      <w:r w:rsidRPr="00092316">
        <w:rPr>
          <w:rFonts w:cs="Arial"/>
          <w:szCs w:val="24"/>
        </w:rPr>
        <w:t>It will be updated as the examination progresses</w:t>
      </w:r>
      <w:r w:rsidR="00EA34FD">
        <w:rPr>
          <w:rFonts w:cs="Arial"/>
          <w:szCs w:val="24"/>
        </w:rPr>
        <w:t>.</w:t>
      </w:r>
    </w:p>
    <w:p w14:paraId="6024AA10" w14:textId="77777777" w:rsidR="00EA34FD" w:rsidRPr="00092316" w:rsidRDefault="00EA34FD" w:rsidP="00EA34FD">
      <w:pPr>
        <w:pStyle w:val="QuestionMainBodyText"/>
        <w:rPr>
          <w:rFonts w:cs="Arial"/>
          <w:szCs w:val="24"/>
        </w:rPr>
      </w:pPr>
    </w:p>
    <w:p w14:paraId="53C58DAC" w14:textId="2FEBBCD5" w:rsidR="005F555B" w:rsidRPr="00092316" w:rsidRDefault="005F555B" w:rsidP="00112E51">
      <w:pPr>
        <w:pStyle w:val="QuestionMainBodyTextBold"/>
        <w:rPr>
          <w:rFonts w:cs="Arial"/>
          <w:b w:val="0"/>
          <w:szCs w:val="24"/>
        </w:rPr>
      </w:pPr>
      <w:r w:rsidRPr="00092316">
        <w:rPr>
          <w:rFonts w:cs="Arial"/>
          <w:szCs w:val="24"/>
        </w:rPr>
        <w:t xml:space="preserve">Citation of </w:t>
      </w:r>
      <w:r w:rsidR="00E66C38">
        <w:rPr>
          <w:rFonts w:cs="Arial"/>
          <w:szCs w:val="24"/>
        </w:rPr>
        <w:t>q</w:t>
      </w:r>
      <w:r w:rsidRPr="00092316">
        <w:rPr>
          <w:rFonts w:cs="Arial"/>
          <w:szCs w:val="24"/>
        </w:rPr>
        <w:t>uestions</w:t>
      </w:r>
    </w:p>
    <w:p w14:paraId="718DCF1C" w14:textId="5B3B757B" w:rsidR="001319FD" w:rsidRPr="00092316" w:rsidRDefault="005F555B" w:rsidP="00112E51">
      <w:pPr>
        <w:pStyle w:val="QuestionMainBodyText"/>
        <w:rPr>
          <w:rFonts w:cs="Arial"/>
          <w:szCs w:val="24"/>
        </w:rPr>
      </w:pPr>
      <w:r w:rsidRPr="00092316">
        <w:rPr>
          <w:rFonts w:cs="Arial"/>
          <w:szCs w:val="24"/>
        </w:rPr>
        <w:t>Questions in this table should be cited as follows:</w:t>
      </w:r>
    </w:p>
    <w:p w14:paraId="53C58DAE" w14:textId="37D72A3F" w:rsidR="00F01BDD" w:rsidRDefault="005F555B" w:rsidP="00112E51">
      <w:pPr>
        <w:pStyle w:val="QuestionMainBodyText"/>
        <w:rPr>
          <w:rFonts w:cs="Arial"/>
          <w:szCs w:val="24"/>
        </w:rPr>
      </w:pPr>
      <w:r w:rsidRPr="00092316">
        <w:rPr>
          <w:rFonts w:cs="Arial"/>
          <w:szCs w:val="24"/>
        </w:rPr>
        <w:t xml:space="preserve">Question reference: issue reference: question number, </w:t>
      </w:r>
      <w:r w:rsidR="00B94099">
        <w:rPr>
          <w:rFonts w:cs="Arial"/>
          <w:szCs w:val="24"/>
        </w:rPr>
        <w:t>for example</w:t>
      </w:r>
      <w:r w:rsidRPr="00092316">
        <w:rPr>
          <w:rFonts w:cs="Arial"/>
          <w:szCs w:val="24"/>
        </w:rPr>
        <w:t xml:space="preserve"> </w:t>
      </w:r>
      <w:r w:rsidRPr="006359E6">
        <w:rPr>
          <w:rFonts w:cs="Arial"/>
          <w:szCs w:val="24"/>
        </w:rPr>
        <w:t>ExQ</w:t>
      </w:r>
      <w:r w:rsidR="00B94099" w:rsidRPr="006359E6">
        <w:rPr>
          <w:rFonts w:cs="Arial"/>
          <w:szCs w:val="24"/>
        </w:rPr>
        <w:t>1</w:t>
      </w:r>
      <w:r w:rsidR="00570E6F" w:rsidRPr="006359E6">
        <w:rPr>
          <w:rFonts w:cs="Arial"/>
          <w:szCs w:val="24"/>
        </w:rPr>
        <w:t xml:space="preserve"> 1</w:t>
      </w:r>
      <w:r w:rsidRPr="006359E6">
        <w:rPr>
          <w:rFonts w:cs="Arial"/>
          <w:szCs w:val="24"/>
        </w:rPr>
        <w:t>.</w:t>
      </w:r>
      <w:r w:rsidR="00570E6F" w:rsidRPr="006359E6">
        <w:rPr>
          <w:rFonts w:cs="Arial"/>
          <w:szCs w:val="24"/>
        </w:rPr>
        <w:t>0</w:t>
      </w:r>
      <w:r w:rsidRPr="006359E6">
        <w:rPr>
          <w:rFonts w:cs="Arial"/>
          <w:szCs w:val="24"/>
        </w:rPr>
        <w:t>.1</w:t>
      </w:r>
      <w:r w:rsidRPr="00092316">
        <w:rPr>
          <w:rFonts w:cs="Arial"/>
          <w:szCs w:val="24"/>
        </w:rPr>
        <w:t xml:space="preserve"> – refers to question 1 in this table.</w:t>
      </w:r>
    </w:p>
    <w:p w14:paraId="7D98B39A" w14:textId="77777777" w:rsidR="004C011D" w:rsidRPr="00092316" w:rsidRDefault="004C011D" w:rsidP="00112E51">
      <w:pPr>
        <w:pStyle w:val="QuestionMainBodyText"/>
        <w:rPr>
          <w:rFonts w:cs="Arial"/>
          <w:szCs w:val="24"/>
        </w:rPr>
      </w:pPr>
    </w:p>
    <w:p w14:paraId="53C58DAF" w14:textId="77777777" w:rsidR="00F01BDD" w:rsidRDefault="00F01BDD" w:rsidP="00F01BDD">
      <w:pPr>
        <w:sectPr w:rsidR="00F01BDD" w:rsidSect="00112E51">
          <w:headerReference w:type="default" r:id="rId13"/>
          <w:footerReference w:type="default" r:id="rId14"/>
          <w:headerReference w:type="first" r:id="rId15"/>
          <w:pgSz w:w="16838" w:h="11906" w:orient="landscape"/>
          <w:pgMar w:top="1418" w:right="851" w:bottom="1134" w:left="851" w:header="425" w:footer="425" w:gutter="0"/>
          <w:cols w:space="708"/>
          <w:docGrid w:linePitch="360"/>
        </w:sectPr>
      </w:pPr>
    </w:p>
    <w:p w14:paraId="53C58DB0" w14:textId="77777777" w:rsidR="00F01BDD" w:rsidRPr="00092316" w:rsidRDefault="00F01BDD" w:rsidP="00112E51">
      <w:pPr>
        <w:pStyle w:val="TableTextBold"/>
        <w:rPr>
          <w:rFonts w:cs="Arial"/>
          <w:szCs w:val="24"/>
        </w:rPr>
      </w:pPr>
      <w:r w:rsidRPr="00092316">
        <w:rPr>
          <w:rFonts w:cs="Arial"/>
          <w:szCs w:val="24"/>
        </w:rPr>
        <w:lastRenderedPageBreak/>
        <w:t>Index</w:t>
      </w:r>
    </w:p>
    <w:bookmarkStart w:id="0" w:name="_Hlt242691164"/>
    <w:bookmarkStart w:id="1" w:name="_Hlt242691163"/>
    <w:p w14:paraId="4A345BA7" w14:textId="651BEB4B" w:rsidR="00740FFF" w:rsidRDefault="00F01BDD">
      <w:pPr>
        <w:pStyle w:val="TOC1"/>
        <w:rPr>
          <w:rFonts w:asciiTheme="minorHAnsi" w:eastAsiaTheme="minorEastAsia" w:hAnsiTheme="minorHAnsi" w:cstheme="minorBidi"/>
          <w:b w:val="0"/>
          <w:noProof/>
          <w:kern w:val="2"/>
          <w:szCs w:val="24"/>
          <w14:ligatures w14:val="standardContextual"/>
        </w:rPr>
      </w:pPr>
      <w:r w:rsidRPr="00092316">
        <w:rPr>
          <w:rFonts w:cs="Arial"/>
          <w:szCs w:val="24"/>
        </w:rPr>
        <w:fldChar w:fldCharType="begin"/>
      </w:r>
      <w:bookmarkEnd w:id="0"/>
      <w:bookmarkEnd w:id="1"/>
      <w:r w:rsidRPr="00092316">
        <w:rPr>
          <w:rFonts w:cs="Arial"/>
          <w:szCs w:val="24"/>
        </w:rPr>
        <w:instrText xml:space="preserve"> TOC \o "1-2" \h \z \u </w:instrText>
      </w:r>
      <w:r w:rsidRPr="00092316">
        <w:rPr>
          <w:rFonts w:cs="Arial"/>
          <w:szCs w:val="24"/>
        </w:rPr>
        <w:fldChar w:fldCharType="separate"/>
      </w:r>
      <w:hyperlink w:anchor="_Toc242795122" w:history="1">
        <w:r w:rsidR="00740FFF" w:rsidRPr="00561176">
          <w:rPr>
            <w:rStyle w:val="Hyperlink"/>
            <w:noProof/>
          </w:rPr>
          <w:t>1.</w:t>
        </w:r>
        <w:r w:rsidR="00740FFF">
          <w:rPr>
            <w:rFonts w:asciiTheme="minorHAnsi" w:eastAsiaTheme="minorEastAsia" w:hAnsiTheme="minorHAnsi" w:cstheme="minorBidi"/>
            <w:b w:val="0"/>
            <w:noProof/>
            <w:kern w:val="2"/>
            <w:szCs w:val="24"/>
            <w14:ligatures w14:val="standardContextual"/>
          </w:rPr>
          <w:tab/>
        </w:r>
        <w:r w:rsidR="00740FFF" w:rsidRPr="00561176">
          <w:rPr>
            <w:rStyle w:val="Hyperlink"/>
            <w:noProof/>
          </w:rPr>
          <w:t>General and cross-topic questions</w:t>
        </w:r>
        <w:r w:rsidR="00740FFF">
          <w:rPr>
            <w:noProof/>
            <w:webHidden/>
          </w:rPr>
          <w:tab/>
        </w:r>
        <w:r w:rsidR="00740FFF">
          <w:rPr>
            <w:noProof/>
            <w:webHidden/>
          </w:rPr>
          <w:fldChar w:fldCharType="begin"/>
        </w:r>
        <w:r w:rsidR="00740FFF">
          <w:rPr>
            <w:noProof/>
            <w:webHidden/>
          </w:rPr>
          <w:instrText xml:space="preserve"> PAGEREF _Toc242795122 \h </w:instrText>
        </w:r>
        <w:r w:rsidR="00740FFF">
          <w:rPr>
            <w:noProof/>
            <w:webHidden/>
          </w:rPr>
        </w:r>
        <w:r w:rsidR="00740FFF">
          <w:rPr>
            <w:noProof/>
            <w:webHidden/>
          </w:rPr>
          <w:fldChar w:fldCharType="separate"/>
        </w:r>
        <w:r w:rsidR="00740FFF">
          <w:rPr>
            <w:noProof/>
            <w:webHidden/>
          </w:rPr>
          <w:t>9</w:t>
        </w:r>
        <w:r w:rsidR="00740FFF">
          <w:rPr>
            <w:noProof/>
            <w:webHidden/>
          </w:rPr>
          <w:fldChar w:fldCharType="end"/>
        </w:r>
      </w:hyperlink>
    </w:p>
    <w:p w14:paraId="55ACE9F6" w14:textId="5ABEDA80"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24" w:history="1">
        <w:r w:rsidRPr="00561176">
          <w:rPr>
            <w:rStyle w:val="Hyperlink"/>
            <w:rFonts w:cs="Arial"/>
            <w:noProof/>
          </w:rPr>
          <w:t>2</w:t>
        </w:r>
        <w:r>
          <w:rPr>
            <w:rFonts w:asciiTheme="minorHAnsi" w:eastAsiaTheme="minorEastAsia" w:hAnsiTheme="minorHAnsi" w:cstheme="minorBidi"/>
            <w:b w:val="0"/>
            <w:noProof/>
            <w:kern w:val="2"/>
            <w:szCs w:val="24"/>
            <w14:ligatures w14:val="standardContextual"/>
          </w:rPr>
          <w:tab/>
        </w:r>
        <w:r w:rsidRPr="00561176">
          <w:rPr>
            <w:rStyle w:val="Hyperlink"/>
            <w:noProof/>
          </w:rPr>
          <w:t>Design, parameters and other details of the proposed development</w:t>
        </w:r>
        <w:r>
          <w:rPr>
            <w:noProof/>
            <w:webHidden/>
          </w:rPr>
          <w:tab/>
        </w:r>
        <w:r>
          <w:rPr>
            <w:noProof/>
            <w:webHidden/>
          </w:rPr>
          <w:fldChar w:fldCharType="begin"/>
        </w:r>
        <w:r>
          <w:rPr>
            <w:noProof/>
            <w:webHidden/>
          </w:rPr>
          <w:instrText xml:space="preserve"> PAGEREF _Toc242795124 \h </w:instrText>
        </w:r>
        <w:r>
          <w:rPr>
            <w:noProof/>
            <w:webHidden/>
          </w:rPr>
        </w:r>
        <w:r>
          <w:rPr>
            <w:noProof/>
            <w:webHidden/>
          </w:rPr>
          <w:fldChar w:fldCharType="separate"/>
        </w:r>
        <w:r>
          <w:rPr>
            <w:noProof/>
            <w:webHidden/>
          </w:rPr>
          <w:t>10</w:t>
        </w:r>
        <w:r>
          <w:rPr>
            <w:noProof/>
            <w:webHidden/>
          </w:rPr>
          <w:fldChar w:fldCharType="end"/>
        </w:r>
      </w:hyperlink>
    </w:p>
    <w:p w14:paraId="65986977" w14:textId="03DA6BBB"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25" w:history="1">
        <w:r w:rsidRPr="00561176">
          <w:rPr>
            <w:rStyle w:val="Hyperlink"/>
            <w:noProof/>
          </w:rPr>
          <w:t>3.</w:t>
        </w:r>
        <w:r>
          <w:rPr>
            <w:rFonts w:asciiTheme="minorHAnsi" w:eastAsiaTheme="minorEastAsia" w:hAnsiTheme="minorHAnsi" w:cstheme="minorBidi"/>
            <w:b w:val="0"/>
            <w:noProof/>
            <w:kern w:val="2"/>
            <w:szCs w:val="24"/>
            <w14:ligatures w14:val="standardContextual"/>
          </w:rPr>
          <w:tab/>
        </w:r>
        <w:r w:rsidRPr="00561176">
          <w:rPr>
            <w:rStyle w:val="Hyperlink"/>
            <w:noProof/>
          </w:rPr>
          <w:t>Grid connection</w:t>
        </w:r>
        <w:r>
          <w:rPr>
            <w:noProof/>
            <w:webHidden/>
          </w:rPr>
          <w:tab/>
        </w:r>
        <w:r>
          <w:rPr>
            <w:noProof/>
            <w:webHidden/>
          </w:rPr>
          <w:fldChar w:fldCharType="begin"/>
        </w:r>
        <w:r>
          <w:rPr>
            <w:noProof/>
            <w:webHidden/>
          </w:rPr>
          <w:instrText xml:space="preserve"> PAGEREF _Toc242795125 \h </w:instrText>
        </w:r>
        <w:r>
          <w:rPr>
            <w:noProof/>
            <w:webHidden/>
          </w:rPr>
        </w:r>
        <w:r>
          <w:rPr>
            <w:noProof/>
            <w:webHidden/>
          </w:rPr>
          <w:fldChar w:fldCharType="separate"/>
        </w:r>
        <w:r>
          <w:rPr>
            <w:noProof/>
            <w:webHidden/>
          </w:rPr>
          <w:t>12</w:t>
        </w:r>
        <w:r>
          <w:rPr>
            <w:noProof/>
            <w:webHidden/>
          </w:rPr>
          <w:fldChar w:fldCharType="end"/>
        </w:r>
      </w:hyperlink>
    </w:p>
    <w:p w14:paraId="2312F80A" w14:textId="1F2019BC"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26" w:history="1">
        <w:r w:rsidRPr="00561176">
          <w:rPr>
            <w:rStyle w:val="Hyperlink"/>
            <w:noProof/>
          </w:rPr>
          <w:t>4.</w:t>
        </w:r>
        <w:r>
          <w:rPr>
            <w:rFonts w:asciiTheme="minorHAnsi" w:eastAsiaTheme="minorEastAsia" w:hAnsiTheme="minorHAnsi" w:cstheme="minorBidi"/>
            <w:b w:val="0"/>
            <w:noProof/>
            <w:kern w:val="2"/>
            <w:szCs w:val="24"/>
            <w14:ligatures w14:val="standardContextual"/>
          </w:rPr>
          <w:tab/>
        </w:r>
        <w:r w:rsidRPr="00561176">
          <w:rPr>
            <w:rStyle w:val="Hyperlink"/>
            <w:noProof/>
          </w:rPr>
          <w:t>Need</w:t>
        </w:r>
        <w:r>
          <w:rPr>
            <w:noProof/>
            <w:webHidden/>
          </w:rPr>
          <w:tab/>
        </w:r>
        <w:r>
          <w:rPr>
            <w:noProof/>
            <w:webHidden/>
          </w:rPr>
          <w:fldChar w:fldCharType="begin"/>
        </w:r>
        <w:r>
          <w:rPr>
            <w:noProof/>
            <w:webHidden/>
          </w:rPr>
          <w:instrText xml:space="preserve"> PAGEREF _Toc242795126 \h </w:instrText>
        </w:r>
        <w:r>
          <w:rPr>
            <w:noProof/>
            <w:webHidden/>
          </w:rPr>
        </w:r>
        <w:r>
          <w:rPr>
            <w:noProof/>
            <w:webHidden/>
          </w:rPr>
          <w:fldChar w:fldCharType="separate"/>
        </w:r>
        <w:r>
          <w:rPr>
            <w:noProof/>
            <w:webHidden/>
          </w:rPr>
          <w:t>13</w:t>
        </w:r>
        <w:r>
          <w:rPr>
            <w:noProof/>
            <w:webHidden/>
          </w:rPr>
          <w:fldChar w:fldCharType="end"/>
        </w:r>
      </w:hyperlink>
    </w:p>
    <w:p w14:paraId="29C24A23" w14:textId="56D3FE6C"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27" w:history="1">
        <w:r w:rsidRPr="00561176">
          <w:rPr>
            <w:rStyle w:val="Hyperlink"/>
            <w:noProof/>
          </w:rPr>
          <w:t>5.</w:t>
        </w:r>
        <w:r>
          <w:rPr>
            <w:rFonts w:asciiTheme="minorHAnsi" w:eastAsiaTheme="minorEastAsia" w:hAnsiTheme="minorHAnsi" w:cstheme="minorBidi"/>
            <w:b w:val="0"/>
            <w:noProof/>
            <w:kern w:val="2"/>
            <w:szCs w:val="24"/>
            <w14:ligatures w14:val="standardContextual"/>
          </w:rPr>
          <w:tab/>
        </w:r>
        <w:r w:rsidRPr="00561176">
          <w:rPr>
            <w:rStyle w:val="Hyperlink"/>
            <w:noProof/>
          </w:rPr>
          <w:t>Site selection and alternatives</w:t>
        </w:r>
        <w:r>
          <w:rPr>
            <w:noProof/>
            <w:webHidden/>
          </w:rPr>
          <w:tab/>
        </w:r>
        <w:r>
          <w:rPr>
            <w:noProof/>
            <w:webHidden/>
          </w:rPr>
          <w:fldChar w:fldCharType="begin"/>
        </w:r>
        <w:r>
          <w:rPr>
            <w:noProof/>
            <w:webHidden/>
          </w:rPr>
          <w:instrText xml:space="preserve"> PAGEREF _Toc242795127 \h </w:instrText>
        </w:r>
        <w:r>
          <w:rPr>
            <w:noProof/>
            <w:webHidden/>
          </w:rPr>
        </w:r>
        <w:r>
          <w:rPr>
            <w:noProof/>
            <w:webHidden/>
          </w:rPr>
          <w:fldChar w:fldCharType="separate"/>
        </w:r>
        <w:r>
          <w:rPr>
            <w:noProof/>
            <w:webHidden/>
          </w:rPr>
          <w:t>13</w:t>
        </w:r>
        <w:r>
          <w:rPr>
            <w:noProof/>
            <w:webHidden/>
          </w:rPr>
          <w:fldChar w:fldCharType="end"/>
        </w:r>
      </w:hyperlink>
    </w:p>
    <w:p w14:paraId="1DA2E487" w14:textId="7956EA9E"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28" w:history="1">
        <w:r w:rsidRPr="00561176">
          <w:rPr>
            <w:rStyle w:val="Hyperlink"/>
            <w:noProof/>
          </w:rPr>
          <w:t>6.</w:t>
        </w:r>
        <w:r>
          <w:rPr>
            <w:rFonts w:asciiTheme="minorHAnsi" w:eastAsiaTheme="minorEastAsia" w:hAnsiTheme="minorHAnsi" w:cstheme="minorBidi"/>
            <w:b w:val="0"/>
            <w:noProof/>
            <w:kern w:val="2"/>
            <w:szCs w:val="24"/>
            <w14:ligatures w14:val="standardContextual"/>
          </w:rPr>
          <w:tab/>
        </w:r>
        <w:r w:rsidRPr="00561176">
          <w:rPr>
            <w:rStyle w:val="Hyperlink"/>
            <w:rFonts w:cs="Arial"/>
            <w:noProof/>
          </w:rPr>
          <w:t>Compulsory acquisition, temporary possession and other land or rights considerations</w:t>
        </w:r>
        <w:r>
          <w:rPr>
            <w:noProof/>
            <w:webHidden/>
          </w:rPr>
          <w:tab/>
        </w:r>
        <w:r>
          <w:rPr>
            <w:noProof/>
            <w:webHidden/>
          </w:rPr>
          <w:fldChar w:fldCharType="begin"/>
        </w:r>
        <w:r>
          <w:rPr>
            <w:noProof/>
            <w:webHidden/>
          </w:rPr>
          <w:instrText xml:space="preserve"> PAGEREF _Toc242795128 \h </w:instrText>
        </w:r>
        <w:r>
          <w:rPr>
            <w:noProof/>
            <w:webHidden/>
          </w:rPr>
        </w:r>
        <w:r>
          <w:rPr>
            <w:noProof/>
            <w:webHidden/>
          </w:rPr>
          <w:fldChar w:fldCharType="separate"/>
        </w:r>
        <w:r>
          <w:rPr>
            <w:noProof/>
            <w:webHidden/>
          </w:rPr>
          <w:t>14</w:t>
        </w:r>
        <w:r>
          <w:rPr>
            <w:noProof/>
            <w:webHidden/>
          </w:rPr>
          <w:fldChar w:fldCharType="end"/>
        </w:r>
      </w:hyperlink>
    </w:p>
    <w:p w14:paraId="0D25D148" w14:textId="6D360EEF"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29" w:history="1">
        <w:r w:rsidRPr="00561176">
          <w:rPr>
            <w:rStyle w:val="Hyperlink"/>
            <w:rFonts w:cs="Arial"/>
            <w:noProof/>
          </w:rPr>
          <w:t>6.0</w:t>
        </w:r>
        <w:r>
          <w:rPr>
            <w:rFonts w:asciiTheme="minorHAnsi" w:eastAsiaTheme="minorEastAsia" w:hAnsiTheme="minorHAnsi" w:cstheme="minorBidi"/>
            <w:noProof/>
            <w:kern w:val="2"/>
            <w:sz w:val="24"/>
            <w:szCs w:val="24"/>
            <w14:ligatures w14:val="standardContextual"/>
          </w:rPr>
          <w:tab/>
        </w:r>
        <w:r w:rsidRPr="00561176">
          <w:rPr>
            <w:rStyle w:val="Hyperlink"/>
            <w:rFonts w:cs="Arial"/>
            <w:noProof/>
          </w:rPr>
          <w:t>Overarching Case</w:t>
        </w:r>
        <w:r>
          <w:rPr>
            <w:noProof/>
            <w:webHidden/>
          </w:rPr>
          <w:tab/>
        </w:r>
        <w:r>
          <w:rPr>
            <w:noProof/>
            <w:webHidden/>
          </w:rPr>
          <w:fldChar w:fldCharType="begin"/>
        </w:r>
        <w:r>
          <w:rPr>
            <w:noProof/>
            <w:webHidden/>
          </w:rPr>
          <w:instrText xml:space="preserve"> PAGEREF _Toc242795129 \h </w:instrText>
        </w:r>
        <w:r>
          <w:rPr>
            <w:noProof/>
            <w:webHidden/>
          </w:rPr>
        </w:r>
        <w:r>
          <w:rPr>
            <w:noProof/>
            <w:webHidden/>
          </w:rPr>
          <w:fldChar w:fldCharType="separate"/>
        </w:r>
        <w:r>
          <w:rPr>
            <w:noProof/>
            <w:webHidden/>
          </w:rPr>
          <w:t>14</w:t>
        </w:r>
        <w:r>
          <w:rPr>
            <w:noProof/>
            <w:webHidden/>
          </w:rPr>
          <w:fldChar w:fldCharType="end"/>
        </w:r>
      </w:hyperlink>
    </w:p>
    <w:p w14:paraId="7EDA8082" w14:textId="528E80C6"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30" w:history="1">
        <w:r w:rsidRPr="00561176">
          <w:rPr>
            <w:rStyle w:val="Hyperlink"/>
            <w:noProof/>
          </w:rPr>
          <w:t>6.1</w:t>
        </w:r>
        <w:r>
          <w:rPr>
            <w:rFonts w:asciiTheme="minorHAnsi" w:eastAsiaTheme="minorEastAsia" w:hAnsiTheme="minorHAnsi" w:cstheme="minorBidi"/>
            <w:noProof/>
            <w:kern w:val="2"/>
            <w:sz w:val="24"/>
            <w:szCs w:val="24"/>
            <w14:ligatures w14:val="standardContextual"/>
          </w:rPr>
          <w:tab/>
        </w:r>
        <w:r w:rsidRPr="00561176">
          <w:rPr>
            <w:rStyle w:val="Hyperlink"/>
            <w:noProof/>
          </w:rPr>
          <w:t>Statutory Undertakers</w:t>
        </w:r>
        <w:r>
          <w:rPr>
            <w:noProof/>
            <w:webHidden/>
          </w:rPr>
          <w:tab/>
        </w:r>
        <w:r>
          <w:rPr>
            <w:noProof/>
            <w:webHidden/>
          </w:rPr>
          <w:fldChar w:fldCharType="begin"/>
        </w:r>
        <w:r>
          <w:rPr>
            <w:noProof/>
            <w:webHidden/>
          </w:rPr>
          <w:instrText xml:space="preserve"> PAGEREF _Toc242795130 \h </w:instrText>
        </w:r>
        <w:r>
          <w:rPr>
            <w:noProof/>
            <w:webHidden/>
          </w:rPr>
        </w:r>
        <w:r>
          <w:rPr>
            <w:noProof/>
            <w:webHidden/>
          </w:rPr>
          <w:fldChar w:fldCharType="separate"/>
        </w:r>
        <w:r>
          <w:rPr>
            <w:noProof/>
            <w:webHidden/>
          </w:rPr>
          <w:t>17</w:t>
        </w:r>
        <w:r>
          <w:rPr>
            <w:noProof/>
            <w:webHidden/>
          </w:rPr>
          <w:fldChar w:fldCharType="end"/>
        </w:r>
      </w:hyperlink>
    </w:p>
    <w:p w14:paraId="1F80F4C3" w14:textId="4E8F55D1"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31" w:history="1">
        <w:r w:rsidRPr="00561176">
          <w:rPr>
            <w:rStyle w:val="Hyperlink"/>
            <w:noProof/>
          </w:rPr>
          <w:t>6.2</w:t>
        </w:r>
        <w:r>
          <w:rPr>
            <w:rFonts w:asciiTheme="minorHAnsi" w:eastAsiaTheme="minorEastAsia" w:hAnsiTheme="minorHAnsi" w:cstheme="minorBidi"/>
            <w:noProof/>
            <w:kern w:val="2"/>
            <w:sz w:val="24"/>
            <w:szCs w:val="24"/>
            <w14:ligatures w14:val="standardContextual"/>
          </w:rPr>
          <w:tab/>
        </w:r>
        <w:r w:rsidRPr="00561176">
          <w:rPr>
            <w:rStyle w:val="Hyperlink"/>
            <w:noProof/>
          </w:rPr>
          <w:t>Individual Affected Persons</w:t>
        </w:r>
        <w:r>
          <w:rPr>
            <w:noProof/>
            <w:webHidden/>
          </w:rPr>
          <w:tab/>
        </w:r>
        <w:r>
          <w:rPr>
            <w:noProof/>
            <w:webHidden/>
          </w:rPr>
          <w:fldChar w:fldCharType="begin"/>
        </w:r>
        <w:r>
          <w:rPr>
            <w:noProof/>
            <w:webHidden/>
          </w:rPr>
          <w:instrText xml:space="preserve"> PAGEREF _Toc242795131 \h </w:instrText>
        </w:r>
        <w:r>
          <w:rPr>
            <w:noProof/>
            <w:webHidden/>
          </w:rPr>
        </w:r>
        <w:r>
          <w:rPr>
            <w:noProof/>
            <w:webHidden/>
          </w:rPr>
          <w:fldChar w:fldCharType="separate"/>
        </w:r>
        <w:r>
          <w:rPr>
            <w:noProof/>
            <w:webHidden/>
          </w:rPr>
          <w:t>18</w:t>
        </w:r>
        <w:r>
          <w:rPr>
            <w:noProof/>
            <w:webHidden/>
          </w:rPr>
          <w:fldChar w:fldCharType="end"/>
        </w:r>
      </w:hyperlink>
    </w:p>
    <w:p w14:paraId="313AA84B" w14:textId="756C5B28"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32" w:history="1">
        <w:r w:rsidRPr="00561176">
          <w:rPr>
            <w:rStyle w:val="Hyperlink"/>
            <w:noProof/>
          </w:rPr>
          <w:t>6.3</w:t>
        </w:r>
        <w:r>
          <w:rPr>
            <w:rFonts w:asciiTheme="minorHAnsi" w:eastAsiaTheme="minorEastAsia" w:hAnsiTheme="minorHAnsi" w:cstheme="minorBidi"/>
            <w:noProof/>
            <w:kern w:val="2"/>
            <w:sz w:val="24"/>
            <w:szCs w:val="24"/>
            <w14:ligatures w14:val="standardContextual"/>
          </w:rPr>
          <w:tab/>
        </w:r>
        <w:r w:rsidRPr="00561176">
          <w:rPr>
            <w:rStyle w:val="Hyperlink"/>
            <w:noProof/>
          </w:rPr>
          <w:t>Crown Land and Special Category Land</w:t>
        </w:r>
        <w:r>
          <w:rPr>
            <w:noProof/>
            <w:webHidden/>
          </w:rPr>
          <w:tab/>
        </w:r>
        <w:r>
          <w:rPr>
            <w:noProof/>
            <w:webHidden/>
          </w:rPr>
          <w:fldChar w:fldCharType="begin"/>
        </w:r>
        <w:r>
          <w:rPr>
            <w:noProof/>
            <w:webHidden/>
          </w:rPr>
          <w:instrText xml:space="preserve"> PAGEREF _Toc242795132 \h </w:instrText>
        </w:r>
        <w:r>
          <w:rPr>
            <w:noProof/>
            <w:webHidden/>
          </w:rPr>
        </w:r>
        <w:r>
          <w:rPr>
            <w:noProof/>
            <w:webHidden/>
          </w:rPr>
          <w:fldChar w:fldCharType="separate"/>
        </w:r>
        <w:r>
          <w:rPr>
            <w:noProof/>
            <w:webHidden/>
          </w:rPr>
          <w:t>18</w:t>
        </w:r>
        <w:r>
          <w:rPr>
            <w:noProof/>
            <w:webHidden/>
          </w:rPr>
          <w:fldChar w:fldCharType="end"/>
        </w:r>
      </w:hyperlink>
    </w:p>
    <w:p w14:paraId="32571BB7" w14:textId="54D86727"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33" w:history="1">
        <w:r w:rsidRPr="00561176">
          <w:rPr>
            <w:rStyle w:val="Hyperlink"/>
            <w:noProof/>
          </w:rPr>
          <w:t>7.</w:t>
        </w:r>
        <w:r>
          <w:rPr>
            <w:rFonts w:asciiTheme="minorHAnsi" w:eastAsiaTheme="minorEastAsia" w:hAnsiTheme="minorHAnsi" w:cstheme="minorBidi"/>
            <w:b w:val="0"/>
            <w:noProof/>
            <w:kern w:val="2"/>
            <w:szCs w:val="24"/>
            <w14:ligatures w14:val="standardContextual"/>
          </w:rPr>
          <w:tab/>
        </w:r>
        <w:r w:rsidRPr="00561176">
          <w:rPr>
            <w:rStyle w:val="Hyperlink"/>
            <w:noProof/>
          </w:rPr>
          <w:t>The draft Development Consent Order</w:t>
        </w:r>
        <w:r>
          <w:rPr>
            <w:noProof/>
            <w:webHidden/>
          </w:rPr>
          <w:tab/>
        </w:r>
        <w:r>
          <w:rPr>
            <w:noProof/>
            <w:webHidden/>
          </w:rPr>
          <w:fldChar w:fldCharType="begin"/>
        </w:r>
        <w:r>
          <w:rPr>
            <w:noProof/>
            <w:webHidden/>
          </w:rPr>
          <w:instrText xml:space="preserve"> PAGEREF _Toc242795133 \h </w:instrText>
        </w:r>
        <w:r>
          <w:rPr>
            <w:noProof/>
            <w:webHidden/>
          </w:rPr>
        </w:r>
        <w:r>
          <w:rPr>
            <w:noProof/>
            <w:webHidden/>
          </w:rPr>
          <w:fldChar w:fldCharType="separate"/>
        </w:r>
        <w:r>
          <w:rPr>
            <w:noProof/>
            <w:webHidden/>
          </w:rPr>
          <w:t>18</w:t>
        </w:r>
        <w:r>
          <w:rPr>
            <w:noProof/>
            <w:webHidden/>
          </w:rPr>
          <w:fldChar w:fldCharType="end"/>
        </w:r>
      </w:hyperlink>
    </w:p>
    <w:p w14:paraId="52CF067C" w14:textId="72F83EBB"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34" w:history="1">
        <w:r w:rsidRPr="00561176">
          <w:rPr>
            <w:rStyle w:val="Hyperlink"/>
            <w:noProof/>
          </w:rPr>
          <w:t>7.0</w:t>
        </w:r>
        <w:r>
          <w:rPr>
            <w:rFonts w:asciiTheme="minorHAnsi" w:eastAsiaTheme="minorEastAsia" w:hAnsiTheme="minorHAnsi" w:cstheme="minorBidi"/>
            <w:noProof/>
            <w:kern w:val="2"/>
            <w:sz w:val="24"/>
            <w:szCs w:val="24"/>
            <w14:ligatures w14:val="standardContextual"/>
          </w:rPr>
          <w:tab/>
        </w:r>
        <w:r w:rsidRPr="00561176">
          <w:rPr>
            <w:rStyle w:val="Hyperlink"/>
            <w:noProof/>
          </w:rPr>
          <w:t>General</w:t>
        </w:r>
        <w:r>
          <w:rPr>
            <w:noProof/>
            <w:webHidden/>
          </w:rPr>
          <w:tab/>
        </w:r>
        <w:r>
          <w:rPr>
            <w:noProof/>
            <w:webHidden/>
          </w:rPr>
          <w:fldChar w:fldCharType="begin"/>
        </w:r>
        <w:r>
          <w:rPr>
            <w:noProof/>
            <w:webHidden/>
          </w:rPr>
          <w:instrText xml:space="preserve"> PAGEREF _Toc242795134 \h </w:instrText>
        </w:r>
        <w:r>
          <w:rPr>
            <w:noProof/>
            <w:webHidden/>
          </w:rPr>
        </w:r>
        <w:r>
          <w:rPr>
            <w:noProof/>
            <w:webHidden/>
          </w:rPr>
          <w:fldChar w:fldCharType="separate"/>
        </w:r>
        <w:r>
          <w:rPr>
            <w:noProof/>
            <w:webHidden/>
          </w:rPr>
          <w:t>18</w:t>
        </w:r>
        <w:r>
          <w:rPr>
            <w:noProof/>
            <w:webHidden/>
          </w:rPr>
          <w:fldChar w:fldCharType="end"/>
        </w:r>
      </w:hyperlink>
    </w:p>
    <w:p w14:paraId="6B389611" w14:textId="5B585A39"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35" w:history="1">
        <w:r w:rsidRPr="00561176">
          <w:rPr>
            <w:rStyle w:val="Hyperlink"/>
            <w:noProof/>
          </w:rPr>
          <w:t>7.1</w:t>
        </w:r>
        <w:r>
          <w:rPr>
            <w:rFonts w:asciiTheme="minorHAnsi" w:eastAsiaTheme="minorEastAsia" w:hAnsiTheme="minorHAnsi" w:cstheme="minorBidi"/>
            <w:noProof/>
            <w:kern w:val="2"/>
            <w:sz w:val="24"/>
            <w:szCs w:val="24"/>
            <w14:ligatures w14:val="standardContextual"/>
          </w:rPr>
          <w:tab/>
        </w:r>
        <w:r w:rsidRPr="00561176">
          <w:rPr>
            <w:rStyle w:val="Hyperlink"/>
            <w:noProof/>
          </w:rPr>
          <w:t>Parts 1 to 6 – Articles</w:t>
        </w:r>
        <w:r>
          <w:rPr>
            <w:noProof/>
            <w:webHidden/>
          </w:rPr>
          <w:tab/>
        </w:r>
        <w:r>
          <w:rPr>
            <w:noProof/>
            <w:webHidden/>
          </w:rPr>
          <w:fldChar w:fldCharType="begin"/>
        </w:r>
        <w:r>
          <w:rPr>
            <w:noProof/>
            <w:webHidden/>
          </w:rPr>
          <w:instrText xml:space="preserve"> PAGEREF _Toc242795135 \h </w:instrText>
        </w:r>
        <w:r>
          <w:rPr>
            <w:noProof/>
            <w:webHidden/>
          </w:rPr>
        </w:r>
        <w:r>
          <w:rPr>
            <w:noProof/>
            <w:webHidden/>
          </w:rPr>
          <w:fldChar w:fldCharType="separate"/>
        </w:r>
        <w:r>
          <w:rPr>
            <w:noProof/>
            <w:webHidden/>
          </w:rPr>
          <w:t>19</w:t>
        </w:r>
        <w:r>
          <w:rPr>
            <w:noProof/>
            <w:webHidden/>
          </w:rPr>
          <w:fldChar w:fldCharType="end"/>
        </w:r>
      </w:hyperlink>
    </w:p>
    <w:p w14:paraId="74E1EDE7" w14:textId="3A55CA97"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36" w:history="1">
        <w:r w:rsidRPr="00561176">
          <w:rPr>
            <w:rStyle w:val="Hyperlink"/>
            <w:noProof/>
          </w:rPr>
          <w:t>7.2</w:t>
        </w:r>
        <w:r>
          <w:rPr>
            <w:rFonts w:asciiTheme="minorHAnsi" w:eastAsiaTheme="minorEastAsia" w:hAnsiTheme="minorHAnsi" w:cstheme="minorBidi"/>
            <w:noProof/>
            <w:kern w:val="2"/>
            <w:sz w:val="24"/>
            <w:szCs w:val="24"/>
            <w14:ligatures w14:val="standardContextual"/>
          </w:rPr>
          <w:tab/>
        </w:r>
        <w:r w:rsidRPr="00561176">
          <w:rPr>
            <w:rStyle w:val="Hyperlink"/>
            <w:noProof/>
          </w:rPr>
          <w:t>Schedule 1 – Authorised development</w:t>
        </w:r>
        <w:r>
          <w:rPr>
            <w:noProof/>
            <w:webHidden/>
          </w:rPr>
          <w:tab/>
        </w:r>
        <w:r>
          <w:rPr>
            <w:noProof/>
            <w:webHidden/>
          </w:rPr>
          <w:fldChar w:fldCharType="begin"/>
        </w:r>
        <w:r>
          <w:rPr>
            <w:noProof/>
            <w:webHidden/>
          </w:rPr>
          <w:instrText xml:space="preserve"> PAGEREF _Toc242795136 \h </w:instrText>
        </w:r>
        <w:r>
          <w:rPr>
            <w:noProof/>
            <w:webHidden/>
          </w:rPr>
        </w:r>
        <w:r>
          <w:rPr>
            <w:noProof/>
            <w:webHidden/>
          </w:rPr>
          <w:fldChar w:fldCharType="separate"/>
        </w:r>
        <w:r>
          <w:rPr>
            <w:noProof/>
            <w:webHidden/>
          </w:rPr>
          <w:t>21</w:t>
        </w:r>
        <w:r>
          <w:rPr>
            <w:noProof/>
            <w:webHidden/>
          </w:rPr>
          <w:fldChar w:fldCharType="end"/>
        </w:r>
      </w:hyperlink>
    </w:p>
    <w:p w14:paraId="1A70AE22" w14:textId="11826E6C"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37" w:history="1">
        <w:r w:rsidRPr="00561176">
          <w:rPr>
            <w:rStyle w:val="Hyperlink"/>
            <w:noProof/>
          </w:rPr>
          <w:t>7.3</w:t>
        </w:r>
        <w:r>
          <w:rPr>
            <w:rFonts w:asciiTheme="minorHAnsi" w:eastAsiaTheme="minorEastAsia" w:hAnsiTheme="minorHAnsi" w:cstheme="minorBidi"/>
            <w:noProof/>
            <w:kern w:val="2"/>
            <w:sz w:val="24"/>
            <w:szCs w:val="24"/>
            <w14:ligatures w14:val="standardContextual"/>
          </w:rPr>
          <w:tab/>
        </w:r>
        <w:r w:rsidRPr="00561176">
          <w:rPr>
            <w:rStyle w:val="Hyperlink"/>
            <w:noProof/>
          </w:rPr>
          <w:t>Schedule 2 – Requirements</w:t>
        </w:r>
        <w:r>
          <w:rPr>
            <w:noProof/>
            <w:webHidden/>
          </w:rPr>
          <w:tab/>
        </w:r>
        <w:r>
          <w:rPr>
            <w:noProof/>
            <w:webHidden/>
          </w:rPr>
          <w:fldChar w:fldCharType="begin"/>
        </w:r>
        <w:r>
          <w:rPr>
            <w:noProof/>
            <w:webHidden/>
          </w:rPr>
          <w:instrText xml:space="preserve"> PAGEREF _Toc242795137 \h </w:instrText>
        </w:r>
        <w:r>
          <w:rPr>
            <w:noProof/>
            <w:webHidden/>
          </w:rPr>
        </w:r>
        <w:r>
          <w:rPr>
            <w:noProof/>
            <w:webHidden/>
          </w:rPr>
          <w:fldChar w:fldCharType="separate"/>
        </w:r>
        <w:r>
          <w:rPr>
            <w:noProof/>
            <w:webHidden/>
          </w:rPr>
          <w:t>22</w:t>
        </w:r>
        <w:r>
          <w:rPr>
            <w:noProof/>
            <w:webHidden/>
          </w:rPr>
          <w:fldChar w:fldCharType="end"/>
        </w:r>
      </w:hyperlink>
    </w:p>
    <w:p w14:paraId="6FD50186" w14:textId="5A943281"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38" w:history="1">
        <w:r w:rsidRPr="00561176">
          <w:rPr>
            <w:rStyle w:val="Hyperlink"/>
            <w:noProof/>
          </w:rPr>
          <w:t>7.4</w:t>
        </w:r>
        <w:r>
          <w:rPr>
            <w:rFonts w:asciiTheme="minorHAnsi" w:eastAsiaTheme="minorEastAsia" w:hAnsiTheme="minorHAnsi" w:cstheme="minorBidi"/>
            <w:noProof/>
            <w:kern w:val="2"/>
            <w:sz w:val="24"/>
            <w:szCs w:val="24"/>
            <w14:ligatures w14:val="standardContextual"/>
          </w:rPr>
          <w:tab/>
        </w:r>
        <w:r w:rsidRPr="00561176">
          <w:rPr>
            <w:rStyle w:val="Hyperlink"/>
            <w:noProof/>
          </w:rPr>
          <w:t>Schedule 3 – Legislation to be disapplied</w:t>
        </w:r>
        <w:r>
          <w:rPr>
            <w:noProof/>
            <w:webHidden/>
          </w:rPr>
          <w:tab/>
        </w:r>
        <w:r>
          <w:rPr>
            <w:noProof/>
            <w:webHidden/>
          </w:rPr>
          <w:fldChar w:fldCharType="begin"/>
        </w:r>
        <w:r>
          <w:rPr>
            <w:noProof/>
            <w:webHidden/>
          </w:rPr>
          <w:instrText xml:space="preserve"> PAGEREF _Toc242795138 \h </w:instrText>
        </w:r>
        <w:r>
          <w:rPr>
            <w:noProof/>
            <w:webHidden/>
          </w:rPr>
        </w:r>
        <w:r>
          <w:rPr>
            <w:noProof/>
            <w:webHidden/>
          </w:rPr>
          <w:fldChar w:fldCharType="separate"/>
        </w:r>
        <w:r>
          <w:rPr>
            <w:noProof/>
            <w:webHidden/>
          </w:rPr>
          <w:t>24</w:t>
        </w:r>
        <w:r>
          <w:rPr>
            <w:noProof/>
            <w:webHidden/>
          </w:rPr>
          <w:fldChar w:fldCharType="end"/>
        </w:r>
      </w:hyperlink>
    </w:p>
    <w:p w14:paraId="59A87434" w14:textId="135912E6"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39" w:history="1">
        <w:r w:rsidRPr="00561176">
          <w:rPr>
            <w:rStyle w:val="Hyperlink"/>
            <w:noProof/>
          </w:rPr>
          <w:t>7.5</w:t>
        </w:r>
        <w:r>
          <w:rPr>
            <w:rFonts w:asciiTheme="minorHAnsi" w:eastAsiaTheme="minorEastAsia" w:hAnsiTheme="minorHAnsi" w:cstheme="minorBidi"/>
            <w:noProof/>
            <w:kern w:val="2"/>
            <w:sz w:val="24"/>
            <w:szCs w:val="24"/>
            <w14:ligatures w14:val="standardContextual"/>
          </w:rPr>
          <w:tab/>
        </w:r>
        <w:r w:rsidRPr="00561176">
          <w:rPr>
            <w:rStyle w:val="Hyperlink"/>
            <w:noProof/>
          </w:rPr>
          <w:t>Schedule 10 – Hedgerows to be removed, managed or affected</w:t>
        </w:r>
        <w:r>
          <w:rPr>
            <w:noProof/>
            <w:webHidden/>
          </w:rPr>
          <w:tab/>
        </w:r>
        <w:r>
          <w:rPr>
            <w:noProof/>
            <w:webHidden/>
          </w:rPr>
          <w:fldChar w:fldCharType="begin"/>
        </w:r>
        <w:r>
          <w:rPr>
            <w:noProof/>
            <w:webHidden/>
          </w:rPr>
          <w:instrText xml:space="preserve"> PAGEREF _Toc242795139 \h </w:instrText>
        </w:r>
        <w:r>
          <w:rPr>
            <w:noProof/>
            <w:webHidden/>
          </w:rPr>
        </w:r>
        <w:r>
          <w:rPr>
            <w:noProof/>
            <w:webHidden/>
          </w:rPr>
          <w:fldChar w:fldCharType="separate"/>
        </w:r>
        <w:r>
          <w:rPr>
            <w:noProof/>
            <w:webHidden/>
          </w:rPr>
          <w:t>24</w:t>
        </w:r>
        <w:r>
          <w:rPr>
            <w:noProof/>
            <w:webHidden/>
          </w:rPr>
          <w:fldChar w:fldCharType="end"/>
        </w:r>
      </w:hyperlink>
    </w:p>
    <w:p w14:paraId="2E7ED8EA" w14:textId="6004D777"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40" w:history="1">
        <w:r w:rsidRPr="00561176">
          <w:rPr>
            <w:rStyle w:val="Hyperlink"/>
            <w:noProof/>
          </w:rPr>
          <w:t>7.6</w:t>
        </w:r>
        <w:r>
          <w:rPr>
            <w:rFonts w:asciiTheme="minorHAnsi" w:eastAsiaTheme="minorEastAsia" w:hAnsiTheme="minorHAnsi" w:cstheme="minorBidi"/>
            <w:noProof/>
            <w:kern w:val="2"/>
            <w:sz w:val="24"/>
            <w:szCs w:val="24"/>
            <w14:ligatures w14:val="standardContextual"/>
          </w:rPr>
          <w:tab/>
        </w:r>
        <w:r w:rsidRPr="00561176">
          <w:rPr>
            <w:rStyle w:val="Hyperlink"/>
            <w:noProof/>
          </w:rPr>
          <w:t>Schedule 11 – Documents and plans to be certified</w:t>
        </w:r>
        <w:r>
          <w:rPr>
            <w:noProof/>
            <w:webHidden/>
          </w:rPr>
          <w:tab/>
        </w:r>
        <w:r>
          <w:rPr>
            <w:noProof/>
            <w:webHidden/>
          </w:rPr>
          <w:fldChar w:fldCharType="begin"/>
        </w:r>
        <w:r>
          <w:rPr>
            <w:noProof/>
            <w:webHidden/>
          </w:rPr>
          <w:instrText xml:space="preserve"> PAGEREF _Toc242795140 \h </w:instrText>
        </w:r>
        <w:r>
          <w:rPr>
            <w:noProof/>
            <w:webHidden/>
          </w:rPr>
        </w:r>
        <w:r>
          <w:rPr>
            <w:noProof/>
            <w:webHidden/>
          </w:rPr>
          <w:fldChar w:fldCharType="separate"/>
        </w:r>
        <w:r>
          <w:rPr>
            <w:noProof/>
            <w:webHidden/>
          </w:rPr>
          <w:t>24</w:t>
        </w:r>
        <w:r>
          <w:rPr>
            <w:noProof/>
            <w:webHidden/>
          </w:rPr>
          <w:fldChar w:fldCharType="end"/>
        </w:r>
      </w:hyperlink>
    </w:p>
    <w:p w14:paraId="535463AC" w14:textId="6243EB62"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41" w:history="1">
        <w:r w:rsidRPr="00561176">
          <w:rPr>
            <w:rStyle w:val="Hyperlink"/>
            <w:noProof/>
          </w:rPr>
          <w:t>7.7</w:t>
        </w:r>
        <w:r>
          <w:rPr>
            <w:rFonts w:asciiTheme="minorHAnsi" w:eastAsiaTheme="minorEastAsia" w:hAnsiTheme="minorHAnsi" w:cstheme="minorBidi"/>
            <w:noProof/>
            <w:kern w:val="2"/>
            <w:sz w:val="24"/>
            <w:szCs w:val="24"/>
            <w14:ligatures w14:val="standardContextual"/>
          </w:rPr>
          <w:tab/>
        </w:r>
        <w:r w:rsidRPr="00561176">
          <w:rPr>
            <w:rStyle w:val="Hyperlink"/>
            <w:noProof/>
          </w:rPr>
          <w:t>Schedule 13 – Protective Provisions</w:t>
        </w:r>
        <w:r>
          <w:rPr>
            <w:noProof/>
            <w:webHidden/>
          </w:rPr>
          <w:tab/>
        </w:r>
        <w:r>
          <w:rPr>
            <w:noProof/>
            <w:webHidden/>
          </w:rPr>
          <w:fldChar w:fldCharType="begin"/>
        </w:r>
        <w:r>
          <w:rPr>
            <w:noProof/>
            <w:webHidden/>
          </w:rPr>
          <w:instrText xml:space="preserve"> PAGEREF _Toc242795141 \h </w:instrText>
        </w:r>
        <w:r>
          <w:rPr>
            <w:noProof/>
            <w:webHidden/>
          </w:rPr>
        </w:r>
        <w:r>
          <w:rPr>
            <w:noProof/>
            <w:webHidden/>
          </w:rPr>
          <w:fldChar w:fldCharType="separate"/>
        </w:r>
        <w:r>
          <w:rPr>
            <w:noProof/>
            <w:webHidden/>
          </w:rPr>
          <w:t>24</w:t>
        </w:r>
        <w:r>
          <w:rPr>
            <w:noProof/>
            <w:webHidden/>
          </w:rPr>
          <w:fldChar w:fldCharType="end"/>
        </w:r>
      </w:hyperlink>
    </w:p>
    <w:p w14:paraId="67808F14" w14:textId="2CEAB5D8"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42" w:history="1">
        <w:r w:rsidRPr="00561176">
          <w:rPr>
            <w:rStyle w:val="Hyperlink"/>
            <w:noProof/>
          </w:rPr>
          <w:t>7.8</w:t>
        </w:r>
        <w:r>
          <w:rPr>
            <w:rFonts w:asciiTheme="minorHAnsi" w:eastAsiaTheme="minorEastAsia" w:hAnsiTheme="minorHAnsi" w:cstheme="minorBidi"/>
            <w:noProof/>
            <w:kern w:val="2"/>
            <w:sz w:val="24"/>
            <w:szCs w:val="24"/>
            <w14:ligatures w14:val="standardContextual"/>
          </w:rPr>
          <w:tab/>
        </w:r>
        <w:r w:rsidRPr="00561176">
          <w:rPr>
            <w:rStyle w:val="Hyperlink"/>
            <w:noProof/>
          </w:rPr>
          <w:t>Schedule 14 – Procedure for discharge of requirements</w:t>
        </w:r>
        <w:r>
          <w:rPr>
            <w:noProof/>
            <w:webHidden/>
          </w:rPr>
          <w:tab/>
        </w:r>
        <w:r>
          <w:rPr>
            <w:noProof/>
            <w:webHidden/>
          </w:rPr>
          <w:fldChar w:fldCharType="begin"/>
        </w:r>
        <w:r>
          <w:rPr>
            <w:noProof/>
            <w:webHidden/>
          </w:rPr>
          <w:instrText xml:space="preserve"> PAGEREF _Toc242795142 \h </w:instrText>
        </w:r>
        <w:r>
          <w:rPr>
            <w:noProof/>
            <w:webHidden/>
          </w:rPr>
        </w:r>
        <w:r>
          <w:rPr>
            <w:noProof/>
            <w:webHidden/>
          </w:rPr>
          <w:fldChar w:fldCharType="separate"/>
        </w:r>
        <w:r>
          <w:rPr>
            <w:noProof/>
            <w:webHidden/>
          </w:rPr>
          <w:t>25</w:t>
        </w:r>
        <w:r>
          <w:rPr>
            <w:noProof/>
            <w:webHidden/>
          </w:rPr>
          <w:fldChar w:fldCharType="end"/>
        </w:r>
      </w:hyperlink>
    </w:p>
    <w:p w14:paraId="49FDEB0D" w14:textId="43BFCB69" w:rsidR="00740FFF" w:rsidRDefault="00740FFF">
      <w:pPr>
        <w:pStyle w:val="TOC2"/>
        <w:rPr>
          <w:rFonts w:asciiTheme="minorHAnsi" w:eastAsiaTheme="minorEastAsia" w:hAnsiTheme="minorHAnsi" w:cstheme="minorBidi"/>
          <w:noProof/>
          <w:kern w:val="2"/>
          <w:sz w:val="24"/>
          <w:szCs w:val="24"/>
          <w14:ligatures w14:val="standardContextual"/>
        </w:rPr>
      </w:pPr>
      <w:hyperlink w:anchor="_Toc242795143" w:history="1">
        <w:r w:rsidRPr="00561176">
          <w:rPr>
            <w:rStyle w:val="Hyperlink"/>
            <w:rFonts w:cs="Arial"/>
            <w:noProof/>
          </w:rPr>
          <w:t>7.9</w:t>
        </w:r>
        <w:r>
          <w:rPr>
            <w:rFonts w:asciiTheme="minorHAnsi" w:eastAsiaTheme="minorEastAsia" w:hAnsiTheme="minorHAnsi" w:cstheme="minorBidi"/>
            <w:noProof/>
            <w:kern w:val="2"/>
            <w:sz w:val="24"/>
            <w:szCs w:val="24"/>
            <w14:ligatures w14:val="standardContextual"/>
          </w:rPr>
          <w:tab/>
        </w:r>
        <w:r w:rsidRPr="00561176">
          <w:rPr>
            <w:rStyle w:val="Hyperlink"/>
            <w:rFonts w:cs="Arial"/>
            <w:noProof/>
          </w:rPr>
          <w:t>Controlling Documents for the dDCO</w:t>
        </w:r>
        <w:r>
          <w:rPr>
            <w:noProof/>
            <w:webHidden/>
          </w:rPr>
          <w:tab/>
        </w:r>
        <w:r>
          <w:rPr>
            <w:noProof/>
            <w:webHidden/>
          </w:rPr>
          <w:fldChar w:fldCharType="begin"/>
        </w:r>
        <w:r>
          <w:rPr>
            <w:noProof/>
            <w:webHidden/>
          </w:rPr>
          <w:instrText xml:space="preserve"> PAGEREF _Toc242795143 \h </w:instrText>
        </w:r>
        <w:r>
          <w:rPr>
            <w:noProof/>
            <w:webHidden/>
          </w:rPr>
        </w:r>
        <w:r>
          <w:rPr>
            <w:noProof/>
            <w:webHidden/>
          </w:rPr>
          <w:fldChar w:fldCharType="separate"/>
        </w:r>
        <w:r>
          <w:rPr>
            <w:noProof/>
            <w:webHidden/>
          </w:rPr>
          <w:t>25</w:t>
        </w:r>
        <w:r>
          <w:rPr>
            <w:noProof/>
            <w:webHidden/>
          </w:rPr>
          <w:fldChar w:fldCharType="end"/>
        </w:r>
      </w:hyperlink>
    </w:p>
    <w:p w14:paraId="2D2F2412" w14:textId="737B49F5"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44" w:history="1">
        <w:r w:rsidRPr="00561176">
          <w:rPr>
            <w:rStyle w:val="Hyperlink"/>
            <w:noProof/>
          </w:rPr>
          <w:t>8.</w:t>
        </w:r>
        <w:r>
          <w:rPr>
            <w:rFonts w:asciiTheme="minorHAnsi" w:eastAsiaTheme="minorEastAsia" w:hAnsiTheme="minorHAnsi" w:cstheme="minorBidi"/>
            <w:b w:val="0"/>
            <w:noProof/>
            <w:kern w:val="2"/>
            <w:szCs w:val="24"/>
            <w14:ligatures w14:val="standardContextual"/>
          </w:rPr>
          <w:tab/>
        </w:r>
        <w:r w:rsidRPr="00561176">
          <w:rPr>
            <w:rStyle w:val="Hyperlink"/>
            <w:noProof/>
          </w:rPr>
          <w:t>Air quality</w:t>
        </w:r>
        <w:r>
          <w:rPr>
            <w:noProof/>
            <w:webHidden/>
          </w:rPr>
          <w:tab/>
        </w:r>
        <w:r>
          <w:rPr>
            <w:noProof/>
            <w:webHidden/>
          </w:rPr>
          <w:fldChar w:fldCharType="begin"/>
        </w:r>
        <w:r>
          <w:rPr>
            <w:noProof/>
            <w:webHidden/>
          </w:rPr>
          <w:instrText xml:space="preserve"> PAGEREF _Toc242795144 \h </w:instrText>
        </w:r>
        <w:r>
          <w:rPr>
            <w:noProof/>
            <w:webHidden/>
          </w:rPr>
        </w:r>
        <w:r>
          <w:rPr>
            <w:noProof/>
            <w:webHidden/>
          </w:rPr>
          <w:fldChar w:fldCharType="separate"/>
        </w:r>
        <w:r>
          <w:rPr>
            <w:noProof/>
            <w:webHidden/>
          </w:rPr>
          <w:t>25</w:t>
        </w:r>
        <w:r>
          <w:rPr>
            <w:noProof/>
            <w:webHidden/>
          </w:rPr>
          <w:fldChar w:fldCharType="end"/>
        </w:r>
      </w:hyperlink>
    </w:p>
    <w:p w14:paraId="048791EC" w14:textId="010BBC87"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45" w:history="1">
        <w:r w:rsidRPr="00561176">
          <w:rPr>
            <w:rStyle w:val="Hyperlink"/>
            <w:noProof/>
          </w:rPr>
          <w:t>9.</w:t>
        </w:r>
        <w:r>
          <w:rPr>
            <w:rFonts w:asciiTheme="minorHAnsi" w:eastAsiaTheme="minorEastAsia" w:hAnsiTheme="minorHAnsi" w:cstheme="minorBidi"/>
            <w:b w:val="0"/>
            <w:noProof/>
            <w:kern w:val="2"/>
            <w:szCs w:val="24"/>
            <w14:ligatures w14:val="standardContextual"/>
          </w:rPr>
          <w:tab/>
        </w:r>
        <w:r w:rsidRPr="00561176">
          <w:rPr>
            <w:rStyle w:val="Hyperlink"/>
            <w:noProof/>
          </w:rPr>
          <w:t>Biodiversity, ecology and natural environment (Environment Impact Assessment only)</w:t>
        </w:r>
        <w:r>
          <w:rPr>
            <w:noProof/>
            <w:webHidden/>
          </w:rPr>
          <w:tab/>
        </w:r>
        <w:r>
          <w:rPr>
            <w:noProof/>
            <w:webHidden/>
          </w:rPr>
          <w:fldChar w:fldCharType="begin"/>
        </w:r>
        <w:r>
          <w:rPr>
            <w:noProof/>
            <w:webHidden/>
          </w:rPr>
          <w:instrText xml:space="preserve"> PAGEREF _Toc242795145 \h </w:instrText>
        </w:r>
        <w:r>
          <w:rPr>
            <w:noProof/>
            <w:webHidden/>
          </w:rPr>
        </w:r>
        <w:r>
          <w:rPr>
            <w:noProof/>
            <w:webHidden/>
          </w:rPr>
          <w:fldChar w:fldCharType="separate"/>
        </w:r>
        <w:r>
          <w:rPr>
            <w:noProof/>
            <w:webHidden/>
          </w:rPr>
          <w:t>25</w:t>
        </w:r>
        <w:r>
          <w:rPr>
            <w:noProof/>
            <w:webHidden/>
          </w:rPr>
          <w:fldChar w:fldCharType="end"/>
        </w:r>
      </w:hyperlink>
    </w:p>
    <w:p w14:paraId="5FF5B3DE" w14:textId="1953F328"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46" w:history="1">
        <w:r w:rsidRPr="00561176">
          <w:rPr>
            <w:rStyle w:val="Hyperlink"/>
            <w:noProof/>
          </w:rPr>
          <w:t>10.</w:t>
        </w:r>
        <w:r>
          <w:rPr>
            <w:rFonts w:asciiTheme="minorHAnsi" w:eastAsiaTheme="minorEastAsia" w:hAnsiTheme="minorHAnsi" w:cstheme="minorBidi"/>
            <w:b w:val="0"/>
            <w:noProof/>
            <w:kern w:val="2"/>
            <w:szCs w:val="24"/>
            <w14:ligatures w14:val="standardContextual"/>
          </w:rPr>
          <w:tab/>
        </w:r>
        <w:r w:rsidRPr="00561176">
          <w:rPr>
            <w:rStyle w:val="Hyperlink"/>
            <w:noProof/>
          </w:rPr>
          <w:t>Climate change</w:t>
        </w:r>
        <w:r>
          <w:rPr>
            <w:noProof/>
            <w:webHidden/>
          </w:rPr>
          <w:tab/>
        </w:r>
        <w:r>
          <w:rPr>
            <w:noProof/>
            <w:webHidden/>
          </w:rPr>
          <w:fldChar w:fldCharType="begin"/>
        </w:r>
        <w:r>
          <w:rPr>
            <w:noProof/>
            <w:webHidden/>
          </w:rPr>
          <w:instrText xml:space="preserve"> PAGEREF _Toc242795146 \h </w:instrText>
        </w:r>
        <w:r>
          <w:rPr>
            <w:noProof/>
            <w:webHidden/>
          </w:rPr>
        </w:r>
        <w:r>
          <w:rPr>
            <w:noProof/>
            <w:webHidden/>
          </w:rPr>
          <w:fldChar w:fldCharType="separate"/>
        </w:r>
        <w:r>
          <w:rPr>
            <w:noProof/>
            <w:webHidden/>
          </w:rPr>
          <w:t>26</w:t>
        </w:r>
        <w:r>
          <w:rPr>
            <w:noProof/>
            <w:webHidden/>
          </w:rPr>
          <w:fldChar w:fldCharType="end"/>
        </w:r>
      </w:hyperlink>
    </w:p>
    <w:p w14:paraId="70024122" w14:textId="630A4296"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47" w:history="1">
        <w:r w:rsidRPr="00561176">
          <w:rPr>
            <w:rStyle w:val="Hyperlink"/>
            <w:noProof/>
          </w:rPr>
          <w:t>11.</w:t>
        </w:r>
        <w:r>
          <w:rPr>
            <w:rFonts w:asciiTheme="minorHAnsi" w:eastAsiaTheme="minorEastAsia" w:hAnsiTheme="minorHAnsi" w:cstheme="minorBidi"/>
            <w:b w:val="0"/>
            <w:noProof/>
            <w:kern w:val="2"/>
            <w:szCs w:val="24"/>
            <w14:ligatures w14:val="standardContextual"/>
          </w:rPr>
          <w:tab/>
        </w:r>
        <w:r w:rsidRPr="00561176">
          <w:rPr>
            <w:rStyle w:val="Hyperlink"/>
            <w:noProof/>
          </w:rPr>
          <w:t>Habitats Regulations Assessment</w:t>
        </w:r>
        <w:r>
          <w:rPr>
            <w:noProof/>
            <w:webHidden/>
          </w:rPr>
          <w:tab/>
        </w:r>
        <w:r>
          <w:rPr>
            <w:noProof/>
            <w:webHidden/>
          </w:rPr>
          <w:fldChar w:fldCharType="begin"/>
        </w:r>
        <w:r>
          <w:rPr>
            <w:noProof/>
            <w:webHidden/>
          </w:rPr>
          <w:instrText xml:space="preserve"> PAGEREF _Toc242795147 \h </w:instrText>
        </w:r>
        <w:r>
          <w:rPr>
            <w:noProof/>
            <w:webHidden/>
          </w:rPr>
        </w:r>
        <w:r>
          <w:rPr>
            <w:noProof/>
            <w:webHidden/>
          </w:rPr>
          <w:fldChar w:fldCharType="separate"/>
        </w:r>
        <w:r>
          <w:rPr>
            <w:noProof/>
            <w:webHidden/>
          </w:rPr>
          <w:t>27</w:t>
        </w:r>
        <w:r>
          <w:rPr>
            <w:noProof/>
            <w:webHidden/>
          </w:rPr>
          <w:fldChar w:fldCharType="end"/>
        </w:r>
      </w:hyperlink>
    </w:p>
    <w:p w14:paraId="2189AE5D" w14:textId="49516300"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48" w:history="1">
        <w:r w:rsidRPr="00561176">
          <w:rPr>
            <w:rStyle w:val="Hyperlink"/>
            <w:noProof/>
          </w:rPr>
          <w:t>12.</w:t>
        </w:r>
        <w:r>
          <w:rPr>
            <w:rFonts w:asciiTheme="minorHAnsi" w:eastAsiaTheme="minorEastAsia" w:hAnsiTheme="minorHAnsi" w:cstheme="minorBidi"/>
            <w:b w:val="0"/>
            <w:noProof/>
            <w:kern w:val="2"/>
            <w:szCs w:val="24"/>
            <w14:ligatures w14:val="standardContextual"/>
          </w:rPr>
          <w:tab/>
        </w:r>
        <w:r w:rsidRPr="00561176">
          <w:rPr>
            <w:rStyle w:val="Hyperlink"/>
            <w:rFonts w:cs="Arial"/>
            <w:noProof/>
          </w:rPr>
          <w:t>Historic environment</w:t>
        </w:r>
        <w:r>
          <w:rPr>
            <w:noProof/>
            <w:webHidden/>
          </w:rPr>
          <w:tab/>
        </w:r>
        <w:r>
          <w:rPr>
            <w:noProof/>
            <w:webHidden/>
          </w:rPr>
          <w:fldChar w:fldCharType="begin"/>
        </w:r>
        <w:r>
          <w:rPr>
            <w:noProof/>
            <w:webHidden/>
          </w:rPr>
          <w:instrText xml:space="preserve"> PAGEREF _Toc242795148 \h </w:instrText>
        </w:r>
        <w:r>
          <w:rPr>
            <w:noProof/>
            <w:webHidden/>
          </w:rPr>
        </w:r>
        <w:r>
          <w:rPr>
            <w:noProof/>
            <w:webHidden/>
          </w:rPr>
          <w:fldChar w:fldCharType="separate"/>
        </w:r>
        <w:r>
          <w:rPr>
            <w:noProof/>
            <w:webHidden/>
          </w:rPr>
          <w:t>30</w:t>
        </w:r>
        <w:r>
          <w:rPr>
            <w:noProof/>
            <w:webHidden/>
          </w:rPr>
          <w:fldChar w:fldCharType="end"/>
        </w:r>
      </w:hyperlink>
    </w:p>
    <w:p w14:paraId="39F2E6C0" w14:textId="5950EDB1"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49" w:history="1">
        <w:r w:rsidRPr="00561176">
          <w:rPr>
            <w:rStyle w:val="Hyperlink"/>
            <w:rFonts w:cs="Arial"/>
            <w:noProof/>
          </w:rPr>
          <w:t>13.</w:t>
        </w:r>
        <w:r>
          <w:rPr>
            <w:rFonts w:asciiTheme="minorHAnsi" w:eastAsiaTheme="minorEastAsia" w:hAnsiTheme="minorHAnsi" w:cstheme="minorBidi"/>
            <w:b w:val="0"/>
            <w:noProof/>
            <w:kern w:val="2"/>
            <w:szCs w:val="24"/>
            <w14:ligatures w14:val="standardContextual"/>
          </w:rPr>
          <w:tab/>
        </w:r>
        <w:r w:rsidRPr="00561176">
          <w:rPr>
            <w:rStyle w:val="Hyperlink"/>
            <w:rFonts w:cs="Arial"/>
            <w:noProof/>
          </w:rPr>
          <w:t>Human health</w:t>
        </w:r>
        <w:r>
          <w:rPr>
            <w:noProof/>
            <w:webHidden/>
          </w:rPr>
          <w:tab/>
        </w:r>
        <w:r>
          <w:rPr>
            <w:noProof/>
            <w:webHidden/>
          </w:rPr>
          <w:fldChar w:fldCharType="begin"/>
        </w:r>
        <w:r>
          <w:rPr>
            <w:noProof/>
            <w:webHidden/>
          </w:rPr>
          <w:instrText xml:space="preserve"> PAGEREF _Toc242795149 \h </w:instrText>
        </w:r>
        <w:r>
          <w:rPr>
            <w:noProof/>
            <w:webHidden/>
          </w:rPr>
        </w:r>
        <w:r>
          <w:rPr>
            <w:noProof/>
            <w:webHidden/>
          </w:rPr>
          <w:fldChar w:fldCharType="separate"/>
        </w:r>
        <w:r>
          <w:rPr>
            <w:noProof/>
            <w:webHidden/>
          </w:rPr>
          <w:t>33</w:t>
        </w:r>
        <w:r>
          <w:rPr>
            <w:noProof/>
            <w:webHidden/>
          </w:rPr>
          <w:fldChar w:fldCharType="end"/>
        </w:r>
      </w:hyperlink>
    </w:p>
    <w:p w14:paraId="368B19BC" w14:textId="06310894"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50" w:history="1">
        <w:r w:rsidRPr="00561176">
          <w:rPr>
            <w:rStyle w:val="Hyperlink"/>
            <w:noProof/>
          </w:rPr>
          <w:t>14.</w:t>
        </w:r>
        <w:r>
          <w:rPr>
            <w:rFonts w:asciiTheme="minorHAnsi" w:eastAsiaTheme="minorEastAsia" w:hAnsiTheme="minorHAnsi" w:cstheme="minorBidi"/>
            <w:b w:val="0"/>
            <w:noProof/>
            <w:kern w:val="2"/>
            <w:szCs w:val="24"/>
            <w14:ligatures w14:val="standardContextual"/>
          </w:rPr>
          <w:tab/>
        </w:r>
        <w:r w:rsidRPr="00561176">
          <w:rPr>
            <w:rStyle w:val="Hyperlink"/>
            <w:rFonts w:cs="Arial"/>
            <w:noProof/>
          </w:rPr>
          <w:t>Land use and soils</w:t>
        </w:r>
        <w:r>
          <w:rPr>
            <w:noProof/>
            <w:webHidden/>
          </w:rPr>
          <w:tab/>
        </w:r>
        <w:r>
          <w:rPr>
            <w:noProof/>
            <w:webHidden/>
          </w:rPr>
          <w:fldChar w:fldCharType="begin"/>
        </w:r>
        <w:r>
          <w:rPr>
            <w:noProof/>
            <w:webHidden/>
          </w:rPr>
          <w:instrText xml:space="preserve"> PAGEREF _Toc242795150 \h </w:instrText>
        </w:r>
        <w:r>
          <w:rPr>
            <w:noProof/>
            <w:webHidden/>
          </w:rPr>
        </w:r>
        <w:r>
          <w:rPr>
            <w:noProof/>
            <w:webHidden/>
          </w:rPr>
          <w:fldChar w:fldCharType="separate"/>
        </w:r>
        <w:r>
          <w:rPr>
            <w:noProof/>
            <w:webHidden/>
          </w:rPr>
          <w:t>33</w:t>
        </w:r>
        <w:r>
          <w:rPr>
            <w:noProof/>
            <w:webHidden/>
          </w:rPr>
          <w:fldChar w:fldCharType="end"/>
        </w:r>
      </w:hyperlink>
    </w:p>
    <w:p w14:paraId="11670DCD" w14:textId="2A3BF075"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51" w:history="1">
        <w:r w:rsidRPr="00561176">
          <w:rPr>
            <w:rStyle w:val="Hyperlink"/>
            <w:rFonts w:cs="Arial"/>
            <w:noProof/>
          </w:rPr>
          <w:t>15.</w:t>
        </w:r>
        <w:r>
          <w:rPr>
            <w:rFonts w:asciiTheme="minorHAnsi" w:eastAsiaTheme="minorEastAsia" w:hAnsiTheme="minorHAnsi" w:cstheme="minorBidi"/>
            <w:b w:val="0"/>
            <w:noProof/>
            <w:kern w:val="2"/>
            <w:szCs w:val="24"/>
            <w14:ligatures w14:val="standardContextual"/>
          </w:rPr>
          <w:tab/>
        </w:r>
        <w:r w:rsidRPr="00561176">
          <w:rPr>
            <w:rStyle w:val="Hyperlink"/>
            <w:rFonts w:cs="Arial"/>
            <w:noProof/>
          </w:rPr>
          <w:t>Landscape and visual</w:t>
        </w:r>
        <w:r>
          <w:rPr>
            <w:noProof/>
            <w:webHidden/>
          </w:rPr>
          <w:tab/>
        </w:r>
        <w:r>
          <w:rPr>
            <w:noProof/>
            <w:webHidden/>
          </w:rPr>
          <w:fldChar w:fldCharType="begin"/>
        </w:r>
        <w:r>
          <w:rPr>
            <w:noProof/>
            <w:webHidden/>
          </w:rPr>
          <w:instrText xml:space="preserve"> PAGEREF _Toc242795151 \h </w:instrText>
        </w:r>
        <w:r>
          <w:rPr>
            <w:noProof/>
            <w:webHidden/>
          </w:rPr>
        </w:r>
        <w:r>
          <w:rPr>
            <w:noProof/>
            <w:webHidden/>
          </w:rPr>
          <w:fldChar w:fldCharType="separate"/>
        </w:r>
        <w:r>
          <w:rPr>
            <w:noProof/>
            <w:webHidden/>
          </w:rPr>
          <w:t>36</w:t>
        </w:r>
        <w:r>
          <w:rPr>
            <w:noProof/>
            <w:webHidden/>
          </w:rPr>
          <w:fldChar w:fldCharType="end"/>
        </w:r>
      </w:hyperlink>
    </w:p>
    <w:p w14:paraId="39893668" w14:textId="6F00A1E2"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52" w:history="1">
        <w:r w:rsidRPr="00561176">
          <w:rPr>
            <w:rStyle w:val="Hyperlink"/>
            <w:noProof/>
          </w:rPr>
          <w:t>16.</w:t>
        </w:r>
        <w:r>
          <w:rPr>
            <w:rFonts w:asciiTheme="minorHAnsi" w:eastAsiaTheme="minorEastAsia" w:hAnsiTheme="minorHAnsi" w:cstheme="minorBidi"/>
            <w:b w:val="0"/>
            <w:noProof/>
            <w:kern w:val="2"/>
            <w:szCs w:val="24"/>
            <w14:ligatures w14:val="standardContextual"/>
          </w:rPr>
          <w:tab/>
        </w:r>
        <w:r w:rsidRPr="00561176">
          <w:rPr>
            <w:rStyle w:val="Hyperlink"/>
            <w:rFonts w:cs="Arial"/>
            <w:noProof/>
          </w:rPr>
          <w:t>Noise and vibration</w:t>
        </w:r>
        <w:r>
          <w:rPr>
            <w:noProof/>
            <w:webHidden/>
          </w:rPr>
          <w:tab/>
        </w:r>
        <w:r>
          <w:rPr>
            <w:noProof/>
            <w:webHidden/>
          </w:rPr>
          <w:fldChar w:fldCharType="begin"/>
        </w:r>
        <w:r>
          <w:rPr>
            <w:noProof/>
            <w:webHidden/>
          </w:rPr>
          <w:instrText xml:space="preserve"> PAGEREF _Toc242795152 \h </w:instrText>
        </w:r>
        <w:r>
          <w:rPr>
            <w:noProof/>
            <w:webHidden/>
          </w:rPr>
        </w:r>
        <w:r>
          <w:rPr>
            <w:noProof/>
            <w:webHidden/>
          </w:rPr>
          <w:fldChar w:fldCharType="separate"/>
        </w:r>
        <w:r>
          <w:rPr>
            <w:noProof/>
            <w:webHidden/>
          </w:rPr>
          <w:t>41</w:t>
        </w:r>
        <w:r>
          <w:rPr>
            <w:noProof/>
            <w:webHidden/>
          </w:rPr>
          <w:fldChar w:fldCharType="end"/>
        </w:r>
      </w:hyperlink>
    </w:p>
    <w:p w14:paraId="5FF911D1" w14:textId="2A5AF485"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53" w:history="1">
        <w:r w:rsidRPr="00561176">
          <w:rPr>
            <w:rStyle w:val="Hyperlink"/>
            <w:noProof/>
          </w:rPr>
          <w:t>17.</w:t>
        </w:r>
        <w:r>
          <w:rPr>
            <w:rFonts w:asciiTheme="minorHAnsi" w:eastAsiaTheme="minorEastAsia" w:hAnsiTheme="minorHAnsi" w:cstheme="minorBidi"/>
            <w:b w:val="0"/>
            <w:noProof/>
            <w:kern w:val="2"/>
            <w:szCs w:val="24"/>
            <w14:ligatures w14:val="standardContextual"/>
          </w:rPr>
          <w:tab/>
        </w:r>
        <w:r w:rsidRPr="00561176">
          <w:rPr>
            <w:rStyle w:val="Hyperlink"/>
            <w:rFonts w:cs="Arial"/>
            <w:noProof/>
          </w:rPr>
          <w:t>Socio-economic effects</w:t>
        </w:r>
        <w:r>
          <w:rPr>
            <w:noProof/>
            <w:webHidden/>
          </w:rPr>
          <w:tab/>
        </w:r>
        <w:r>
          <w:rPr>
            <w:noProof/>
            <w:webHidden/>
          </w:rPr>
          <w:fldChar w:fldCharType="begin"/>
        </w:r>
        <w:r>
          <w:rPr>
            <w:noProof/>
            <w:webHidden/>
          </w:rPr>
          <w:instrText xml:space="preserve"> PAGEREF _Toc242795153 \h </w:instrText>
        </w:r>
        <w:r>
          <w:rPr>
            <w:noProof/>
            <w:webHidden/>
          </w:rPr>
        </w:r>
        <w:r>
          <w:rPr>
            <w:noProof/>
            <w:webHidden/>
          </w:rPr>
          <w:fldChar w:fldCharType="separate"/>
        </w:r>
        <w:r>
          <w:rPr>
            <w:noProof/>
            <w:webHidden/>
          </w:rPr>
          <w:t>45</w:t>
        </w:r>
        <w:r>
          <w:rPr>
            <w:noProof/>
            <w:webHidden/>
          </w:rPr>
          <w:fldChar w:fldCharType="end"/>
        </w:r>
      </w:hyperlink>
    </w:p>
    <w:p w14:paraId="712D5730" w14:textId="44F18675"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54" w:history="1">
        <w:r w:rsidRPr="00561176">
          <w:rPr>
            <w:rStyle w:val="Hyperlink"/>
            <w:noProof/>
          </w:rPr>
          <w:t>18.</w:t>
        </w:r>
        <w:r>
          <w:rPr>
            <w:rFonts w:asciiTheme="minorHAnsi" w:eastAsiaTheme="minorEastAsia" w:hAnsiTheme="minorHAnsi" w:cstheme="minorBidi"/>
            <w:b w:val="0"/>
            <w:noProof/>
            <w:kern w:val="2"/>
            <w:szCs w:val="24"/>
            <w14:ligatures w14:val="standardContextual"/>
          </w:rPr>
          <w:tab/>
        </w:r>
        <w:r w:rsidRPr="00561176">
          <w:rPr>
            <w:rStyle w:val="Hyperlink"/>
            <w:rFonts w:cs="Arial"/>
            <w:noProof/>
          </w:rPr>
          <w:t>Transportation and traffic</w:t>
        </w:r>
        <w:r>
          <w:rPr>
            <w:noProof/>
            <w:webHidden/>
          </w:rPr>
          <w:tab/>
        </w:r>
        <w:r>
          <w:rPr>
            <w:noProof/>
            <w:webHidden/>
          </w:rPr>
          <w:fldChar w:fldCharType="begin"/>
        </w:r>
        <w:r>
          <w:rPr>
            <w:noProof/>
            <w:webHidden/>
          </w:rPr>
          <w:instrText xml:space="preserve"> PAGEREF _Toc242795154 \h </w:instrText>
        </w:r>
        <w:r>
          <w:rPr>
            <w:noProof/>
            <w:webHidden/>
          </w:rPr>
        </w:r>
        <w:r>
          <w:rPr>
            <w:noProof/>
            <w:webHidden/>
          </w:rPr>
          <w:fldChar w:fldCharType="separate"/>
        </w:r>
        <w:r>
          <w:rPr>
            <w:noProof/>
            <w:webHidden/>
          </w:rPr>
          <w:t>45</w:t>
        </w:r>
        <w:r>
          <w:rPr>
            <w:noProof/>
            <w:webHidden/>
          </w:rPr>
          <w:fldChar w:fldCharType="end"/>
        </w:r>
      </w:hyperlink>
    </w:p>
    <w:p w14:paraId="7376CB97" w14:textId="6214DF17"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55" w:history="1">
        <w:r w:rsidRPr="00561176">
          <w:rPr>
            <w:rStyle w:val="Hyperlink"/>
            <w:noProof/>
          </w:rPr>
          <w:t>19.</w:t>
        </w:r>
        <w:r>
          <w:rPr>
            <w:rFonts w:asciiTheme="minorHAnsi" w:eastAsiaTheme="minorEastAsia" w:hAnsiTheme="minorHAnsi" w:cstheme="minorBidi"/>
            <w:b w:val="0"/>
            <w:noProof/>
            <w:kern w:val="2"/>
            <w:szCs w:val="24"/>
            <w14:ligatures w14:val="standardContextual"/>
          </w:rPr>
          <w:tab/>
        </w:r>
        <w:r w:rsidRPr="00561176">
          <w:rPr>
            <w:rStyle w:val="Hyperlink"/>
            <w:rFonts w:cs="Arial"/>
            <w:noProof/>
          </w:rPr>
          <w:t>Water environment (including Water Framework Directive Assessment and Flood Risk Assessment)</w:t>
        </w:r>
        <w:r>
          <w:rPr>
            <w:noProof/>
            <w:webHidden/>
          </w:rPr>
          <w:tab/>
        </w:r>
        <w:r>
          <w:rPr>
            <w:noProof/>
            <w:webHidden/>
          </w:rPr>
          <w:fldChar w:fldCharType="begin"/>
        </w:r>
        <w:r>
          <w:rPr>
            <w:noProof/>
            <w:webHidden/>
          </w:rPr>
          <w:instrText xml:space="preserve"> PAGEREF _Toc242795155 \h </w:instrText>
        </w:r>
        <w:r>
          <w:rPr>
            <w:noProof/>
            <w:webHidden/>
          </w:rPr>
        </w:r>
        <w:r>
          <w:rPr>
            <w:noProof/>
            <w:webHidden/>
          </w:rPr>
          <w:fldChar w:fldCharType="separate"/>
        </w:r>
        <w:r>
          <w:rPr>
            <w:noProof/>
            <w:webHidden/>
          </w:rPr>
          <w:t>52</w:t>
        </w:r>
        <w:r>
          <w:rPr>
            <w:noProof/>
            <w:webHidden/>
          </w:rPr>
          <w:fldChar w:fldCharType="end"/>
        </w:r>
      </w:hyperlink>
    </w:p>
    <w:p w14:paraId="2F6D4323" w14:textId="2839C3B2" w:rsidR="00740FFF" w:rsidRDefault="00740FFF">
      <w:pPr>
        <w:pStyle w:val="TOC1"/>
        <w:rPr>
          <w:rFonts w:asciiTheme="minorHAnsi" w:eastAsiaTheme="minorEastAsia" w:hAnsiTheme="minorHAnsi" w:cstheme="minorBidi"/>
          <w:b w:val="0"/>
          <w:noProof/>
          <w:kern w:val="2"/>
          <w:szCs w:val="24"/>
          <w14:ligatures w14:val="standardContextual"/>
        </w:rPr>
      </w:pPr>
      <w:hyperlink w:anchor="_Toc242795156" w:history="1">
        <w:r w:rsidRPr="00561176">
          <w:rPr>
            <w:rStyle w:val="Hyperlink"/>
            <w:rFonts w:cs="Arial"/>
            <w:noProof/>
          </w:rPr>
          <w:t>20.</w:t>
        </w:r>
        <w:r>
          <w:rPr>
            <w:rFonts w:asciiTheme="minorHAnsi" w:eastAsiaTheme="minorEastAsia" w:hAnsiTheme="minorHAnsi" w:cstheme="minorBidi"/>
            <w:b w:val="0"/>
            <w:noProof/>
            <w:kern w:val="2"/>
            <w:szCs w:val="24"/>
            <w14:ligatures w14:val="standardContextual"/>
          </w:rPr>
          <w:tab/>
        </w:r>
        <w:r w:rsidRPr="00561176">
          <w:rPr>
            <w:rStyle w:val="Hyperlink"/>
            <w:rFonts w:cs="Arial"/>
            <w:noProof/>
          </w:rPr>
          <w:t>Other environmental topics</w:t>
        </w:r>
        <w:r>
          <w:rPr>
            <w:noProof/>
            <w:webHidden/>
          </w:rPr>
          <w:tab/>
        </w:r>
        <w:r>
          <w:rPr>
            <w:noProof/>
            <w:webHidden/>
          </w:rPr>
          <w:fldChar w:fldCharType="begin"/>
        </w:r>
        <w:r>
          <w:rPr>
            <w:noProof/>
            <w:webHidden/>
          </w:rPr>
          <w:instrText xml:space="preserve"> PAGEREF _Toc242795156 \h </w:instrText>
        </w:r>
        <w:r>
          <w:rPr>
            <w:noProof/>
            <w:webHidden/>
          </w:rPr>
        </w:r>
        <w:r>
          <w:rPr>
            <w:noProof/>
            <w:webHidden/>
          </w:rPr>
          <w:fldChar w:fldCharType="separate"/>
        </w:r>
        <w:r>
          <w:rPr>
            <w:noProof/>
            <w:webHidden/>
          </w:rPr>
          <w:t>56</w:t>
        </w:r>
        <w:r>
          <w:rPr>
            <w:noProof/>
            <w:webHidden/>
          </w:rPr>
          <w:fldChar w:fldCharType="end"/>
        </w:r>
      </w:hyperlink>
    </w:p>
    <w:p w14:paraId="53C58DC2" w14:textId="0DB5631F" w:rsidR="000339C3" w:rsidRDefault="00F01BDD" w:rsidP="00112E51">
      <w:pPr>
        <w:spacing w:after="120"/>
      </w:pPr>
      <w:r w:rsidRPr="00092316">
        <w:rPr>
          <w:rFonts w:cs="Arial"/>
          <w:szCs w:val="24"/>
        </w:rPr>
        <w:fldChar w:fldCharType="end"/>
      </w:r>
    </w:p>
    <w:p w14:paraId="53C58DC3" w14:textId="77777777" w:rsidR="00722501" w:rsidRPr="00112E51" w:rsidRDefault="00722501" w:rsidP="00112E51">
      <w:pPr>
        <w:pStyle w:val="TOC1"/>
        <w:sectPr w:rsidR="00722501" w:rsidRPr="00112E51" w:rsidSect="00112E51">
          <w:pgSz w:w="16838" w:h="11906" w:orient="landscape"/>
          <w:pgMar w:top="1418" w:right="851" w:bottom="851" w:left="851" w:header="425" w:footer="425" w:gutter="0"/>
          <w:cols w:num="2" w:space="567"/>
          <w:docGrid w:linePitch="360"/>
        </w:sectPr>
      </w:pPr>
    </w:p>
    <w:tbl>
      <w:tblPr>
        <w:tblW w:w="501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3969"/>
        <w:gridCol w:w="16546"/>
      </w:tblGrid>
      <w:tr w:rsidR="001168CC" w:rsidRPr="008C59AE" w14:paraId="53C58DCC" w14:textId="77777777" w:rsidTr="00832364">
        <w:trPr>
          <w:tblHeader/>
        </w:trPr>
        <w:tc>
          <w:tcPr>
            <w:tcW w:w="1668"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0000" w:themeFill="text1"/>
          </w:tcPr>
          <w:p w14:paraId="53C58DC6" w14:textId="602A76E7" w:rsidR="00547CD9" w:rsidRPr="00092316" w:rsidRDefault="00F240D8" w:rsidP="00FB622D">
            <w:pPr>
              <w:pStyle w:val="TableTextBold"/>
              <w:rPr>
                <w:rFonts w:cs="Arial"/>
                <w:szCs w:val="24"/>
              </w:rPr>
            </w:pPr>
            <w:r w:rsidRPr="00A97580">
              <w:rPr>
                <w:rFonts w:cs="Arial"/>
                <w:szCs w:val="24"/>
                <w:highlight w:val="black"/>
              </w:rPr>
              <w:lastRenderedPageBreak/>
              <w:t>ExQ</w:t>
            </w:r>
            <w:r w:rsidR="002A3F76">
              <w:rPr>
                <w:rFonts w:cs="Arial"/>
                <w:szCs w:val="24"/>
              </w:rPr>
              <w:t>1</w:t>
            </w:r>
            <w:r w:rsidR="00013097">
              <w:rPr>
                <w:rFonts w:cs="Arial"/>
                <w:szCs w:val="24"/>
              </w:rPr>
              <w:t xml:space="preserve"> </w:t>
            </w:r>
          </w:p>
        </w:tc>
        <w:tc>
          <w:tcPr>
            <w:tcW w:w="3969"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3C58DC9" w14:textId="7253C795" w:rsidR="004A73BC" w:rsidRPr="00092316" w:rsidRDefault="00547CD9" w:rsidP="00C96FF5">
            <w:pPr>
              <w:pStyle w:val="TableTextBold"/>
              <w:rPr>
                <w:rFonts w:cs="Arial"/>
                <w:szCs w:val="24"/>
              </w:rPr>
            </w:pPr>
            <w:r w:rsidRPr="00092316">
              <w:rPr>
                <w:rFonts w:cs="Arial"/>
                <w:szCs w:val="24"/>
              </w:rPr>
              <w:t>Question to:</w:t>
            </w:r>
          </w:p>
        </w:tc>
        <w:tc>
          <w:tcPr>
            <w:tcW w:w="16546" w:type="dxa"/>
            <w:tcBorders>
              <w:top w:val="single" w:sz="4" w:space="0" w:color="auto"/>
              <w:left w:val="single" w:sz="4" w:space="0" w:color="FFFFFF" w:themeColor="background1"/>
              <w:bottom w:val="single" w:sz="4" w:space="0" w:color="FFFFFF" w:themeColor="background1"/>
              <w:right w:val="single" w:sz="4" w:space="0" w:color="auto"/>
            </w:tcBorders>
            <w:shd w:val="clear" w:color="auto" w:fill="000000" w:themeFill="text1"/>
          </w:tcPr>
          <w:p w14:paraId="53C58DCB" w14:textId="77777777" w:rsidR="00547CD9" w:rsidRPr="00092316" w:rsidRDefault="00547CD9" w:rsidP="00112E51">
            <w:pPr>
              <w:pStyle w:val="TableTextBold"/>
              <w:rPr>
                <w:rFonts w:cs="Arial"/>
                <w:b w:val="0"/>
                <w:szCs w:val="24"/>
              </w:rPr>
            </w:pPr>
            <w:r w:rsidRPr="00092316">
              <w:rPr>
                <w:rFonts w:cs="Arial"/>
                <w:szCs w:val="24"/>
              </w:rPr>
              <w:t>Question:</w:t>
            </w:r>
          </w:p>
        </w:tc>
      </w:tr>
      <w:tr w:rsidR="003207CA" w:rsidRPr="008C59AE" w14:paraId="44F51D9E" w14:textId="77777777" w:rsidTr="009D7AC7">
        <w:tc>
          <w:tcPr>
            <w:tcW w:w="22183" w:type="dxa"/>
            <w:gridSpan w:val="3"/>
            <w:tcBorders>
              <w:top w:val="single" w:sz="4" w:space="0" w:color="FFFFFF" w:themeColor="background1"/>
            </w:tcBorders>
          </w:tcPr>
          <w:p w14:paraId="46AF0F92" w14:textId="20439707" w:rsidR="003207CA" w:rsidRPr="00092316" w:rsidRDefault="00F92DD7" w:rsidP="00EF4D22">
            <w:pPr>
              <w:pStyle w:val="Heading1"/>
              <w:numPr>
                <w:ilvl w:val="0"/>
                <w:numId w:val="41"/>
              </w:numPr>
            </w:pPr>
            <w:r>
              <w:t xml:space="preserve">           </w:t>
            </w:r>
            <w:bookmarkStart w:id="2" w:name="_Toc242795122"/>
            <w:r w:rsidR="003207CA" w:rsidRPr="00092316">
              <w:t xml:space="preserve">General and </w:t>
            </w:r>
            <w:r w:rsidR="0083123E">
              <w:t>c</w:t>
            </w:r>
            <w:r w:rsidR="003207CA" w:rsidRPr="00092316">
              <w:t xml:space="preserve">ross-topic </w:t>
            </w:r>
            <w:r w:rsidR="0083123E">
              <w:t>q</w:t>
            </w:r>
            <w:r w:rsidR="003207CA" w:rsidRPr="00092316">
              <w:t>uestions</w:t>
            </w:r>
            <w:bookmarkEnd w:id="2"/>
          </w:p>
        </w:tc>
      </w:tr>
      <w:tr w:rsidR="001C57B4" w:rsidRPr="008C59AE" w14:paraId="5F205C8C" w14:textId="77777777" w:rsidTr="00832364">
        <w:trPr>
          <w:hidden/>
        </w:trPr>
        <w:tc>
          <w:tcPr>
            <w:tcW w:w="1668" w:type="dxa"/>
          </w:tcPr>
          <w:p w14:paraId="0C777634" w14:textId="77777777" w:rsidR="00FB04B9" w:rsidRPr="00FB04B9" w:rsidRDefault="00FB04B9" w:rsidP="00FB04B9">
            <w:pPr>
              <w:pStyle w:val="ListParagraph"/>
              <w:numPr>
                <w:ilvl w:val="1"/>
                <w:numId w:val="5"/>
              </w:numPr>
              <w:pBdr>
                <w:top w:val="single" w:sz="4" w:space="3" w:color="D9D9D9" w:themeColor="background1" w:themeShade="D9"/>
                <w:left w:val="single" w:sz="4" w:space="3" w:color="D9D9D9" w:themeColor="background1" w:themeShade="D9"/>
                <w:bottom w:val="single" w:sz="4" w:space="3" w:color="D9D9D9" w:themeColor="background1" w:themeShade="D9"/>
                <w:right w:val="single" w:sz="4" w:space="3" w:color="D9D9D9" w:themeColor="background1" w:themeShade="D9"/>
              </w:pBdr>
              <w:shd w:val="pct10" w:color="auto" w:fill="auto"/>
              <w:spacing w:before="0" w:after="0"/>
              <w:contextualSpacing w:val="0"/>
              <w:outlineLvl w:val="1"/>
              <w:rPr>
                <w:rFonts w:eastAsiaTheme="majorEastAsia" w:cstheme="majorBidi"/>
                <w:b/>
                <w:bCs/>
                <w:vanish/>
                <w:szCs w:val="26"/>
              </w:rPr>
            </w:pPr>
            <w:bookmarkStart w:id="3" w:name="_Toc242794965"/>
            <w:bookmarkStart w:id="4" w:name="_Toc242795123"/>
            <w:bookmarkEnd w:id="3"/>
            <w:bookmarkEnd w:id="4"/>
          </w:p>
          <w:p w14:paraId="1E98A236" w14:textId="0D302E93" w:rsidR="001C57B4" w:rsidRPr="00092316" w:rsidRDefault="001C57B4" w:rsidP="00EF4D22">
            <w:pPr>
              <w:pStyle w:val="Heading3"/>
              <w:numPr>
                <w:ilvl w:val="2"/>
                <w:numId w:val="35"/>
              </w:numPr>
            </w:pPr>
          </w:p>
        </w:tc>
        <w:tc>
          <w:tcPr>
            <w:tcW w:w="3969" w:type="dxa"/>
          </w:tcPr>
          <w:p w14:paraId="6FB723ED" w14:textId="77777777" w:rsidR="0088187D" w:rsidRDefault="00F3493D" w:rsidP="001C57B4">
            <w:pPr>
              <w:rPr>
                <w:rFonts w:cs="Arial"/>
                <w:szCs w:val="24"/>
              </w:rPr>
            </w:pPr>
            <w:r>
              <w:rPr>
                <w:rFonts w:cs="Arial"/>
                <w:szCs w:val="24"/>
              </w:rPr>
              <w:t>The a</w:t>
            </w:r>
            <w:r w:rsidR="001C57B4">
              <w:rPr>
                <w:rFonts w:cs="Arial"/>
                <w:szCs w:val="24"/>
              </w:rPr>
              <w:t>pplicant</w:t>
            </w:r>
            <w:r w:rsidR="00B37777">
              <w:rPr>
                <w:rFonts w:cs="Arial"/>
                <w:szCs w:val="24"/>
              </w:rPr>
              <w:t xml:space="preserve"> </w:t>
            </w:r>
          </w:p>
          <w:p w14:paraId="6093AC0F" w14:textId="3CEEF584" w:rsidR="001C57B4" w:rsidRPr="00092316" w:rsidRDefault="00B37777" w:rsidP="001C57B4">
            <w:pPr>
              <w:rPr>
                <w:rFonts w:cs="Arial"/>
                <w:szCs w:val="24"/>
              </w:rPr>
            </w:pPr>
            <w:r>
              <w:rPr>
                <w:rFonts w:cs="Arial"/>
                <w:szCs w:val="24"/>
              </w:rPr>
              <w:t xml:space="preserve">North Level </w:t>
            </w:r>
            <w:r w:rsidR="00997C27">
              <w:rPr>
                <w:rFonts w:cs="Arial"/>
                <w:szCs w:val="24"/>
              </w:rPr>
              <w:t xml:space="preserve">District </w:t>
            </w:r>
            <w:r>
              <w:rPr>
                <w:rFonts w:cs="Arial"/>
                <w:szCs w:val="24"/>
              </w:rPr>
              <w:t>Internal Drainage Board</w:t>
            </w:r>
          </w:p>
        </w:tc>
        <w:tc>
          <w:tcPr>
            <w:tcW w:w="16546" w:type="dxa"/>
          </w:tcPr>
          <w:p w14:paraId="27D21031" w14:textId="2A8B571F" w:rsidR="00157D1C" w:rsidRPr="002507BD" w:rsidRDefault="00157D1C" w:rsidP="00157D1C">
            <w:pPr>
              <w:pStyle w:val="QuestionMainBodyTextBold"/>
            </w:pPr>
            <w:r w:rsidRPr="002507BD">
              <w:t>Statement of Common Ground</w:t>
            </w:r>
          </w:p>
          <w:p w14:paraId="1C3CAF5E" w14:textId="1CB3A4AD" w:rsidR="001C57B4" w:rsidRPr="001C57B4" w:rsidRDefault="001C57B4" w:rsidP="001C57B4">
            <w:pPr>
              <w:pStyle w:val="QuestionMainBodyTextBold"/>
              <w:rPr>
                <w:rFonts w:cs="Arial"/>
                <w:b w:val="0"/>
                <w:bCs w:val="0"/>
                <w:szCs w:val="24"/>
              </w:rPr>
            </w:pPr>
            <w:r w:rsidRPr="002507BD">
              <w:rPr>
                <w:rFonts w:cs="Arial"/>
                <w:b w:val="0"/>
                <w:szCs w:val="24"/>
              </w:rPr>
              <w:t xml:space="preserve">In the Rule 8 letter </w:t>
            </w:r>
            <w:hyperlink r:id="rId16" w:history="1">
              <w:r w:rsidRPr="00383256">
                <w:rPr>
                  <w:rStyle w:val="Hyperlink"/>
                  <w:rFonts w:cs="Arial"/>
                  <w:b w:val="0"/>
                  <w:szCs w:val="24"/>
                </w:rPr>
                <w:t>[PD-008]</w:t>
              </w:r>
            </w:hyperlink>
            <w:r w:rsidRPr="002507BD">
              <w:rPr>
                <w:rFonts w:cs="Arial"/>
                <w:b w:val="0"/>
                <w:szCs w:val="24"/>
              </w:rPr>
              <w:t>, the ExA requested a Statement of Common Ground</w:t>
            </w:r>
            <w:r w:rsidR="00DB787E" w:rsidRPr="002507BD">
              <w:rPr>
                <w:rFonts w:cs="Arial"/>
                <w:b w:val="0"/>
                <w:szCs w:val="24"/>
              </w:rPr>
              <w:t xml:space="preserve"> (SoC</w:t>
            </w:r>
            <w:r w:rsidR="00C17279" w:rsidRPr="002507BD">
              <w:rPr>
                <w:rFonts w:cs="Arial"/>
                <w:b w:val="0"/>
                <w:szCs w:val="24"/>
              </w:rPr>
              <w:t>G</w:t>
            </w:r>
            <w:r w:rsidR="00DB787E" w:rsidRPr="002507BD">
              <w:rPr>
                <w:rFonts w:cs="Arial"/>
                <w:b w:val="0"/>
                <w:szCs w:val="24"/>
              </w:rPr>
              <w:t>) between</w:t>
            </w:r>
            <w:r w:rsidRPr="002507BD">
              <w:rPr>
                <w:rFonts w:cs="Arial"/>
                <w:b w:val="0"/>
                <w:szCs w:val="24"/>
              </w:rPr>
              <w:t xml:space="preserve"> the </w:t>
            </w:r>
            <w:r w:rsidR="00B37777" w:rsidRPr="002507BD">
              <w:rPr>
                <w:rFonts w:cs="Arial"/>
                <w:b w:val="0"/>
                <w:szCs w:val="24"/>
              </w:rPr>
              <w:t>a</w:t>
            </w:r>
            <w:r w:rsidRPr="002507BD">
              <w:rPr>
                <w:rFonts w:cs="Arial"/>
                <w:b w:val="0"/>
                <w:szCs w:val="24"/>
              </w:rPr>
              <w:t xml:space="preserve">pplicant and the North Level </w:t>
            </w:r>
            <w:r w:rsidR="00997C27" w:rsidRPr="002507BD">
              <w:rPr>
                <w:rFonts w:cs="Arial"/>
                <w:b w:val="0"/>
                <w:szCs w:val="24"/>
              </w:rPr>
              <w:t xml:space="preserve">District </w:t>
            </w:r>
            <w:r w:rsidRPr="002507BD">
              <w:rPr>
                <w:rFonts w:cs="Arial"/>
                <w:b w:val="0"/>
                <w:szCs w:val="24"/>
              </w:rPr>
              <w:t xml:space="preserve">Internal Drainage Board. </w:t>
            </w:r>
            <w:r w:rsidR="00B37777" w:rsidRPr="002507BD">
              <w:rPr>
                <w:rFonts w:cs="Arial"/>
                <w:b w:val="0"/>
                <w:szCs w:val="24"/>
              </w:rPr>
              <w:t>This was not submitted at deadline</w:t>
            </w:r>
            <w:r w:rsidR="009B5220" w:rsidRPr="002507BD">
              <w:rPr>
                <w:rFonts w:cs="Arial"/>
                <w:b w:val="0"/>
                <w:szCs w:val="24"/>
              </w:rPr>
              <w:t xml:space="preserve"> (DL)</w:t>
            </w:r>
            <w:r w:rsidR="00B37777" w:rsidRPr="002507BD">
              <w:rPr>
                <w:rFonts w:cs="Arial"/>
                <w:b w:val="0"/>
                <w:szCs w:val="24"/>
              </w:rPr>
              <w:t xml:space="preserve"> 1</w:t>
            </w:r>
            <w:r w:rsidR="00DB787E" w:rsidRPr="002507BD">
              <w:rPr>
                <w:rFonts w:cs="Arial"/>
                <w:b w:val="0"/>
                <w:szCs w:val="24"/>
              </w:rPr>
              <w:t xml:space="preserve"> </w:t>
            </w:r>
            <w:r w:rsidR="00B37777" w:rsidRPr="002507BD">
              <w:rPr>
                <w:rFonts w:cs="Arial"/>
                <w:b w:val="0"/>
                <w:szCs w:val="24"/>
              </w:rPr>
              <w:t xml:space="preserve">and the omission is not referenced in the covering letter </w:t>
            </w:r>
            <w:hyperlink r:id="rId17" w:history="1">
              <w:r w:rsidR="00B26D7C" w:rsidRPr="00535673">
                <w:rPr>
                  <w:rStyle w:val="Hyperlink"/>
                  <w:rFonts w:cs="Arial"/>
                  <w:b w:val="0"/>
                  <w:szCs w:val="24"/>
                </w:rPr>
                <w:t>[</w:t>
              </w:r>
              <w:r w:rsidR="0022500C" w:rsidRPr="00535673">
                <w:rPr>
                  <w:rStyle w:val="Hyperlink"/>
                  <w:rFonts w:cs="Arial"/>
                  <w:b w:val="0"/>
                  <w:szCs w:val="24"/>
                </w:rPr>
                <w:t>REP1-001</w:t>
              </w:r>
              <w:r w:rsidR="00B26D7C" w:rsidRPr="00535673">
                <w:rPr>
                  <w:rStyle w:val="Hyperlink"/>
                  <w:rFonts w:cs="Arial"/>
                  <w:b w:val="0"/>
                  <w:szCs w:val="24"/>
                </w:rPr>
                <w:t>]</w:t>
              </w:r>
            </w:hyperlink>
            <w:r w:rsidR="00B26D7C" w:rsidRPr="002507BD">
              <w:rPr>
                <w:rFonts w:cs="Arial"/>
                <w:b w:val="0"/>
                <w:szCs w:val="24"/>
              </w:rPr>
              <w:t xml:space="preserve">. Please would the parties work together to submit the SoCG </w:t>
            </w:r>
            <w:r w:rsidR="00113E2B" w:rsidRPr="002507BD">
              <w:rPr>
                <w:rFonts w:cs="Arial"/>
                <w:b w:val="0"/>
                <w:szCs w:val="24"/>
              </w:rPr>
              <w:t xml:space="preserve">by </w:t>
            </w:r>
            <w:r w:rsidR="00F809FC" w:rsidRPr="002507BD">
              <w:rPr>
                <w:rFonts w:cs="Arial"/>
                <w:b w:val="0"/>
                <w:szCs w:val="24"/>
              </w:rPr>
              <w:t>DL</w:t>
            </w:r>
            <w:r w:rsidR="006015A9" w:rsidRPr="002507BD">
              <w:rPr>
                <w:rFonts w:cs="Arial"/>
                <w:b w:val="0"/>
                <w:szCs w:val="24"/>
              </w:rPr>
              <w:t>3</w:t>
            </w:r>
            <w:r w:rsidR="008E3B41" w:rsidRPr="002507BD">
              <w:rPr>
                <w:rFonts w:cs="Arial"/>
                <w:b w:val="0"/>
                <w:szCs w:val="24"/>
              </w:rPr>
              <w:t>.</w:t>
            </w:r>
            <w:r w:rsidR="00B37777" w:rsidRPr="002507BD">
              <w:rPr>
                <w:rFonts w:cs="Arial"/>
                <w:b w:val="0"/>
                <w:szCs w:val="24"/>
              </w:rPr>
              <w:t xml:space="preserve"> </w:t>
            </w:r>
          </w:p>
        </w:tc>
      </w:tr>
      <w:tr w:rsidR="001C57B4" w:rsidRPr="008C59AE" w14:paraId="0BABB7BB" w14:textId="77777777" w:rsidTr="00832364">
        <w:tc>
          <w:tcPr>
            <w:tcW w:w="1668" w:type="dxa"/>
          </w:tcPr>
          <w:p w14:paraId="7D64F298" w14:textId="77777777" w:rsidR="001C57B4" w:rsidRPr="00092316" w:rsidRDefault="001C57B4" w:rsidP="00EF4D22">
            <w:pPr>
              <w:pStyle w:val="Heading3"/>
              <w:numPr>
                <w:ilvl w:val="2"/>
                <w:numId w:val="35"/>
              </w:numPr>
            </w:pPr>
          </w:p>
        </w:tc>
        <w:tc>
          <w:tcPr>
            <w:tcW w:w="3969" w:type="dxa"/>
          </w:tcPr>
          <w:p w14:paraId="24BBAB21" w14:textId="39E9218C" w:rsidR="001C57B4" w:rsidRPr="00092316" w:rsidRDefault="0077596A" w:rsidP="001C57B4">
            <w:pPr>
              <w:rPr>
                <w:rFonts w:cs="Arial"/>
                <w:szCs w:val="24"/>
              </w:rPr>
            </w:pPr>
            <w:r>
              <w:rPr>
                <w:rFonts w:cs="Arial"/>
                <w:szCs w:val="24"/>
              </w:rPr>
              <w:t>The applicant</w:t>
            </w:r>
          </w:p>
        </w:tc>
        <w:tc>
          <w:tcPr>
            <w:tcW w:w="16546" w:type="dxa"/>
          </w:tcPr>
          <w:p w14:paraId="4C16EC55" w14:textId="7212FA8F" w:rsidR="001C57B4" w:rsidRPr="002507BD" w:rsidRDefault="00611216" w:rsidP="001C57B4">
            <w:pPr>
              <w:pStyle w:val="QuestionMainBodyTextBold"/>
              <w:rPr>
                <w:rFonts w:cs="Arial"/>
                <w:szCs w:val="24"/>
              </w:rPr>
            </w:pPr>
            <w:r w:rsidRPr="002507BD">
              <w:rPr>
                <w:rFonts w:cs="Arial"/>
                <w:szCs w:val="24"/>
              </w:rPr>
              <w:t xml:space="preserve">Common </w:t>
            </w:r>
            <w:r w:rsidR="00F81C1C" w:rsidRPr="002507BD">
              <w:rPr>
                <w:rFonts w:cs="Arial"/>
                <w:szCs w:val="24"/>
              </w:rPr>
              <w:t>l</w:t>
            </w:r>
            <w:r w:rsidRPr="002507BD">
              <w:rPr>
                <w:rFonts w:cs="Arial"/>
                <w:szCs w:val="24"/>
              </w:rPr>
              <w:t>and</w:t>
            </w:r>
          </w:p>
          <w:p w14:paraId="4EA0D8D8" w14:textId="4B6E27D5" w:rsidR="00611216" w:rsidRPr="00611216" w:rsidRDefault="00236755" w:rsidP="001C57B4">
            <w:pPr>
              <w:pStyle w:val="QuestionMainBodyTextBold"/>
              <w:rPr>
                <w:rFonts w:cs="Arial"/>
                <w:b w:val="0"/>
                <w:bCs w:val="0"/>
                <w:szCs w:val="24"/>
              </w:rPr>
            </w:pPr>
            <w:r w:rsidRPr="002507BD">
              <w:rPr>
                <w:rFonts w:cs="Arial"/>
                <w:b w:val="0"/>
                <w:szCs w:val="24"/>
              </w:rPr>
              <w:t>E</w:t>
            </w:r>
            <w:r w:rsidR="009B5220" w:rsidRPr="002507BD">
              <w:rPr>
                <w:rFonts w:cs="Arial"/>
                <w:b w:val="0"/>
                <w:szCs w:val="24"/>
              </w:rPr>
              <w:t>nvironmental Statement (E</w:t>
            </w:r>
            <w:r w:rsidRPr="002507BD">
              <w:rPr>
                <w:rFonts w:cs="Arial"/>
                <w:b w:val="0"/>
                <w:szCs w:val="24"/>
              </w:rPr>
              <w:t>S</w:t>
            </w:r>
            <w:r w:rsidR="009B5220" w:rsidRPr="002507BD">
              <w:rPr>
                <w:rFonts w:cs="Arial"/>
                <w:b w:val="0"/>
                <w:szCs w:val="24"/>
              </w:rPr>
              <w:t>)</w:t>
            </w:r>
            <w:r w:rsidRPr="002507BD">
              <w:rPr>
                <w:rFonts w:cs="Arial"/>
                <w:b w:val="0"/>
                <w:szCs w:val="24"/>
              </w:rPr>
              <w:t xml:space="preserve"> Chapter 15: Traffic and Access </w:t>
            </w:r>
            <w:hyperlink r:id="rId18" w:history="1">
              <w:r w:rsidRPr="0018665B">
                <w:rPr>
                  <w:rStyle w:val="Hyperlink"/>
                  <w:rFonts w:cs="Arial"/>
                  <w:b w:val="0"/>
                  <w:szCs w:val="24"/>
                </w:rPr>
                <w:t>[APP-</w:t>
              </w:r>
              <w:r w:rsidR="00AB0EA7" w:rsidRPr="0018665B">
                <w:rPr>
                  <w:rStyle w:val="Hyperlink"/>
                  <w:rFonts w:cs="Arial"/>
                  <w:b w:val="0"/>
                  <w:szCs w:val="24"/>
                </w:rPr>
                <w:t>066]</w:t>
              </w:r>
            </w:hyperlink>
            <w:r w:rsidR="00AB0EA7" w:rsidRPr="002507BD">
              <w:rPr>
                <w:rFonts w:cs="Arial"/>
                <w:b w:val="0"/>
                <w:szCs w:val="24"/>
              </w:rPr>
              <w:t xml:space="preserve"> and t</w:t>
            </w:r>
            <w:r w:rsidR="00611216" w:rsidRPr="002507BD">
              <w:rPr>
                <w:rFonts w:cs="Arial"/>
                <w:b w:val="0"/>
                <w:szCs w:val="24"/>
              </w:rPr>
              <w:t xml:space="preserve">he Outline Operational Environmental Management Plan (OOEMP) </w:t>
            </w:r>
            <w:hyperlink r:id="rId19" w:history="1">
              <w:r w:rsidR="00611216" w:rsidRPr="00135BFC">
                <w:rPr>
                  <w:rStyle w:val="Hyperlink"/>
                  <w:rFonts w:cs="Arial"/>
                  <w:b w:val="0"/>
                  <w:szCs w:val="24"/>
                </w:rPr>
                <w:t>[</w:t>
              </w:r>
              <w:r w:rsidR="00611216" w:rsidRPr="00B924FA">
                <w:rPr>
                  <w:rStyle w:val="Hyperlink"/>
                  <w:rFonts w:cs="Arial"/>
                  <w:b w:val="0"/>
                  <w:szCs w:val="24"/>
                </w:rPr>
                <w:t>REP1-</w:t>
              </w:r>
              <w:r w:rsidR="004E7148" w:rsidRPr="00B924FA">
                <w:rPr>
                  <w:rStyle w:val="Hyperlink"/>
                  <w:rFonts w:cs="Arial"/>
                  <w:b w:val="0"/>
                  <w:szCs w:val="24"/>
                </w:rPr>
                <w:t>0</w:t>
              </w:r>
              <w:r w:rsidR="00734E0C" w:rsidRPr="00B924FA">
                <w:rPr>
                  <w:rStyle w:val="Hyperlink"/>
                  <w:rFonts w:cs="Arial"/>
                  <w:b w:val="0"/>
                  <w:szCs w:val="24"/>
                </w:rPr>
                <w:t>63</w:t>
              </w:r>
              <w:r w:rsidR="004E7148" w:rsidRPr="00AC326E">
                <w:rPr>
                  <w:rStyle w:val="Hyperlink"/>
                  <w:rFonts w:cs="Arial"/>
                  <w:b w:val="0"/>
                  <w:szCs w:val="24"/>
                </w:rPr>
                <w:t>]</w:t>
              </w:r>
            </w:hyperlink>
            <w:r w:rsidR="00794665" w:rsidRPr="002507BD">
              <w:rPr>
                <w:rFonts w:cs="Arial"/>
                <w:b w:val="0"/>
                <w:szCs w:val="24"/>
              </w:rPr>
              <w:t xml:space="preserve"> table 3-12: Traffic and Access detail that maintaining access to the common land adjacent to Martin’s Road would be a mitigation/</w:t>
            </w:r>
            <w:r w:rsidR="00C47231" w:rsidRPr="002507BD">
              <w:rPr>
                <w:rFonts w:cs="Arial"/>
                <w:b w:val="0"/>
                <w:szCs w:val="24"/>
              </w:rPr>
              <w:t xml:space="preserve"> </w:t>
            </w:r>
            <w:r w:rsidR="00794665" w:rsidRPr="002507BD">
              <w:rPr>
                <w:rFonts w:cs="Arial"/>
                <w:b w:val="0"/>
                <w:szCs w:val="24"/>
              </w:rPr>
              <w:t xml:space="preserve">enhancement measure. Please clarify </w:t>
            </w:r>
            <w:r w:rsidR="00070E65" w:rsidRPr="002507BD">
              <w:rPr>
                <w:rFonts w:cs="Arial"/>
                <w:b w:val="0"/>
                <w:szCs w:val="24"/>
              </w:rPr>
              <w:t xml:space="preserve">how providing access to common land, where </w:t>
            </w:r>
            <w:r w:rsidR="00036424" w:rsidRPr="002507BD">
              <w:rPr>
                <w:rFonts w:cs="Arial"/>
                <w:b w:val="0"/>
                <w:szCs w:val="24"/>
              </w:rPr>
              <w:t>there is usually a right to roam, is a mitigation or enhancement measure and what ‘maintaining access’ means</w:t>
            </w:r>
            <w:r w:rsidR="001719A0" w:rsidRPr="002507BD">
              <w:rPr>
                <w:rFonts w:cs="Arial"/>
                <w:b w:val="0"/>
                <w:szCs w:val="24"/>
              </w:rPr>
              <w:t xml:space="preserve"> in this context. </w:t>
            </w:r>
          </w:p>
        </w:tc>
      </w:tr>
      <w:tr w:rsidR="00FB7409" w:rsidRPr="008C59AE" w14:paraId="2126257F" w14:textId="77777777" w:rsidTr="00832364">
        <w:tc>
          <w:tcPr>
            <w:tcW w:w="1668" w:type="dxa"/>
          </w:tcPr>
          <w:p w14:paraId="2D279FFC" w14:textId="77777777" w:rsidR="00FB7409" w:rsidRPr="00092316" w:rsidRDefault="00FB7409" w:rsidP="00EF4D22">
            <w:pPr>
              <w:pStyle w:val="Heading3"/>
              <w:numPr>
                <w:ilvl w:val="2"/>
                <w:numId w:val="35"/>
              </w:numPr>
              <w:rPr>
                <w:rFonts w:cs="Arial"/>
                <w:szCs w:val="24"/>
              </w:rPr>
            </w:pPr>
          </w:p>
        </w:tc>
        <w:tc>
          <w:tcPr>
            <w:tcW w:w="3969" w:type="dxa"/>
          </w:tcPr>
          <w:p w14:paraId="64313F91" w14:textId="0BC3A00E" w:rsidR="00FB7409" w:rsidRDefault="00FB7409" w:rsidP="001C57B4">
            <w:pPr>
              <w:rPr>
                <w:rFonts w:cs="Arial"/>
                <w:szCs w:val="24"/>
              </w:rPr>
            </w:pPr>
            <w:r>
              <w:rPr>
                <w:rFonts w:cs="Arial"/>
                <w:szCs w:val="24"/>
              </w:rPr>
              <w:t>The applicant</w:t>
            </w:r>
          </w:p>
        </w:tc>
        <w:tc>
          <w:tcPr>
            <w:tcW w:w="16546" w:type="dxa"/>
          </w:tcPr>
          <w:p w14:paraId="1EE14863" w14:textId="390D6848" w:rsidR="00FB7409" w:rsidRPr="002507BD" w:rsidRDefault="00523508" w:rsidP="001C57B4">
            <w:pPr>
              <w:pStyle w:val="QuestionMainBodyTextBold"/>
              <w:rPr>
                <w:rFonts w:cs="Arial"/>
                <w:szCs w:val="24"/>
              </w:rPr>
            </w:pPr>
            <w:r w:rsidRPr="002507BD">
              <w:rPr>
                <w:rFonts w:cs="Arial"/>
                <w:szCs w:val="24"/>
              </w:rPr>
              <w:t xml:space="preserve">ES </w:t>
            </w:r>
            <w:r w:rsidR="004E2982" w:rsidRPr="002507BD">
              <w:rPr>
                <w:rFonts w:cs="Arial"/>
                <w:szCs w:val="24"/>
              </w:rPr>
              <w:t xml:space="preserve">Figure </w:t>
            </w:r>
            <w:r w:rsidR="00A620A5" w:rsidRPr="002507BD">
              <w:rPr>
                <w:rFonts w:cs="Arial"/>
                <w:szCs w:val="24"/>
              </w:rPr>
              <w:t xml:space="preserve">2-6: Solar Development Area and Inter-Array Connections Illustrative Construction </w:t>
            </w:r>
            <w:r w:rsidR="00B05774" w:rsidRPr="002507BD">
              <w:rPr>
                <w:rFonts w:cs="Arial"/>
                <w:szCs w:val="24"/>
              </w:rPr>
              <w:t>Layout Plan (sheet 3 of 8)</w:t>
            </w:r>
          </w:p>
          <w:p w14:paraId="50608048" w14:textId="62F3F5BD" w:rsidR="00FB7409" w:rsidRPr="006C31EE" w:rsidRDefault="006C31EE" w:rsidP="001C57B4">
            <w:pPr>
              <w:pStyle w:val="QuestionMainBodyTextBold"/>
              <w:rPr>
                <w:rFonts w:cs="Arial"/>
                <w:b w:val="0"/>
                <w:szCs w:val="24"/>
              </w:rPr>
            </w:pPr>
            <w:r w:rsidRPr="002507BD">
              <w:rPr>
                <w:rFonts w:cs="Arial"/>
                <w:b w:val="0"/>
                <w:szCs w:val="24"/>
              </w:rPr>
              <w:t xml:space="preserve">Please submit </w:t>
            </w:r>
            <w:r w:rsidR="004B177B" w:rsidRPr="002507BD">
              <w:rPr>
                <w:rFonts w:cs="Arial"/>
                <w:b w:val="0"/>
                <w:szCs w:val="24"/>
              </w:rPr>
              <w:t xml:space="preserve">Figure 2-6 </w:t>
            </w:r>
            <w:hyperlink r:id="rId20" w:history="1">
              <w:r w:rsidR="000B388F" w:rsidRPr="0002161E">
                <w:rPr>
                  <w:rStyle w:val="Hyperlink"/>
                  <w:rFonts w:cs="Arial"/>
                  <w:b w:val="0"/>
                  <w:szCs w:val="24"/>
                </w:rPr>
                <w:t>[</w:t>
              </w:r>
              <w:r w:rsidR="00335067" w:rsidRPr="0002161E">
                <w:rPr>
                  <w:rStyle w:val="Hyperlink"/>
                  <w:rFonts w:cs="Arial"/>
                  <w:b w:val="0"/>
                  <w:szCs w:val="24"/>
                </w:rPr>
                <w:t>APP-078]</w:t>
              </w:r>
            </w:hyperlink>
            <w:r w:rsidR="004B177B" w:rsidRPr="002507BD">
              <w:rPr>
                <w:rFonts w:cs="Arial"/>
                <w:b w:val="0"/>
                <w:szCs w:val="24"/>
              </w:rPr>
              <w:t xml:space="preserve"> with sheet 3 amended to show </w:t>
            </w:r>
            <w:r w:rsidR="0047322D" w:rsidRPr="002507BD">
              <w:rPr>
                <w:rFonts w:cs="Arial"/>
                <w:b w:val="0"/>
                <w:szCs w:val="24"/>
              </w:rPr>
              <w:t xml:space="preserve">the </w:t>
            </w:r>
            <w:r w:rsidR="00EC53DB" w:rsidRPr="002507BD">
              <w:rPr>
                <w:rFonts w:cs="Arial"/>
                <w:b w:val="0"/>
                <w:szCs w:val="24"/>
              </w:rPr>
              <w:t>construction access</w:t>
            </w:r>
            <w:r w:rsidR="00163EF0" w:rsidRPr="002507BD">
              <w:rPr>
                <w:rFonts w:cs="Arial"/>
                <w:b w:val="0"/>
                <w:szCs w:val="24"/>
              </w:rPr>
              <w:t xml:space="preserve"> </w:t>
            </w:r>
            <w:r w:rsidR="00EC47F3" w:rsidRPr="002507BD">
              <w:rPr>
                <w:rFonts w:cs="Arial"/>
                <w:b w:val="0"/>
                <w:szCs w:val="24"/>
              </w:rPr>
              <w:t>that commences at Queens Bank and runs in a northerly manner as shown on Figure 2-7</w:t>
            </w:r>
            <w:r w:rsidR="0071140C" w:rsidRPr="002507BD">
              <w:rPr>
                <w:rFonts w:cs="Arial"/>
                <w:b w:val="0"/>
                <w:szCs w:val="24"/>
              </w:rPr>
              <w:t>: Grid Connection Route Illustrative Construction Layout Plan</w:t>
            </w:r>
            <w:r w:rsidR="00EC47F3" w:rsidRPr="002507BD">
              <w:rPr>
                <w:rFonts w:cs="Arial"/>
                <w:b w:val="0"/>
                <w:szCs w:val="24"/>
              </w:rPr>
              <w:t xml:space="preserve"> </w:t>
            </w:r>
            <w:hyperlink r:id="rId21" w:history="1">
              <w:r w:rsidR="00EC47F3" w:rsidRPr="00A73E2A">
                <w:rPr>
                  <w:rStyle w:val="Hyperlink"/>
                  <w:rFonts w:cs="Arial"/>
                  <w:b w:val="0"/>
                  <w:szCs w:val="24"/>
                </w:rPr>
                <w:t>[APP-</w:t>
              </w:r>
              <w:r w:rsidR="00FA5A37" w:rsidRPr="00A73E2A">
                <w:rPr>
                  <w:rStyle w:val="Hyperlink"/>
                  <w:rFonts w:cs="Arial"/>
                  <w:b w:val="0"/>
                  <w:szCs w:val="24"/>
                </w:rPr>
                <w:t>079]</w:t>
              </w:r>
            </w:hyperlink>
            <w:r w:rsidR="00FA5A37" w:rsidRPr="002507BD">
              <w:rPr>
                <w:rFonts w:cs="Arial"/>
                <w:b w:val="0"/>
                <w:szCs w:val="24"/>
              </w:rPr>
              <w:t xml:space="preserve"> and </w:t>
            </w:r>
            <w:r w:rsidR="00BA6CFA" w:rsidRPr="002507BD">
              <w:rPr>
                <w:rFonts w:cs="Arial"/>
                <w:b w:val="0"/>
                <w:szCs w:val="24"/>
              </w:rPr>
              <w:t xml:space="preserve">Figure </w:t>
            </w:r>
            <w:r w:rsidR="00807DB2" w:rsidRPr="002507BD">
              <w:rPr>
                <w:rFonts w:cs="Arial"/>
                <w:b w:val="0"/>
                <w:szCs w:val="24"/>
              </w:rPr>
              <w:t xml:space="preserve">1: Solar Development Area Land Parcel B5 Construction Compounds within </w:t>
            </w:r>
            <w:r w:rsidR="00FB0C01" w:rsidRPr="002507BD">
              <w:rPr>
                <w:rFonts w:cs="Arial"/>
                <w:b w:val="0"/>
                <w:szCs w:val="24"/>
              </w:rPr>
              <w:t>a</w:t>
            </w:r>
            <w:r w:rsidR="00807DB2" w:rsidRPr="002507BD">
              <w:rPr>
                <w:rFonts w:cs="Arial"/>
                <w:b w:val="0"/>
                <w:szCs w:val="24"/>
              </w:rPr>
              <w:t>ppendix B</w:t>
            </w:r>
            <w:r w:rsidR="009C0174" w:rsidRPr="002507BD">
              <w:rPr>
                <w:rFonts w:cs="Arial"/>
                <w:b w:val="0"/>
                <w:szCs w:val="24"/>
              </w:rPr>
              <w:t xml:space="preserve"> of the Written Summary of Oral Submissions at I</w:t>
            </w:r>
            <w:r w:rsidR="00BF023E" w:rsidRPr="002507BD">
              <w:rPr>
                <w:rFonts w:cs="Arial"/>
                <w:b w:val="0"/>
                <w:szCs w:val="24"/>
              </w:rPr>
              <w:t xml:space="preserve">ssue Specific </w:t>
            </w:r>
            <w:r w:rsidR="009C0174" w:rsidRPr="002507BD">
              <w:rPr>
                <w:rFonts w:cs="Arial"/>
                <w:b w:val="0"/>
                <w:szCs w:val="24"/>
              </w:rPr>
              <w:t>H</w:t>
            </w:r>
            <w:r w:rsidR="00BF023E" w:rsidRPr="002507BD">
              <w:rPr>
                <w:rFonts w:cs="Arial"/>
                <w:b w:val="0"/>
                <w:szCs w:val="24"/>
              </w:rPr>
              <w:t xml:space="preserve">earing </w:t>
            </w:r>
            <w:r w:rsidR="009C0174" w:rsidRPr="002507BD">
              <w:rPr>
                <w:rFonts w:cs="Arial"/>
                <w:b w:val="0"/>
                <w:szCs w:val="24"/>
              </w:rPr>
              <w:t>1</w:t>
            </w:r>
            <w:r w:rsidR="00BF023E" w:rsidRPr="002507BD">
              <w:rPr>
                <w:rFonts w:cs="Arial"/>
                <w:b w:val="0"/>
                <w:szCs w:val="24"/>
              </w:rPr>
              <w:t xml:space="preserve"> (</w:t>
            </w:r>
            <w:r w:rsidR="009C0174" w:rsidRPr="002507BD">
              <w:rPr>
                <w:rFonts w:cs="Arial"/>
                <w:b w:val="0"/>
                <w:szCs w:val="24"/>
              </w:rPr>
              <w:t>ISH1</w:t>
            </w:r>
            <w:r w:rsidR="00BF023E" w:rsidRPr="002507BD">
              <w:rPr>
                <w:rFonts w:cs="Arial"/>
                <w:b w:val="0"/>
                <w:szCs w:val="24"/>
              </w:rPr>
              <w:t>)</w:t>
            </w:r>
            <w:r w:rsidR="009C0174" w:rsidRPr="002507BD">
              <w:rPr>
                <w:rFonts w:cs="Arial"/>
                <w:b w:val="0"/>
                <w:szCs w:val="24"/>
              </w:rPr>
              <w:t xml:space="preserve">, September 2026 </w:t>
            </w:r>
            <w:hyperlink r:id="rId22" w:history="1">
              <w:r w:rsidR="009C0174" w:rsidRPr="00B23F1F">
                <w:rPr>
                  <w:rStyle w:val="Hyperlink"/>
                  <w:rFonts w:cs="Arial"/>
                  <w:b w:val="0"/>
                  <w:szCs w:val="24"/>
                </w:rPr>
                <w:t>[REP1-</w:t>
              </w:r>
              <w:r w:rsidR="0071140C" w:rsidRPr="00B23F1F">
                <w:rPr>
                  <w:rStyle w:val="Hyperlink"/>
                  <w:rFonts w:cs="Arial"/>
                  <w:b w:val="0"/>
                  <w:szCs w:val="24"/>
                </w:rPr>
                <w:t>098]</w:t>
              </w:r>
            </w:hyperlink>
            <w:r w:rsidR="0071140C" w:rsidRPr="002507BD">
              <w:rPr>
                <w:rFonts w:cs="Arial"/>
                <w:b w:val="0"/>
                <w:szCs w:val="24"/>
              </w:rPr>
              <w:t xml:space="preserve">. </w:t>
            </w:r>
          </w:p>
        </w:tc>
      </w:tr>
      <w:tr w:rsidR="001516AF" w:rsidRPr="008C59AE" w14:paraId="374C51AB" w14:textId="77777777" w:rsidTr="00832364">
        <w:tc>
          <w:tcPr>
            <w:tcW w:w="1668" w:type="dxa"/>
          </w:tcPr>
          <w:p w14:paraId="7963ADA3" w14:textId="77777777" w:rsidR="001516AF" w:rsidRPr="00092316" w:rsidRDefault="001516AF" w:rsidP="00EF4D22">
            <w:pPr>
              <w:pStyle w:val="Heading3"/>
              <w:numPr>
                <w:ilvl w:val="2"/>
                <w:numId w:val="35"/>
              </w:numPr>
              <w:rPr>
                <w:rFonts w:cs="Arial"/>
                <w:szCs w:val="24"/>
              </w:rPr>
            </w:pPr>
          </w:p>
        </w:tc>
        <w:tc>
          <w:tcPr>
            <w:tcW w:w="3969" w:type="dxa"/>
          </w:tcPr>
          <w:p w14:paraId="64B5381B" w14:textId="77777777" w:rsidR="001516AF" w:rsidRDefault="001516AF" w:rsidP="001C57B4">
            <w:pPr>
              <w:rPr>
                <w:rFonts w:cs="Arial"/>
                <w:szCs w:val="24"/>
              </w:rPr>
            </w:pPr>
            <w:r>
              <w:rPr>
                <w:rFonts w:cs="Arial"/>
                <w:szCs w:val="24"/>
              </w:rPr>
              <w:t>The applicant</w:t>
            </w:r>
          </w:p>
          <w:p w14:paraId="00094BF7" w14:textId="54E36533" w:rsidR="001516AF" w:rsidRDefault="006443A3" w:rsidP="001C57B4">
            <w:pPr>
              <w:rPr>
                <w:rFonts w:cs="Arial"/>
                <w:szCs w:val="24"/>
              </w:rPr>
            </w:pPr>
            <w:r>
              <w:rPr>
                <w:rFonts w:cs="Arial"/>
                <w:szCs w:val="24"/>
              </w:rPr>
              <w:t>All interested parties</w:t>
            </w:r>
          </w:p>
        </w:tc>
        <w:tc>
          <w:tcPr>
            <w:tcW w:w="16546" w:type="dxa"/>
          </w:tcPr>
          <w:p w14:paraId="6DA16E0E" w14:textId="1F843A19" w:rsidR="001516AF" w:rsidRPr="002507BD" w:rsidRDefault="001516AF" w:rsidP="001C57B4">
            <w:pPr>
              <w:pStyle w:val="QuestionMainBodyTextBold"/>
              <w:rPr>
                <w:rFonts w:cs="Arial"/>
                <w:szCs w:val="24"/>
              </w:rPr>
            </w:pPr>
            <w:r w:rsidRPr="002507BD">
              <w:rPr>
                <w:rFonts w:cs="Arial"/>
                <w:szCs w:val="24"/>
              </w:rPr>
              <w:t xml:space="preserve">National Planning </w:t>
            </w:r>
            <w:r w:rsidR="00112503" w:rsidRPr="002507BD">
              <w:rPr>
                <w:rFonts w:cs="Arial"/>
                <w:szCs w:val="24"/>
              </w:rPr>
              <w:t xml:space="preserve">Policy Framework </w:t>
            </w:r>
          </w:p>
          <w:p w14:paraId="7FB3FF0B" w14:textId="64C1861D" w:rsidR="00112503" w:rsidRDefault="00112503" w:rsidP="00112503">
            <w:pPr>
              <w:rPr>
                <w:rFonts w:cs="Arial"/>
                <w:szCs w:val="24"/>
              </w:rPr>
            </w:pPr>
            <w:r w:rsidRPr="002507BD">
              <w:t>Since the submission of the application, the N</w:t>
            </w:r>
            <w:r w:rsidR="00293C7C" w:rsidRPr="002507BD">
              <w:t>ational Planning Policy Framework (N</w:t>
            </w:r>
            <w:r w:rsidRPr="002507BD">
              <w:t>PPF</w:t>
            </w:r>
            <w:r w:rsidR="00293C7C" w:rsidRPr="002507BD">
              <w:t>)</w:t>
            </w:r>
            <w:r w:rsidRPr="002507BD">
              <w:t xml:space="preserve"> has been updated. Please </w:t>
            </w:r>
            <w:r w:rsidR="00DB4A63" w:rsidRPr="002507BD">
              <w:t>consider</w:t>
            </w:r>
            <w:r w:rsidR="00C50C54" w:rsidRPr="002507BD">
              <w:t xml:space="preserve"> whether this evolves your case and, if so, </w:t>
            </w:r>
            <w:r w:rsidRPr="002507BD">
              <w:t>provide an updated assessment of</w:t>
            </w:r>
            <w:r w:rsidR="00537672" w:rsidRPr="002507BD">
              <w:t xml:space="preserve"> </w:t>
            </w:r>
            <w:r w:rsidRPr="002507BD">
              <w:t>th</w:t>
            </w:r>
            <w:r w:rsidR="00537672" w:rsidRPr="002507BD">
              <w:t>e</w:t>
            </w:r>
            <w:r w:rsidRPr="002507BD">
              <w:t xml:space="preserve"> proposed development</w:t>
            </w:r>
            <w:r w:rsidR="00263D6D" w:rsidRPr="002507BD">
              <w:t xml:space="preserve"> against the most recent version of the NPPF.</w:t>
            </w:r>
            <w:r w:rsidRPr="002507BD">
              <w:t xml:space="preserve"> </w:t>
            </w:r>
          </w:p>
        </w:tc>
      </w:tr>
      <w:tr w:rsidR="00263D6D" w:rsidRPr="008C59AE" w14:paraId="0309BAD7" w14:textId="77777777" w:rsidTr="00832364">
        <w:tc>
          <w:tcPr>
            <w:tcW w:w="1668" w:type="dxa"/>
          </w:tcPr>
          <w:p w14:paraId="50644E35" w14:textId="77777777" w:rsidR="00263D6D" w:rsidRPr="00092316" w:rsidRDefault="00263D6D" w:rsidP="00EF4D22">
            <w:pPr>
              <w:pStyle w:val="Heading3"/>
              <w:numPr>
                <w:ilvl w:val="2"/>
                <w:numId w:val="35"/>
              </w:numPr>
              <w:rPr>
                <w:rFonts w:cs="Arial"/>
                <w:szCs w:val="24"/>
              </w:rPr>
            </w:pPr>
          </w:p>
        </w:tc>
        <w:tc>
          <w:tcPr>
            <w:tcW w:w="3969" w:type="dxa"/>
          </w:tcPr>
          <w:p w14:paraId="33193433" w14:textId="53744CE6" w:rsidR="00263D6D" w:rsidRDefault="00263D6D" w:rsidP="001C57B4">
            <w:pPr>
              <w:rPr>
                <w:rFonts w:cs="Arial"/>
                <w:szCs w:val="24"/>
              </w:rPr>
            </w:pPr>
            <w:r>
              <w:rPr>
                <w:rFonts w:cs="Arial"/>
                <w:szCs w:val="24"/>
              </w:rPr>
              <w:t>The applicant</w:t>
            </w:r>
          </w:p>
        </w:tc>
        <w:tc>
          <w:tcPr>
            <w:tcW w:w="16546" w:type="dxa"/>
          </w:tcPr>
          <w:p w14:paraId="353A9C23" w14:textId="755D32BE" w:rsidR="00263D6D" w:rsidRPr="002507BD" w:rsidRDefault="00AB1C52" w:rsidP="001C57B4">
            <w:pPr>
              <w:pStyle w:val="QuestionMainBodyTextBold"/>
              <w:rPr>
                <w:rFonts w:cs="Arial"/>
                <w:szCs w:val="24"/>
              </w:rPr>
            </w:pPr>
            <w:r w:rsidRPr="002507BD">
              <w:rPr>
                <w:rFonts w:cs="Arial"/>
                <w:szCs w:val="24"/>
              </w:rPr>
              <w:t xml:space="preserve">List of </w:t>
            </w:r>
            <w:r w:rsidR="00771280" w:rsidRPr="002507BD">
              <w:rPr>
                <w:rFonts w:cs="Arial"/>
                <w:szCs w:val="24"/>
              </w:rPr>
              <w:t>c</w:t>
            </w:r>
            <w:r w:rsidR="00263D6D" w:rsidRPr="002507BD">
              <w:rPr>
                <w:rFonts w:cs="Arial"/>
                <w:szCs w:val="24"/>
              </w:rPr>
              <w:t xml:space="preserve">umulative </w:t>
            </w:r>
            <w:r w:rsidR="00771280" w:rsidRPr="002507BD">
              <w:rPr>
                <w:rFonts w:cs="Arial"/>
                <w:szCs w:val="24"/>
              </w:rPr>
              <w:t>p</w:t>
            </w:r>
            <w:r w:rsidR="00263D6D" w:rsidRPr="002507BD">
              <w:rPr>
                <w:rFonts w:cs="Arial"/>
                <w:szCs w:val="24"/>
              </w:rPr>
              <w:t>rojects</w:t>
            </w:r>
          </w:p>
          <w:p w14:paraId="68F46669" w14:textId="0947433B" w:rsidR="00263D6D" w:rsidRDefault="007D1543" w:rsidP="007D1543">
            <w:pPr>
              <w:rPr>
                <w:rFonts w:cs="Arial"/>
                <w:szCs w:val="24"/>
              </w:rPr>
            </w:pPr>
            <w:r w:rsidRPr="002507BD">
              <w:t xml:space="preserve">The applicant considered a long list of projects when assessing cumulative effects. Are there any updates or comments regarding any of </w:t>
            </w:r>
            <w:r w:rsidR="007A0BDB" w:rsidRPr="002507BD">
              <w:t>the</w:t>
            </w:r>
            <w:r w:rsidRPr="002507BD">
              <w:t xml:space="preserve"> applications identified, or have any new applications come to light that are significant enough to require consideration cumulatively with the proposed development?</w:t>
            </w:r>
          </w:p>
        </w:tc>
      </w:tr>
      <w:tr w:rsidR="00F86E33" w:rsidRPr="008C59AE" w14:paraId="25D8B96B" w14:textId="77777777" w:rsidTr="00832364">
        <w:tc>
          <w:tcPr>
            <w:tcW w:w="1668" w:type="dxa"/>
          </w:tcPr>
          <w:p w14:paraId="09167E69" w14:textId="77777777" w:rsidR="00F86E33" w:rsidRPr="00092316" w:rsidRDefault="00F86E33" w:rsidP="00431D18">
            <w:pPr>
              <w:pStyle w:val="Heading3"/>
              <w:numPr>
                <w:ilvl w:val="2"/>
                <w:numId w:val="35"/>
              </w:numPr>
              <w:rPr>
                <w:rFonts w:cs="Arial"/>
                <w:szCs w:val="24"/>
              </w:rPr>
            </w:pPr>
          </w:p>
        </w:tc>
        <w:tc>
          <w:tcPr>
            <w:tcW w:w="3969" w:type="dxa"/>
          </w:tcPr>
          <w:p w14:paraId="3EFC3732" w14:textId="4BA82B34" w:rsidR="00F86E33" w:rsidRDefault="00F86E33" w:rsidP="001C57B4">
            <w:pPr>
              <w:rPr>
                <w:rFonts w:cs="Arial"/>
                <w:szCs w:val="24"/>
              </w:rPr>
            </w:pPr>
            <w:r>
              <w:rPr>
                <w:rFonts w:cs="Arial"/>
                <w:szCs w:val="24"/>
              </w:rPr>
              <w:t>The applicant</w:t>
            </w:r>
          </w:p>
        </w:tc>
        <w:tc>
          <w:tcPr>
            <w:tcW w:w="16546" w:type="dxa"/>
          </w:tcPr>
          <w:p w14:paraId="62B3ECB5" w14:textId="53893293" w:rsidR="00F86E33" w:rsidRPr="002507BD" w:rsidRDefault="00F86E33" w:rsidP="00F86E33">
            <w:pPr>
              <w:pStyle w:val="QuestionMainBodyTextBold"/>
            </w:pPr>
            <w:r w:rsidRPr="002507BD">
              <w:t>Decommissioning – general</w:t>
            </w:r>
          </w:p>
          <w:p w14:paraId="5AAB6899" w14:textId="28A22FE5" w:rsidR="00F86E33" w:rsidRPr="002507BD" w:rsidRDefault="009F4587" w:rsidP="006A68E2">
            <w:pPr>
              <w:pStyle w:val="QuestionMainBodyText"/>
            </w:pPr>
            <w:r w:rsidRPr="002507BD">
              <w:t xml:space="preserve">The ExA notes that the proposed development would have an operational lifetime of 40 years, commencing from the date of final </w:t>
            </w:r>
            <w:r w:rsidR="006A68E2" w:rsidRPr="002507BD">
              <w:t xml:space="preserve">commissioning, as detailed in </w:t>
            </w:r>
            <w:r w:rsidR="00163325" w:rsidRPr="002507BD">
              <w:t>r</w:t>
            </w:r>
            <w:r w:rsidR="006A68E2" w:rsidRPr="002507BD">
              <w:t xml:space="preserve">equirement (R) 21(2) of the draft Development Consent Order (dDCO) </w:t>
            </w:r>
            <w:hyperlink r:id="rId23" w:history="1">
              <w:r w:rsidR="006A68E2" w:rsidRPr="0063045F">
                <w:rPr>
                  <w:rStyle w:val="Hyperlink"/>
                </w:rPr>
                <w:t>[REP1-006]</w:t>
              </w:r>
            </w:hyperlink>
            <w:r w:rsidR="006A68E2" w:rsidRPr="002507BD">
              <w:t>.</w:t>
            </w:r>
          </w:p>
          <w:p w14:paraId="46BBF2E4" w14:textId="77777777" w:rsidR="00BF09CB" w:rsidRPr="002507BD" w:rsidRDefault="00295044" w:rsidP="006A68E2">
            <w:pPr>
              <w:pStyle w:val="QuestionMainBodyText"/>
            </w:pPr>
            <w:r w:rsidRPr="002507BD">
              <w:t>Please</w:t>
            </w:r>
            <w:r w:rsidR="00BF09CB" w:rsidRPr="002507BD">
              <w:t xml:space="preserve"> explain why the operational lifetime is proposed to commence from the date of final commiss</w:t>
            </w:r>
            <w:r w:rsidR="00A73780" w:rsidRPr="002507BD">
              <w:t>ioning, rather than the date of commissioning of the first phase of the proposed development</w:t>
            </w:r>
            <w:r w:rsidRPr="002507BD">
              <w:t>?</w:t>
            </w:r>
          </w:p>
          <w:p w14:paraId="4E9E964D" w14:textId="4B7194EE" w:rsidR="00295044" w:rsidRPr="002507BD" w:rsidRDefault="00295044" w:rsidP="006A68E2">
            <w:pPr>
              <w:pStyle w:val="QuestionMainBodyText"/>
            </w:pPr>
            <w:r w:rsidRPr="002507BD">
              <w:t>Please also confirm:</w:t>
            </w:r>
          </w:p>
          <w:p w14:paraId="7EC526B8" w14:textId="704D4447" w:rsidR="00295044" w:rsidRPr="002507BD" w:rsidRDefault="00DC2514" w:rsidP="00295044">
            <w:pPr>
              <w:pStyle w:val="ListBullet"/>
            </w:pPr>
            <w:r w:rsidRPr="002507BD">
              <w:t>The anticipated period of time between the first and final commissioning phases</w:t>
            </w:r>
            <w:r w:rsidR="006E0F28" w:rsidRPr="002507BD">
              <w:t xml:space="preserve"> and the maximum period over which commissioning could take place.</w:t>
            </w:r>
          </w:p>
          <w:p w14:paraId="202A0332" w14:textId="451A5D6C" w:rsidR="006E0F28" w:rsidRPr="002507BD" w:rsidRDefault="006E0F28" w:rsidP="006E0F28">
            <w:pPr>
              <w:pStyle w:val="ListBullet"/>
            </w:pPr>
            <w:r w:rsidRPr="002507BD">
              <w:t>Whether this could mean that elements of the proposed development could be operating for substantially longer than 40 years?</w:t>
            </w:r>
            <w:r w:rsidR="006F5629" w:rsidRPr="002507BD">
              <w:t xml:space="preserve"> If so, how has this been addressed in the ES?</w:t>
            </w:r>
          </w:p>
          <w:p w14:paraId="6CDE43B7" w14:textId="12A05BA2" w:rsidR="00F86E33" w:rsidRPr="00F86E33" w:rsidRDefault="004D713E" w:rsidP="00295044">
            <w:pPr>
              <w:pStyle w:val="ListBullet"/>
            </w:pPr>
            <w:r w:rsidRPr="002507BD">
              <w:t>Whether the applicant has considered the approach adopted in the Longfield Solar Farm Order 2023</w:t>
            </w:r>
            <w:r w:rsidR="00F93E6D" w:rsidRPr="002507BD">
              <w:t>, where the 40</w:t>
            </w:r>
            <w:r w:rsidR="00911F2F" w:rsidRPr="002507BD">
              <w:t>-</w:t>
            </w:r>
            <w:r w:rsidR="00F93E6D" w:rsidRPr="002507BD">
              <w:t xml:space="preserve">year period starts from the full </w:t>
            </w:r>
            <w:r w:rsidR="00911F2F" w:rsidRPr="002507BD">
              <w:t>commissioning</w:t>
            </w:r>
            <w:r w:rsidR="00F93E6D" w:rsidRPr="002507BD">
              <w:t xml:space="preserve"> of the first phase of generating works? Please justify why a different approach is considered appropriate in this instan</w:t>
            </w:r>
            <w:r w:rsidR="00911F2F" w:rsidRPr="002507BD">
              <w:t>c</w:t>
            </w:r>
            <w:r w:rsidR="00F93E6D" w:rsidRPr="002507BD">
              <w:t>e</w:t>
            </w:r>
            <w:r w:rsidR="00911F2F" w:rsidRPr="002507BD">
              <w:t>.</w:t>
            </w:r>
          </w:p>
        </w:tc>
      </w:tr>
      <w:tr w:rsidR="00CB6557" w:rsidRPr="008C59AE" w14:paraId="2E5C2BB4" w14:textId="77777777" w:rsidTr="00832364">
        <w:tc>
          <w:tcPr>
            <w:tcW w:w="1668" w:type="dxa"/>
          </w:tcPr>
          <w:p w14:paraId="4CC55892" w14:textId="77777777" w:rsidR="00CB6557" w:rsidRPr="00092316" w:rsidRDefault="00CB6557" w:rsidP="00EF4D22">
            <w:pPr>
              <w:pStyle w:val="Heading3"/>
              <w:numPr>
                <w:ilvl w:val="2"/>
                <w:numId w:val="35"/>
              </w:numPr>
              <w:rPr>
                <w:rFonts w:cs="Arial"/>
                <w:szCs w:val="24"/>
              </w:rPr>
            </w:pPr>
          </w:p>
        </w:tc>
        <w:tc>
          <w:tcPr>
            <w:tcW w:w="3969" w:type="dxa"/>
          </w:tcPr>
          <w:p w14:paraId="49E3A71D" w14:textId="329FEC9A" w:rsidR="00CB6557" w:rsidRDefault="00CB6557" w:rsidP="001C57B4">
            <w:pPr>
              <w:rPr>
                <w:rFonts w:cs="Arial"/>
                <w:szCs w:val="24"/>
              </w:rPr>
            </w:pPr>
            <w:r>
              <w:rPr>
                <w:rFonts w:cs="Arial"/>
                <w:szCs w:val="24"/>
              </w:rPr>
              <w:t>The applicant</w:t>
            </w:r>
          </w:p>
        </w:tc>
        <w:tc>
          <w:tcPr>
            <w:tcW w:w="16546" w:type="dxa"/>
          </w:tcPr>
          <w:p w14:paraId="3B089EC9" w14:textId="77777777" w:rsidR="00CB6557" w:rsidRPr="002507BD" w:rsidRDefault="00CB6557" w:rsidP="001C57B4">
            <w:pPr>
              <w:pStyle w:val="QuestionMainBodyTextBold"/>
              <w:rPr>
                <w:rFonts w:cs="Arial"/>
                <w:szCs w:val="24"/>
              </w:rPr>
            </w:pPr>
            <w:r w:rsidRPr="002507BD">
              <w:rPr>
                <w:rFonts w:cs="Arial"/>
                <w:szCs w:val="24"/>
              </w:rPr>
              <w:t>Seasonal output variations</w:t>
            </w:r>
          </w:p>
          <w:p w14:paraId="3D8EE7B7" w14:textId="568D853A" w:rsidR="00CB6557" w:rsidRPr="004C7484" w:rsidRDefault="004C7484" w:rsidP="001C57B4">
            <w:pPr>
              <w:pStyle w:val="QuestionMainBodyTextBold"/>
              <w:rPr>
                <w:rFonts w:cs="Arial"/>
                <w:b w:val="0"/>
                <w:bCs w:val="0"/>
                <w:szCs w:val="24"/>
              </w:rPr>
            </w:pPr>
            <w:r w:rsidRPr="002507BD">
              <w:rPr>
                <w:rFonts w:cs="Arial"/>
                <w:b w:val="0"/>
                <w:szCs w:val="24"/>
              </w:rPr>
              <w:t>Please explain the anticipated seasonal variation in electricity generation</w:t>
            </w:r>
            <w:r w:rsidR="00DE244A" w:rsidRPr="002507BD">
              <w:rPr>
                <w:rFonts w:cs="Arial"/>
                <w:b w:val="0"/>
                <w:szCs w:val="24"/>
              </w:rPr>
              <w:t xml:space="preserve"> </w:t>
            </w:r>
            <w:r w:rsidR="007465E4" w:rsidRPr="002507BD">
              <w:rPr>
                <w:rFonts w:cs="Arial"/>
                <w:b w:val="0"/>
                <w:szCs w:val="24"/>
              </w:rPr>
              <w:t>from the proposed solar panels</w:t>
            </w:r>
            <w:r w:rsidR="00A647D1" w:rsidRPr="002507BD">
              <w:rPr>
                <w:rFonts w:cs="Arial"/>
                <w:b w:val="0"/>
                <w:szCs w:val="24"/>
              </w:rPr>
              <w:t xml:space="preserve"> between the summer and winter months. Quantify the </w:t>
            </w:r>
            <w:r w:rsidR="00E9504B" w:rsidRPr="002507BD">
              <w:rPr>
                <w:rFonts w:cs="Arial"/>
                <w:b w:val="0"/>
                <w:szCs w:val="24"/>
              </w:rPr>
              <w:t>variation where possible and confirm how thi</w:t>
            </w:r>
            <w:r w:rsidR="00D05F86" w:rsidRPr="002507BD">
              <w:rPr>
                <w:rFonts w:cs="Arial"/>
                <w:b w:val="0"/>
                <w:szCs w:val="24"/>
              </w:rPr>
              <w:t>s</w:t>
            </w:r>
            <w:r w:rsidR="00E9504B" w:rsidRPr="002507BD">
              <w:rPr>
                <w:rFonts w:cs="Arial"/>
                <w:b w:val="0"/>
                <w:szCs w:val="24"/>
              </w:rPr>
              <w:t xml:space="preserve"> has been accounted for in the </w:t>
            </w:r>
            <w:r w:rsidR="00D05F86" w:rsidRPr="002507BD">
              <w:rPr>
                <w:rFonts w:cs="Arial"/>
                <w:b w:val="0"/>
                <w:szCs w:val="24"/>
              </w:rPr>
              <w:t>predicted</w:t>
            </w:r>
            <w:r w:rsidR="00E9504B" w:rsidRPr="002507BD">
              <w:rPr>
                <w:rFonts w:cs="Arial"/>
                <w:b w:val="0"/>
                <w:szCs w:val="24"/>
              </w:rPr>
              <w:t xml:space="preserve"> </w:t>
            </w:r>
            <w:r w:rsidR="00D05F86" w:rsidRPr="002507BD">
              <w:rPr>
                <w:rFonts w:cs="Arial"/>
                <w:b w:val="0"/>
                <w:szCs w:val="24"/>
              </w:rPr>
              <w:t>output for the proposed development.</w:t>
            </w:r>
          </w:p>
        </w:tc>
      </w:tr>
      <w:tr w:rsidR="00CA016A" w:rsidRPr="008C59AE" w14:paraId="24129972" w14:textId="77777777" w:rsidTr="00832364">
        <w:tc>
          <w:tcPr>
            <w:tcW w:w="1668" w:type="dxa"/>
          </w:tcPr>
          <w:p w14:paraId="45E2540C" w14:textId="77777777" w:rsidR="00CA016A" w:rsidRPr="00092316" w:rsidRDefault="00CA016A" w:rsidP="00EF4D22">
            <w:pPr>
              <w:pStyle w:val="Heading3"/>
              <w:numPr>
                <w:ilvl w:val="2"/>
                <w:numId w:val="35"/>
              </w:numPr>
              <w:rPr>
                <w:rFonts w:cs="Arial"/>
                <w:szCs w:val="24"/>
              </w:rPr>
            </w:pPr>
          </w:p>
        </w:tc>
        <w:tc>
          <w:tcPr>
            <w:tcW w:w="3969" w:type="dxa"/>
          </w:tcPr>
          <w:p w14:paraId="16BF1F90" w14:textId="14992CD9" w:rsidR="00CA016A" w:rsidRDefault="00CA016A" w:rsidP="001C57B4">
            <w:pPr>
              <w:rPr>
                <w:rFonts w:cs="Arial"/>
                <w:szCs w:val="24"/>
              </w:rPr>
            </w:pPr>
            <w:r>
              <w:rPr>
                <w:rFonts w:cs="Arial"/>
                <w:szCs w:val="24"/>
              </w:rPr>
              <w:t>The applicant</w:t>
            </w:r>
          </w:p>
        </w:tc>
        <w:tc>
          <w:tcPr>
            <w:tcW w:w="16546" w:type="dxa"/>
          </w:tcPr>
          <w:p w14:paraId="67CB77D1" w14:textId="45898629" w:rsidR="00CA016A" w:rsidRPr="002507BD" w:rsidRDefault="00CA016A" w:rsidP="001C57B4">
            <w:pPr>
              <w:pStyle w:val="QuestionMainBodyTextBold"/>
              <w:rPr>
                <w:rFonts w:cs="Arial"/>
                <w:szCs w:val="24"/>
              </w:rPr>
            </w:pPr>
            <w:r w:rsidRPr="002507BD">
              <w:rPr>
                <w:rFonts w:cs="Arial"/>
                <w:szCs w:val="24"/>
              </w:rPr>
              <w:t xml:space="preserve">Planning </w:t>
            </w:r>
            <w:r w:rsidR="00653BA3" w:rsidRPr="002507BD">
              <w:rPr>
                <w:rFonts w:cs="Arial"/>
                <w:szCs w:val="24"/>
              </w:rPr>
              <w:t>p</w:t>
            </w:r>
            <w:r w:rsidRPr="002507BD">
              <w:rPr>
                <w:rFonts w:cs="Arial"/>
                <w:szCs w:val="24"/>
              </w:rPr>
              <w:t xml:space="preserve">erformance </w:t>
            </w:r>
            <w:r w:rsidR="00653BA3" w:rsidRPr="002507BD">
              <w:rPr>
                <w:rFonts w:cs="Arial"/>
                <w:szCs w:val="24"/>
              </w:rPr>
              <w:t>a</w:t>
            </w:r>
            <w:r w:rsidRPr="002507BD">
              <w:rPr>
                <w:rFonts w:cs="Arial"/>
                <w:szCs w:val="24"/>
              </w:rPr>
              <w:t>greement</w:t>
            </w:r>
          </w:p>
          <w:p w14:paraId="7C005509" w14:textId="77777777" w:rsidR="00CA016A" w:rsidRPr="002507BD" w:rsidRDefault="00D6064C" w:rsidP="001C57B4">
            <w:pPr>
              <w:pStyle w:val="QuestionMainBodyTextBold"/>
              <w:rPr>
                <w:rFonts w:cs="Arial"/>
                <w:b w:val="0"/>
                <w:szCs w:val="24"/>
              </w:rPr>
            </w:pPr>
            <w:r w:rsidRPr="002507BD">
              <w:rPr>
                <w:rFonts w:cs="Arial"/>
                <w:b w:val="0"/>
                <w:szCs w:val="24"/>
              </w:rPr>
              <w:t>Is the applicant proposing to enter into Planning Performance Agreemen</w:t>
            </w:r>
            <w:r w:rsidR="009D3059" w:rsidRPr="002507BD">
              <w:rPr>
                <w:rFonts w:cs="Arial"/>
                <w:b w:val="0"/>
                <w:szCs w:val="24"/>
              </w:rPr>
              <w:t>ts (PPA) with</w:t>
            </w:r>
            <w:r w:rsidRPr="002507BD">
              <w:rPr>
                <w:rFonts w:cs="Arial"/>
                <w:b w:val="0"/>
                <w:szCs w:val="24"/>
              </w:rPr>
              <w:t xml:space="preserve"> </w:t>
            </w:r>
            <w:r w:rsidR="00434AED" w:rsidRPr="002507BD">
              <w:rPr>
                <w:rFonts w:cs="Arial"/>
                <w:b w:val="0"/>
                <w:szCs w:val="24"/>
              </w:rPr>
              <w:t xml:space="preserve">Lincolnshire County </w:t>
            </w:r>
            <w:r w:rsidR="00DD08F7" w:rsidRPr="002507BD">
              <w:rPr>
                <w:rFonts w:cs="Arial"/>
                <w:b w:val="0"/>
                <w:szCs w:val="24"/>
              </w:rPr>
              <w:t>Council (LCC)</w:t>
            </w:r>
            <w:r w:rsidR="00434AED" w:rsidRPr="002507BD">
              <w:rPr>
                <w:rFonts w:cs="Arial"/>
                <w:b w:val="0"/>
                <w:szCs w:val="24"/>
              </w:rPr>
              <w:t xml:space="preserve"> and South Holland District Council</w:t>
            </w:r>
            <w:r w:rsidR="00DD08F7" w:rsidRPr="002507BD">
              <w:rPr>
                <w:rFonts w:cs="Arial"/>
                <w:b w:val="0"/>
                <w:szCs w:val="24"/>
              </w:rPr>
              <w:t xml:space="preserve"> (SHDC)</w:t>
            </w:r>
            <w:r w:rsidR="00434AED" w:rsidRPr="002507BD">
              <w:rPr>
                <w:rFonts w:cs="Arial"/>
                <w:b w:val="0"/>
                <w:szCs w:val="24"/>
              </w:rPr>
              <w:t xml:space="preserve">? </w:t>
            </w:r>
            <w:r w:rsidR="008A514F" w:rsidRPr="002507BD">
              <w:rPr>
                <w:rFonts w:cs="Arial"/>
                <w:b w:val="0"/>
                <w:szCs w:val="24"/>
              </w:rPr>
              <w:t xml:space="preserve">If so, please provide high level details of the scope and timing of such agreements and confirm the current </w:t>
            </w:r>
            <w:r w:rsidR="00DD08F7" w:rsidRPr="002507BD">
              <w:rPr>
                <w:rFonts w:cs="Arial"/>
                <w:b w:val="0"/>
                <w:szCs w:val="24"/>
              </w:rPr>
              <w:t>status</w:t>
            </w:r>
            <w:r w:rsidR="008A514F" w:rsidRPr="002507BD">
              <w:rPr>
                <w:rFonts w:cs="Arial"/>
                <w:b w:val="0"/>
                <w:szCs w:val="24"/>
              </w:rPr>
              <w:t xml:space="preserve"> of discussions with each authority</w:t>
            </w:r>
            <w:r w:rsidR="00DD08F7" w:rsidRPr="002507BD">
              <w:rPr>
                <w:rFonts w:cs="Arial"/>
                <w:b w:val="0"/>
                <w:szCs w:val="24"/>
              </w:rPr>
              <w:t>.</w:t>
            </w:r>
          </w:p>
          <w:p w14:paraId="3D2A8A90" w14:textId="721AAA3B" w:rsidR="00CA016A" w:rsidRPr="00D6064C" w:rsidRDefault="00DD08F7" w:rsidP="001C57B4">
            <w:pPr>
              <w:pStyle w:val="QuestionMainBodyTextBold"/>
              <w:rPr>
                <w:rFonts w:cs="Arial"/>
                <w:b w:val="0"/>
                <w:szCs w:val="24"/>
              </w:rPr>
            </w:pPr>
            <w:r w:rsidRPr="002507BD">
              <w:rPr>
                <w:rFonts w:cs="Arial"/>
                <w:b w:val="0"/>
                <w:szCs w:val="24"/>
              </w:rPr>
              <w:t xml:space="preserve">If </w:t>
            </w:r>
            <w:r w:rsidR="004B2C44" w:rsidRPr="002507BD">
              <w:rPr>
                <w:rFonts w:cs="Arial"/>
                <w:b w:val="0"/>
                <w:szCs w:val="24"/>
              </w:rPr>
              <w:t xml:space="preserve">not, please </w:t>
            </w:r>
            <w:r w:rsidR="00AF49A4" w:rsidRPr="002507BD">
              <w:rPr>
                <w:rFonts w:cs="Arial"/>
                <w:b w:val="0"/>
                <w:szCs w:val="24"/>
              </w:rPr>
              <w:t>explain why PPAs are not considered necessary</w:t>
            </w:r>
            <w:r w:rsidR="00584572" w:rsidRPr="002507BD">
              <w:rPr>
                <w:rFonts w:cs="Arial"/>
                <w:b w:val="0"/>
                <w:szCs w:val="24"/>
              </w:rPr>
              <w:t>.</w:t>
            </w:r>
          </w:p>
        </w:tc>
      </w:tr>
      <w:tr w:rsidR="00027A48" w:rsidRPr="008C59AE" w14:paraId="27A31E97" w14:textId="77777777" w:rsidTr="00832364">
        <w:tc>
          <w:tcPr>
            <w:tcW w:w="1668" w:type="dxa"/>
          </w:tcPr>
          <w:p w14:paraId="4EF980F9" w14:textId="77777777" w:rsidR="00027A48" w:rsidRPr="00092316" w:rsidRDefault="00027A48" w:rsidP="00431D18">
            <w:pPr>
              <w:pStyle w:val="Heading3"/>
              <w:numPr>
                <w:ilvl w:val="2"/>
                <w:numId w:val="35"/>
              </w:numPr>
              <w:rPr>
                <w:rFonts w:cs="Arial"/>
                <w:szCs w:val="24"/>
              </w:rPr>
            </w:pPr>
          </w:p>
        </w:tc>
        <w:tc>
          <w:tcPr>
            <w:tcW w:w="3969" w:type="dxa"/>
          </w:tcPr>
          <w:p w14:paraId="54D59DEF" w14:textId="1CDAC5A4" w:rsidR="00027A48" w:rsidRDefault="00027A48" w:rsidP="001C57B4">
            <w:pPr>
              <w:rPr>
                <w:rFonts w:cs="Arial"/>
                <w:szCs w:val="24"/>
              </w:rPr>
            </w:pPr>
            <w:r>
              <w:rPr>
                <w:rFonts w:cs="Arial"/>
                <w:szCs w:val="24"/>
              </w:rPr>
              <w:t>The applicant</w:t>
            </w:r>
          </w:p>
        </w:tc>
        <w:tc>
          <w:tcPr>
            <w:tcW w:w="16546" w:type="dxa"/>
          </w:tcPr>
          <w:p w14:paraId="012417D3" w14:textId="435848E8" w:rsidR="00027A48" w:rsidRPr="002507BD" w:rsidRDefault="00027A48" w:rsidP="00B93D36">
            <w:pPr>
              <w:pStyle w:val="QuestionMainBodyTextBold"/>
            </w:pPr>
            <w:r w:rsidRPr="002507BD">
              <w:t xml:space="preserve">Battery </w:t>
            </w:r>
            <w:r w:rsidR="009830C4" w:rsidRPr="002507BD">
              <w:t>e</w:t>
            </w:r>
            <w:r w:rsidRPr="002507BD">
              <w:t xml:space="preserve">nergy </w:t>
            </w:r>
            <w:r w:rsidR="009830C4" w:rsidRPr="002507BD">
              <w:t>s</w:t>
            </w:r>
            <w:r w:rsidR="00B93D36" w:rsidRPr="002507BD">
              <w:t xml:space="preserve">torage </w:t>
            </w:r>
            <w:r w:rsidR="009830C4" w:rsidRPr="002507BD">
              <w:t>s</w:t>
            </w:r>
            <w:r w:rsidR="00B93D36" w:rsidRPr="002507BD">
              <w:t>ystem</w:t>
            </w:r>
            <w:r w:rsidR="002F73ED" w:rsidRPr="002507BD">
              <w:t xml:space="preserve"> (BESS)</w:t>
            </w:r>
          </w:p>
          <w:p w14:paraId="001462BA" w14:textId="26C48EFE" w:rsidR="00B93D36" w:rsidRPr="002507BD" w:rsidRDefault="003D1E93" w:rsidP="003D1E93">
            <w:pPr>
              <w:pStyle w:val="QuestionMainBodyText"/>
            </w:pPr>
            <w:r w:rsidRPr="002507BD">
              <w:lastRenderedPageBreak/>
              <w:t xml:space="preserve">Paragraph 2.6.16 of </w:t>
            </w:r>
            <w:r w:rsidR="006160FE" w:rsidRPr="002507BD">
              <w:t xml:space="preserve">ES Chapter 2: The Scheme </w:t>
            </w:r>
            <w:hyperlink r:id="rId24" w:history="1">
              <w:r w:rsidR="006160FE" w:rsidRPr="00D02F1C">
                <w:rPr>
                  <w:rStyle w:val="Hyperlink"/>
                </w:rPr>
                <w:t>[AS-017]</w:t>
              </w:r>
            </w:hyperlink>
            <w:r w:rsidR="006160FE" w:rsidRPr="002507BD">
              <w:t xml:space="preserve"> refers to </w:t>
            </w:r>
            <w:r w:rsidR="00405E34" w:rsidRPr="002507BD">
              <w:t>“...</w:t>
            </w:r>
            <w:r w:rsidR="006A778F" w:rsidRPr="002507BD">
              <w:t>a 350MW BESS system with a discharge time of 2 hours, which leads to an energy capacity of up to 700MW.”</w:t>
            </w:r>
          </w:p>
          <w:p w14:paraId="2218AC9F" w14:textId="37AA2331" w:rsidR="00B93D36" w:rsidRPr="003C504C" w:rsidRDefault="00670F62" w:rsidP="003D1E93">
            <w:pPr>
              <w:pStyle w:val="QuestionMainBodyText"/>
            </w:pPr>
            <w:r w:rsidRPr="002507BD">
              <w:t xml:space="preserve">Given that the export capacity of the proposed development is understood to be </w:t>
            </w:r>
            <w:r w:rsidR="00592045" w:rsidRPr="002507BD">
              <w:t xml:space="preserve">750 megawatts (MW), please confirm whether the </w:t>
            </w:r>
            <w:r w:rsidR="00E2758A" w:rsidRPr="002507BD">
              <w:t>stated energy storage capacity of 700MW</w:t>
            </w:r>
            <w:r w:rsidR="00F161AB" w:rsidRPr="002507BD">
              <w:t xml:space="preserve"> should </w:t>
            </w:r>
            <w:r w:rsidR="004F72C5" w:rsidRPr="002507BD">
              <w:t>read</w:t>
            </w:r>
            <w:r w:rsidR="00F161AB" w:rsidRPr="002507BD">
              <w:t xml:space="preserve"> 700</w:t>
            </w:r>
            <w:r w:rsidR="00F83192" w:rsidRPr="002507BD">
              <w:t xml:space="preserve"> </w:t>
            </w:r>
            <w:r w:rsidR="004F72C5" w:rsidRPr="002507BD">
              <w:t>megawatt-hour (MWh</w:t>
            </w:r>
            <w:r w:rsidR="00B65334" w:rsidRPr="002507BD">
              <w:t>)?</w:t>
            </w:r>
          </w:p>
        </w:tc>
      </w:tr>
      <w:tr w:rsidR="00264B51" w:rsidRPr="008C59AE" w14:paraId="234A4D25" w14:textId="77777777" w:rsidTr="00832364">
        <w:tc>
          <w:tcPr>
            <w:tcW w:w="1668" w:type="dxa"/>
          </w:tcPr>
          <w:p w14:paraId="56B78DEE" w14:textId="77777777" w:rsidR="00264B51" w:rsidRPr="00092316" w:rsidRDefault="00264B51" w:rsidP="00431D18">
            <w:pPr>
              <w:pStyle w:val="Heading3"/>
              <w:numPr>
                <w:ilvl w:val="2"/>
                <w:numId w:val="35"/>
              </w:numPr>
              <w:rPr>
                <w:rFonts w:cs="Arial"/>
                <w:szCs w:val="24"/>
              </w:rPr>
            </w:pPr>
          </w:p>
        </w:tc>
        <w:tc>
          <w:tcPr>
            <w:tcW w:w="3969" w:type="dxa"/>
          </w:tcPr>
          <w:p w14:paraId="5ACCBECC" w14:textId="63B4626B" w:rsidR="00264B51" w:rsidRDefault="00264B51" w:rsidP="001C57B4">
            <w:pPr>
              <w:rPr>
                <w:rFonts w:cs="Arial"/>
                <w:szCs w:val="24"/>
              </w:rPr>
            </w:pPr>
            <w:r>
              <w:rPr>
                <w:rFonts w:cs="Arial"/>
                <w:szCs w:val="24"/>
              </w:rPr>
              <w:t>The applicant</w:t>
            </w:r>
          </w:p>
        </w:tc>
        <w:tc>
          <w:tcPr>
            <w:tcW w:w="16546" w:type="dxa"/>
          </w:tcPr>
          <w:p w14:paraId="58882994" w14:textId="77777777" w:rsidR="00264B51" w:rsidRPr="002507BD" w:rsidRDefault="00264B51" w:rsidP="00B93D36">
            <w:pPr>
              <w:pStyle w:val="QuestionMainBodyTextBold"/>
            </w:pPr>
            <w:r w:rsidRPr="002507BD">
              <w:t xml:space="preserve">Overplanting </w:t>
            </w:r>
            <w:r w:rsidR="00BC6D33" w:rsidRPr="002507BD">
              <w:t>and justification for land take</w:t>
            </w:r>
          </w:p>
          <w:p w14:paraId="79514CF1" w14:textId="6B3F9F80" w:rsidR="00BC6D33" w:rsidRPr="002507BD" w:rsidRDefault="00E50E9F" w:rsidP="00BC6D33">
            <w:pPr>
              <w:pStyle w:val="QuestionMainBodyText"/>
            </w:pPr>
            <w:r>
              <w:t>P</w:t>
            </w:r>
            <w:r w:rsidR="00BC6D33">
              <w:t>lease</w:t>
            </w:r>
            <w:r w:rsidR="00BC6D33" w:rsidRPr="002507BD">
              <w:t xml:space="preserve"> include the proposed overplanting ratio for the proposed solar arrays, to be expressed as the ratio between the maximum installed generating capacity and any future grid export capacity.</w:t>
            </w:r>
          </w:p>
          <w:p w14:paraId="3F01A406" w14:textId="77777777" w:rsidR="00BC6D33" w:rsidRPr="002507BD" w:rsidRDefault="00BC6D33" w:rsidP="00BC6D33">
            <w:pPr>
              <w:pStyle w:val="QuestionMainBodyText"/>
            </w:pPr>
            <w:r w:rsidRPr="002507BD">
              <w:t>Also provide a justification for the proposed ratio, to include:</w:t>
            </w:r>
          </w:p>
          <w:p w14:paraId="3CFE585D" w14:textId="77777777" w:rsidR="00BC6D33" w:rsidRPr="002507BD" w:rsidRDefault="00BC6D33" w:rsidP="00BC6D33">
            <w:pPr>
              <w:pStyle w:val="ListBullet"/>
            </w:pPr>
            <w:r w:rsidRPr="002507BD">
              <w:t xml:space="preserve">The extent to which overplanting is necessary to consider panel degradation, maximise energy generation and optimise any future grid connection. </w:t>
            </w:r>
          </w:p>
          <w:p w14:paraId="0490CDFE" w14:textId="77777777" w:rsidR="00BC6D33" w:rsidRPr="002507BD" w:rsidRDefault="00BC6D33" w:rsidP="00BC6D33">
            <w:pPr>
              <w:pStyle w:val="ListBullet"/>
            </w:pPr>
            <w:r w:rsidRPr="002507BD">
              <w:t>Quantify the additional land area required to accommodate any overplanting, expressed in both hectares (ha) and as a percentage of the total solar array area.</w:t>
            </w:r>
          </w:p>
          <w:p w14:paraId="7BC0820E" w14:textId="3F27C8F0" w:rsidR="00264B51" w:rsidRPr="002507BD" w:rsidRDefault="00BC6D33" w:rsidP="00373C7B">
            <w:pPr>
              <w:pStyle w:val="ListBullet"/>
            </w:pPr>
            <w:r w:rsidRPr="002507BD">
              <w:t xml:space="preserve">Explain how the proposed level of overplanting and associated land take are an efficient use of land having regard to the relevant provisions of National Policy Statement for </w:t>
            </w:r>
            <w:r w:rsidR="00095148" w:rsidRPr="002507BD">
              <w:t>R</w:t>
            </w:r>
            <w:r w:rsidRPr="002507BD">
              <w:t xml:space="preserve">enewable </w:t>
            </w:r>
            <w:r w:rsidR="00095148" w:rsidRPr="002507BD">
              <w:t>E</w:t>
            </w:r>
            <w:r w:rsidRPr="002507BD">
              <w:t xml:space="preserve">nergy </w:t>
            </w:r>
            <w:r w:rsidR="00095148" w:rsidRPr="002507BD">
              <w:t>I</w:t>
            </w:r>
            <w:r w:rsidRPr="002507BD">
              <w:t>nfrastructure (NPS EN-3).</w:t>
            </w:r>
          </w:p>
        </w:tc>
      </w:tr>
      <w:tr w:rsidR="001C57B4" w:rsidRPr="0076273A" w14:paraId="53C58DE8" w14:textId="77777777" w:rsidTr="009D7AC7">
        <w:tc>
          <w:tcPr>
            <w:tcW w:w="22183" w:type="dxa"/>
            <w:gridSpan w:val="3"/>
          </w:tcPr>
          <w:p w14:paraId="53C58DE7" w14:textId="3A81DF14" w:rsidR="001C57B4" w:rsidRPr="002507BD" w:rsidRDefault="001C57B4" w:rsidP="00EF4D22">
            <w:pPr>
              <w:pStyle w:val="Heading1"/>
              <w:numPr>
                <w:ilvl w:val="0"/>
                <w:numId w:val="35"/>
              </w:numPr>
              <w:tabs>
                <w:tab w:val="num" w:pos="1134"/>
              </w:tabs>
              <w:ind w:left="0" w:firstLine="0"/>
              <w:rPr>
                <w:rFonts w:cs="Arial"/>
                <w:color w:val="auto"/>
                <w:szCs w:val="24"/>
              </w:rPr>
            </w:pPr>
            <w:bookmarkStart w:id="5" w:name="_Toc242795124"/>
            <w:r w:rsidRPr="002507BD">
              <w:rPr>
                <w:color w:val="auto"/>
              </w:rPr>
              <w:t>Design, parameters and other details of the proposed development</w:t>
            </w:r>
            <w:bookmarkEnd w:id="5"/>
          </w:p>
        </w:tc>
      </w:tr>
      <w:tr w:rsidR="00726A67" w:rsidRPr="008C59AE" w14:paraId="1B481B90" w14:textId="77777777" w:rsidTr="00832364">
        <w:tc>
          <w:tcPr>
            <w:tcW w:w="1668" w:type="dxa"/>
          </w:tcPr>
          <w:p w14:paraId="2361B51F" w14:textId="77777777" w:rsidR="00726A67" w:rsidRPr="00092316" w:rsidRDefault="00726A67" w:rsidP="00EF4D22">
            <w:pPr>
              <w:pStyle w:val="Heading3"/>
              <w:numPr>
                <w:ilvl w:val="2"/>
                <w:numId w:val="36"/>
              </w:numPr>
              <w:rPr>
                <w:rFonts w:cs="Arial"/>
                <w:szCs w:val="24"/>
              </w:rPr>
            </w:pPr>
          </w:p>
        </w:tc>
        <w:tc>
          <w:tcPr>
            <w:tcW w:w="3969" w:type="dxa"/>
          </w:tcPr>
          <w:p w14:paraId="766E30E3" w14:textId="44662B55" w:rsidR="00726A67" w:rsidRPr="00092316" w:rsidRDefault="00726A67" w:rsidP="00726A67">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546" w:type="dxa"/>
          </w:tcPr>
          <w:p w14:paraId="1E9933D9" w14:textId="77777777" w:rsidR="00726A67" w:rsidRPr="002507BD" w:rsidRDefault="00726A67" w:rsidP="00726A67">
            <w:pPr>
              <w:pStyle w:val="QuestionMainBodyTextBold"/>
              <w:rPr>
                <w:rFonts w:cs="Arial"/>
                <w:b w:val="0"/>
                <w:szCs w:val="24"/>
              </w:rPr>
            </w:pPr>
            <w:r w:rsidRPr="002507BD">
              <w:rPr>
                <w:rFonts w:cs="Arial"/>
                <w:szCs w:val="24"/>
              </w:rPr>
              <w:t xml:space="preserve">Pylons </w:t>
            </w:r>
          </w:p>
          <w:p w14:paraId="7C56715E" w14:textId="0E638D4D" w:rsidR="00726A67" w:rsidRPr="002507BD" w:rsidRDefault="00726A67" w:rsidP="00726A67">
            <w:pPr>
              <w:pStyle w:val="QuestionMainBodyTextBold"/>
              <w:rPr>
                <w:rFonts w:cs="Arial"/>
                <w:b w:val="0"/>
                <w:szCs w:val="24"/>
              </w:rPr>
            </w:pPr>
            <w:r w:rsidRPr="002507BD">
              <w:rPr>
                <w:b w:val="0"/>
              </w:rPr>
              <w:t xml:space="preserve">Can the applicant please confirm where the cable drums delivering the conductor wires to the pulling positions for the pylons would be located in relation to each angle tower pylon as shown on Figure 2-7: Grid Connection Route Illustrative Construction Layout Plan </w:t>
            </w:r>
            <w:hyperlink r:id="rId25" w:history="1">
              <w:r w:rsidRPr="00A73E2A">
                <w:rPr>
                  <w:rStyle w:val="Hyperlink"/>
                  <w:b w:val="0"/>
                </w:rPr>
                <w:t>[APP-079]</w:t>
              </w:r>
            </w:hyperlink>
            <w:r w:rsidRPr="002507BD">
              <w:rPr>
                <w:b w:val="0"/>
              </w:rPr>
              <w:t xml:space="preserve"> and please confirm the size of vehicle that is expected to deliver the cable drums. </w:t>
            </w:r>
          </w:p>
        </w:tc>
      </w:tr>
      <w:tr w:rsidR="00155333" w:rsidRPr="008C59AE" w14:paraId="539093B5" w14:textId="77777777" w:rsidTr="00832364">
        <w:tc>
          <w:tcPr>
            <w:tcW w:w="1668" w:type="dxa"/>
          </w:tcPr>
          <w:p w14:paraId="557A41E3" w14:textId="77777777" w:rsidR="00155333" w:rsidRPr="00092316" w:rsidRDefault="00155333" w:rsidP="00EF4D22">
            <w:pPr>
              <w:pStyle w:val="Heading3"/>
              <w:numPr>
                <w:ilvl w:val="2"/>
                <w:numId w:val="36"/>
              </w:numPr>
              <w:rPr>
                <w:rFonts w:cs="Arial"/>
                <w:szCs w:val="24"/>
              </w:rPr>
            </w:pPr>
          </w:p>
        </w:tc>
        <w:tc>
          <w:tcPr>
            <w:tcW w:w="3969" w:type="dxa"/>
          </w:tcPr>
          <w:p w14:paraId="4E3E7828" w14:textId="621D353E" w:rsidR="00155333" w:rsidRPr="00092316" w:rsidRDefault="00155333" w:rsidP="00726A67">
            <w:pPr>
              <w:rPr>
                <w:rFonts w:cs="Arial"/>
                <w:szCs w:val="24"/>
              </w:rPr>
            </w:pPr>
            <w:r>
              <w:rPr>
                <w:rFonts w:cs="Arial"/>
                <w:szCs w:val="24"/>
              </w:rPr>
              <w:t>The applicant</w:t>
            </w:r>
          </w:p>
        </w:tc>
        <w:tc>
          <w:tcPr>
            <w:tcW w:w="16546" w:type="dxa"/>
          </w:tcPr>
          <w:p w14:paraId="5C7E330A" w14:textId="77E40E44" w:rsidR="00155333" w:rsidRPr="002507BD" w:rsidRDefault="00155333" w:rsidP="00155333">
            <w:pPr>
              <w:rPr>
                <w:b/>
              </w:rPr>
            </w:pPr>
            <w:r w:rsidRPr="002507BD">
              <w:rPr>
                <w:b/>
              </w:rPr>
              <w:t xml:space="preserve">Construction </w:t>
            </w:r>
            <w:r w:rsidR="00AA3CA5" w:rsidRPr="002507BD">
              <w:rPr>
                <w:b/>
              </w:rPr>
              <w:t>c</w:t>
            </w:r>
            <w:r w:rsidRPr="002507BD">
              <w:rPr>
                <w:b/>
              </w:rPr>
              <w:t>ompounds</w:t>
            </w:r>
          </w:p>
          <w:p w14:paraId="7078ED82" w14:textId="0783DA64" w:rsidR="00155333" w:rsidRPr="002507BD" w:rsidRDefault="00155333" w:rsidP="00155333">
            <w:r w:rsidRPr="002507BD">
              <w:t xml:space="preserve">Figure 2.8: Indicative and Illustrative Layout Plans and Sections – Section B Grid Connection </w:t>
            </w:r>
            <w:hyperlink r:id="rId26" w:history="1">
              <w:r w:rsidRPr="00282350">
                <w:rPr>
                  <w:rStyle w:val="Hyperlink"/>
                </w:rPr>
                <w:t>[APP-019]</w:t>
              </w:r>
            </w:hyperlink>
            <w:r w:rsidRPr="002507BD">
              <w:t xml:space="preserve"> contains an illustrative construction compound at sheet 5. Please provide</w:t>
            </w:r>
            <w:r w:rsidR="00DE5405" w:rsidRPr="002507BD">
              <w:t>:</w:t>
            </w:r>
          </w:p>
          <w:p w14:paraId="6A3C7D20" w14:textId="77A5E997" w:rsidR="00155333" w:rsidRPr="002507BD" w:rsidRDefault="00855C91" w:rsidP="00EF4D22">
            <w:pPr>
              <w:pStyle w:val="ListParagraph"/>
              <w:numPr>
                <w:ilvl w:val="0"/>
                <w:numId w:val="33"/>
              </w:numPr>
            </w:pPr>
            <w:r w:rsidRPr="002507BD">
              <w:t>A</w:t>
            </w:r>
            <w:r w:rsidR="002E133A" w:rsidRPr="002507BD">
              <w:t>n</w:t>
            </w:r>
            <w:r w:rsidR="00155333" w:rsidRPr="002507BD">
              <w:t xml:space="preserve"> illustrative figure of construction compound layout for the variety of construction compounds across the solar development area</w:t>
            </w:r>
          </w:p>
          <w:p w14:paraId="2D9919DB" w14:textId="042456BD" w:rsidR="00155333" w:rsidRPr="002507BD" w:rsidRDefault="00855C91" w:rsidP="00EF4D22">
            <w:pPr>
              <w:pStyle w:val="ListParagraph"/>
              <w:numPr>
                <w:ilvl w:val="0"/>
                <w:numId w:val="33"/>
              </w:numPr>
            </w:pPr>
            <w:r w:rsidRPr="002507BD">
              <w:t>A</w:t>
            </w:r>
            <w:r w:rsidR="002E133A" w:rsidRPr="002507BD">
              <w:t>n</w:t>
            </w:r>
            <w:r w:rsidR="00155333" w:rsidRPr="002507BD">
              <w:t xml:space="preserve"> illustrative figure for the compound layout for Work No</w:t>
            </w:r>
            <w:r w:rsidR="000F06F6" w:rsidRPr="002507BD">
              <w:t>s</w:t>
            </w:r>
            <w:r w:rsidR="00155333" w:rsidRPr="002507BD">
              <w:t>. 3A and 3B</w:t>
            </w:r>
          </w:p>
          <w:p w14:paraId="5DEEB06A" w14:textId="4C47B6E1" w:rsidR="008348BE" w:rsidRPr="002507BD" w:rsidRDefault="00855C91" w:rsidP="00431D18">
            <w:pPr>
              <w:pStyle w:val="ListParagraph"/>
              <w:numPr>
                <w:ilvl w:val="0"/>
                <w:numId w:val="33"/>
              </w:numPr>
            </w:pPr>
            <w:r w:rsidRPr="002507BD">
              <w:t>A</w:t>
            </w:r>
            <w:r w:rsidR="002E133A" w:rsidRPr="002507BD">
              <w:t>n</w:t>
            </w:r>
            <w:r w:rsidR="008348BE" w:rsidRPr="002507BD">
              <w:t xml:space="preserve"> illustrative figure for the solar station layout </w:t>
            </w:r>
            <w:r w:rsidR="0044019F" w:rsidRPr="002507BD">
              <w:t>including where there would be flood protection in the form of plinths, bund or flood protection wall</w:t>
            </w:r>
          </w:p>
          <w:p w14:paraId="6581A93E" w14:textId="064226C2" w:rsidR="00155333" w:rsidRPr="002507BD" w:rsidRDefault="00855C91" w:rsidP="00EF4D22">
            <w:pPr>
              <w:pStyle w:val="ListParagraph"/>
              <w:numPr>
                <w:ilvl w:val="0"/>
                <w:numId w:val="33"/>
              </w:numPr>
            </w:pPr>
            <w:r w:rsidRPr="002507BD">
              <w:t>I</w:t>
            </w:r>
            <w:r w:rsidR="002E133A" w:rsidRPr="002507BD">
              <w:t>llustrative</w:t>
            </w:r>
            <w:r w:rsidR="00155333" w:rsidRPr="002507BD">
              <w:t xml:space="preserve"> figures for the hardstanding and parking areas, site and welfare offices and areas to store materials and equipment that would be located outside of the construction compounds or compounds associated with Work No</w:t>
            </w:r>
            <w:r w:rsidR="000F06F6" w:rsidRPr="002507BD">
              <w:t>s</w:t>
            </w:r>
            <w:r w:rsidR="00155333" w:rsidRPr="002507BD">
              <w:t xml:space="preserve">. 3A and 3B but detailed within Work No.5 for the solar development area and </w:t>
            </w:r>
            <w:r w:rsidR="000B6FF8" w:rsidRPr="002507BD">
              <w:t>Grid Connection Route (</w:t>
            </w:r>
            <w:r w:rsidR="00155333" w:rsidRPr="002507BD">
              <w:t>GCR</w:t>
            </w:r>
            <w:r w:rsidR="000B6FF8" w:rsidRPr="002507BD">
              <w:t>)</w:t>
            </w:r>
            <w:r w:rsidR="00155333" w:rsidRPr="002507BD">
              <w:t xml:space="preserve"> </w:t>
            </w:r>
          </w:p>
          <w:p w14:paraId="3A46A2B0" w14:textId="51376A42" w:rsidR="00155333" w:rsidRPr="002507BD" w:rsidRDefault="00855C91" w:rsidP="00EF4D22">
            <w:pPr>
              <w:pStyle w:val="ListParagraph"/>
              <w:numPr>
                <w:ilvl w:val="0"/>
                <w:numId w:val="33"/>
              </w:numPr>
            </w:pPr>
            <w:r w:rsidRPr="002507BD">
              <w:t>C</w:t>
            </w:r>
            <w:r w:rsidR="00155333" w:rsidRPr="002507BD">
              <w:t>onfirm</w:t>
            </w:r>
            <w:r w:rsidR="002435AA" w:rsidRPr="002507BD">
              <w:t>ation of</w:t>
            </w:r>
            <w:r w:rsidR="00155333" w:rsidRPr="002507BD">
              <w:t xml:space="preserve"> </w:t>
            </w:r>
            <w:r w:rsidR="002435AA" w:rsidRPr="002507BD">
              <w:t xml:space="preserve">what </w:t>
            </w:r>
            <w:r w:rsidR="00155333" w:rsidRPr="002507BD">
              <w:t xml:space="preserve">the maximum height of 20m, detailed within the Design Parameters </w:t>
            </w:r>
            <w:r w:rsidR="003709B0" w:rsidRPr="002507BD">
              <w:t>document</w:t>
            </w:r>
            <w:r w:rsidR="00155333" w:rsidRPr="002507BD">
              <w:t xml:space="preserve"> </w:t>
            </w:r>
            <w:hyperlink r:id="rId27" w:history="1">
              <w:r w:rsidR="00155333" w:rsidRPr="005763C6">
                <w:rPr>
                  <w:rStyle w:val="Hyperlink"/>
                </w:rPr>
                <w:t>[</w:t>
              </w:r>
              <w:r w:rsidR="00155333" w:rsidRPr="00AB4E00">
                <w:rPr>
                  <w:rStyle w:val="Hyperlink"/>
                </w:rPr>
                <w:t>REP1-055</w:t>
              </w:r>
              <w:r w:rsidR="00155333" w:rsidRPr="005763C6">
                <w:rPr>
                  <w:rStyle w:val="Hyperlink"/>
                </w:rPr>
                <w:t>]</w:t>
              </w:r>
            </w:hyperlink>
            <w:r w:rsidR="00155333" w:rsidRPr="002507BD">
              <w:t xml:space="preserve">, is ascribed to. For </w:t>
            </w:r>
            <w:r w:rsidR="002435AA" w:rsidRPr="002507BD">
              <w:t>example,</w:t>
            </w:r>
            <w:r w:rsidR="00155333" w:rsidRPr="002507BD">
              <w:t xml:space="preserve"> is this for a structure or a building (or stacked</w:t>
            </w:r>
            <w:r w:rsidR="00217301" w:rsidRPr="002507BD">
              <w:t xml:space="preserve"> </w:t>
            </w:r>
            <w:r w:rsidR="00155333" w:rsidRPr="002507BD">
              <w:t>cabins) within any construction compound or compound associated with Work No</w:t>
            </w:r>
            <w:r w:rsidR="006E2C1F" w:rsidRPr="002507BD">
              <w:t>s</w:t>
            </w:r>
            <w:r w:rsidR="00155333" w:rsidRPr="002507BD">
              <w:t>. 3A and 3B</w:t>
            </w:r>
            <w:r w:rsidR="00A96890" w:rsidRPr="002507BD">
              <w:t>?</w:t>
            </w:r>
          </w:p>
          <w:p w14:paraId="42DC1ABF" w14:textId="22145123" w:rsidR="00155333" w:rsidRPr="002507BD" w:rsidRDefault="00855C91" w:rsidP="00EF4D22">
            <w:pPr>
              <w:pStyle w:val="ListParagraph"/>
              <w:numPr>
                <w:ilvl w:val="0"/>
                <w:numId w:val="33"/>
              </w:numPr>
            </w:pPr>
            <w:r w:rsidRPr="002507BD">
              <w:t>C</w:t>
            </w:r>
            <w:r w:rsidR="00155333" w:rsidRPr="002507BD">
              <w:t>onfirm</w:t>
            </w:r>
            <w:r w:rsidR="002435AA" w:rsidRPr="002507BD">
              <w:t xml:space="preserve">ation </w:t>
            </w:r>
            <w:r w:rsidR="00481061" w:rsidRPr="002507BD">
              <w:t>of</w:t>
            </w:r>
            <w:r w:rsidR="00155333" w:rsidRPr="002507BD">
              <w:t xml:space="preserve"> the maximum height of welfare offices and </w:t>
            </w:r>
            <w:r w:rsidR="00A96890" w:rsidRPr="002507BD">
              <w:t>cabins</w:t>
            </w:r>
            <w:r w:rsidR="00155333" w:rsidRPr="002507BD">
              <w:t xml:space="preserve"> within the compounds (stacked or unstacked) and place this detail in the Design Parameters</w:t>
            </w:r>
            <w:r w:rsidR="006E2C1F" w:rsidRPr="002507BD">
              <w:t xml:space="preserve"> document</w:t>
            </w:r>
          </w:p>
          <w:p w14:paraId="4D947670" w14:textId="4E81873A" w:rsidR="00155333" w:rsidRPr="002507BD" w:rsidRDefault="00855C91" w:rsidP="00EF4D22">
            <w:pPr>
              <w:pStyle w:val="QuestionMainBodyTextBold"/>
              <w:numPr>
                <w:ilvl w:val="0"/>
                <w:numId w:val="33"/>
              </w:numPr>
              <w:rPr>
                <w:rFonts w:cs="Arial"/>
                <w:szCs w:val="24"/>
              </w:rPr>
            </w:pPr>
            <w:r w:rsidRPr="002507BD">
              <w:rPr>
                <w:b w:val="0"/>
              </w:rPr>
              <w:t>C</w:t>
            </w:r>
            <w:r w:rsidR="002E133A" w:rsidRPr="002507BD">
              <w:rPr>
                <w:b w:val="0"/>
              </w:rPr>
              <w:t>onfirm</w:t>
            </w:r>
            <w:r w:rsidR="00155333" w:rsidRPr="002507BD">
              <w:rPr>
                <w:b w:val="0"/>
              </w:rPr>
              <w:t xml:space="preserve"> where items listed within Work No.5(k) would be sited within the Order limits </w:t>
            </w:r>
            <w:r w:rsidR="00220303" w:rsidRPr="002507BD">
              <w:rPr>
                <w:b w:val="0"/>
              </w:rPr>
              <w:t xml:space="preserve">(OL) </w:t>
            </w:r>
            <w:r w:rsidR="00155333" w:rsidRPr="002507BD">
              <w:rPr>
                <w:b w:val="0"/>
              </w:rPr>
              <w:t xml:space="preserve">and how this would be controlled. </w:t>
            </w:r>
          </w:p>
        </w:tc>
      </w:tr>
      <w:tr w:rsidR="00726A67" w:rsidRPr="008C59AE" w14:paraId="0F17A78B" w14:textId="77777777" w:rsidTr="00832364">
        <w:tc>
          <w:tcPr>
            <w:tcW w:w="1668" w:type="dxa"/>
          </w:tcPr>
          <w:p w14:paraId="209D5C87" w14:textId="77777777" w:rsidR="00726A67" w:rsidRPr="00092316" w:rsidRDefault="00726A67" w:rsidP="00EF4D22">
            <w:pPr>
              <w:pStyle w:val="Heading3"/>
              <w:numPr>
                <w:ilvl w:val="2"/>
                <w:numId w:val="36"/>
              </w:numPr>
              <w:rPr>
                <w:rFonts w:cs="Arial"/>
                <w:szCs w:val="24"/>
              </w:rPr>
            </w:pPr>
          </w:p>
        </w:tc>
        <w:tc>
          <w:tcPr>
            <w:tcW w:w="3969" w:type="dxa"/>
          </w:tcPr>
          <w:p w14:paraId="4FF364A2" w14:textId="7098091B" w:rsidR="00726A67" w:rsidRPr="00092316" w:rsidRDefault="00726A67" w:rsidP="00726A67">
            <w:pPr>
              <w:rPr>
                <w:rFonts w:cs="Arial"/>
                <w:szCs w:val="24"/>
              </w:rPr>
            </w:pPr>
            <w:r>
              <w:rPr>
                <w:rFonts w:cs="Arial"/>
                <w:szCs w:val="24"/>
              </w:rPr>
              <w:t xml:space="preserve">The applicant </w:t>
            </w:r>
          </w:p>
        </w:tc>
        <w:tc>
          <w:tcPr>
            <w:tcW w:w="16546" w:type="dxa"/>
          </w:tcPr>
          <w:p w14:paraId="082E9109" w14:textId="3C77BBDE" w:rsidR="00726A67" w:rsidRPr="002507BD" w:rsidRDefault="00726A67" w:rsidP="00726A67">
            <w:pPr>
              <w:pStyle w:val="QuestionMainBodyTextBold"/>
              <w:rPr>
                <w:rFonts w:cs="Arial"/>
                <w:szCs w:val="24"/>
              </w:rPr>
            </w:pPr>
            <w:r w:rsidRPr="002507BD">
              <w:rPr>
                <w:rFonts w:cs="Arial"/>
                <w:szCs w:val="24"/>
              </w:rPr>
              <w:t xml:space="preserve">Pylons </w:t>
            </w:r>
          </w:p>
          <w:p w14:paraId="7791E91F" w14:textId="0225299C" w:rsidR="00726A67" w:rsidRPr="002507BD" w:rsidRDefault="00726A67" w:rsidP="00726A67">
            <w:pPr>
              <w:pStyle w:val="QuestionMainBodyTextBold"/>
              <w:rPr>
                <w:rFonts w:cs="Arial"/>
                <w:b w:val="0"/>
                <w:szCs w:val="24"/>
              </w:rPr>
            </w:pPr>
            <w:r w:rsidRPr="002507BD">
              <w:rPr>
                <w:rFonts w:cs="Arial"/>
                <w:b w:val="0"/>
                <w:szCs w:val="24"/>
              </w:rPr>
              <w:t>The Design Parameters document</w:t>
            </w:r>
            <w:r>
              <w:rPr>
                <w:rFonts w:cs="Arial"/>
                <w:b w:val="0"/>
                <w:szCs w:val="24"/>
              </w:rPr>
              <w:t xml:space="preserve"> </w:t>
            </w:r>
            <w:hyperlink r:id="rId28" w:history="1">
              <w:r w:rsidR="005763C6" w:rsidRPr="005763C6">
                <w:rPr>
                  <w:rStyle w:val="Hyperlink"/>
                  <w:b w:val="0"/>
                  <w:bCs w:val="0"/>
                </w:rPr>
                <w:t>[REP1-055]</w:t>
              </w:r>
            </w:hyperlink>
            <w:r w:rsidRPr="002507BD">
              <w:rPr>
                <w:rFonts w:cs="Arial"/>
                <w:b w:val="0"/>
                <w:szCs w:val="24"/>
              </w:rPr>
              <w:t xml:space="preserve"> states that there would be a minimum vertical clearance of 8.1 metres (m) above open ground from the overhead electric line. The Written Summary of Oral Submissions at ISH1 </w:t>
            </w:r>
            <w:hyperlink r:id="rId29" w:history="1">
              <w:r w:rsidRPr="00B23F1F">
                <w:rPr>
                  <w:rStyle w:val="Hyperlink"/>
                  <w:rFonts w:cs="Arial"/>
                  <w:b w:val="0"/>
                  <w:szCs w:val="24"/>
                </w:rPr>
                <w:t>[REP1-098]</w:t>
              </w:r>
            </w:hyperlink>
            <w:r w:rsidRPr="002507BD">
              <w:rPr>
                <w:rFonts w:cs="Arial"/>
                <w:b w:val="0"/>
                <w:szCs w:val="24"/>
              </w:rPr>
              <w:t xml:space="preserve"> states that the applicant has designed the scheme using an 8.5m clearance to provide a degree of flexibility and to accommodate constraints that may arise once more detailed survey and LiDAR information becomes available at the detailed design stage. </w:t>
            </w:r>
          </w:p>
          <w:p w14:paraId="5D8A760D" w14:textId="2E2FF43D" w:rsidR="00726A67" w:rsidRPr="002507BD" w:rsidRDefault="00726A67" w:rsidP="00726A67">
            <w:pPr>
              <w:pStyle w:val="QuestionMainBodyTextBold"/>
              <w:rPr>
                <w:rFonts w:cs="Arial"/>
                <w:b w:val="0"/>
                <w:szCs w:val="24"/>
              </w:rPr>
            </w:pPr>
            <w:r w:rsidRPr="002507BD">
              <w:rPr>
                <w:rFonts w:cs="Arial"/>
                <w:b w:val="0"/>
                <w:szCs w:val="24"/>
              </w:rPr>
              <w:t xml:space="preserve">Can the applicant explain why a minimum vertical clearance of 8.5m has not been adopted within the Design Parameters document </w:t>
            </w:r>
            <w:hyperlink r:id="rId30" w:history="1">
              <w:r w:rsidR="005763C6" w:rsidRPr="005763C6">
                <w:rPr>
                  <w:rStyle w:val="Hyperlink"/>
                  <w:b w:val="0"/>
                  <w:bCs w:val="0"/>
                </w:rPr>
                <w:t>[REP1-055]</w:t>
              </w:r>
            </w:hyperlink>
            <w:r w:rsidRPr="002507BD">
              <w:rPr>
                <w:rFonts w:cs="Arial"/>
                <w:b w:val="0"/>
                <w:szCs w:val="24"/>
              </w:rPr>
              <w:t xml:space="preserve"> if the scheme has been designed to these parameters</w:t>
            </w:r>
            <w:r w:rsidR="00847503" w:rsidRPr="002507BD">
              <w:rPr>
                <w:rFonts w:cs="Arial"/>
                <w:b w:val="0"/>
                <w:szCs w:val="24"/>
              </w:rPr>
              <w:t>?</w:t>
            </w:r>
            <w:r w:rsidRPr="002507BD">
              <w:rPr>
                <w:rFonts w:cs="Arial"/>
                <w:b w:val="0"/>
                <w:szCs w:val="24"/>
              </w:rPr>
              <w:t xml:space="preserve"> </w:t>
            </w:r>
          </w:p>
          <w:p w14:paraId="47688087" w14:textId="2C84A015" w:rsidR="00726A67" w:rsidRPr="00AB0E6E" w:rsidRDefault="00726A67" w:rsidP="00726A67">
            <w:pPr>
              <w:pStyle w:val="QuestionMainBodyTextBold"/>
              <w:rPr>
                <w:rFonts w:cs="Arial"/>
                <w:b w:val="0"/>
                <w:bCs w:val="0"/>
                <w:szCs w:val="24"/>
              </w:rPr>
            </w:pPr>
            <w:r w:rsidRPr="002507BD">
              <w:rPr>
                <w:rFonts w:cs="Arial"/>
                <w:b w:val="0"/>
                <w:szCs w:val="24"/>
              </w:rPr>
              <w:t xml:space="preserve">The applicant is asked to review whether any other reasonable alternatives in respect of minimum vertical clearance of overhead electric line height for specific sections of the GCR infrastructure have materialised and been considered since production of the ES, after having reviewed the comments from IPs which put forward </w:t>
            </w:r>
            <w:r w:rsidR="008424A7" w:rsidRPr="002507BD">
              <w:rPr>
                <w:rFonts w:cs="Arial"/>
                <w:b w:val="0"/>
                <w:szCs w:val="24"/>
              </w:rPr>
              <w:t xml:space="preserve">that </w:t>
            </w:r>
            <w:r w:rsidRPr="002507BD">
              <w:rPr>
                <w:rFonts w:cs="Arial"/>
                <w:b w:val="0"/>
                <w:szCs w:val="24"/>
              </w:rPr>
              <w:t xml:space="preserve">greater ground clearance is required. </w:t>
            </w:r>
          </w:p>
        </w:tc>
      </w:tr>
      <w:tr w:rsidR="00726A67" w:rsidRPr="008C59AE" w14:paraId="5EF8322C" w14:textId="77777777" w:rsidTr="00832364">
        <w:tc>
          <w:tcPr>
            <w:tcW w:w="1668" w:type="dxa"/>
          </w:tcPr>
          <w:p w14:paraId="521E1CEA" w14:textId="77777777" w:rsidR="00726A67" w:rsidRPr="00092316" w:rsidRDefault="00726A67" w:rsidP="00EF4D22">
            <w:pPr>
              <w:pStyle w:val="Heading3"/>
              <w:numPr>
                <w:ilvl w:val="2"/>
                <w:numId w:val="36"/>
              </w:numPr>
              <w:rPr>
                <w:rFonts w:cs="Arial"/>
                <w:szCs w:val="24"/>
              </w:rPr>
            </w:pPr>
          </w:p>
        </w:tc>
        <w:tc>
          <w:tcPr>
            <w:tcW w:w="3969" w:type="dxa"/>
          </w:tcPr>
          <w:p w14:paraId="68482F92" w14:textId="70BC8921" w:rsidR="00726A67" w:rsidRDefault="00726A67" w:rsidP="00726A67">
            <w:pPr>
              <w:rPr>
                <w:rFonts w:cs="Arial"/>
                <w:szCs w:val="24"/>
              </w:rPr>
            </w:pPr>
            <w:r>
              <w:rPr>
                <w:rFonts w:cs="Arial"/>
                <w:szCs w:val="24"/>
              </w:rPr>
              <w:t>South Holland Internal Drainage Board</w:t>
            </w:r>
          </w:p>
        </w:tc>
        <w:tc>
          <w:tcPr>
            <w:tcW w:w="16546" w:type="dxa"/>
          </w:tcPr>
          <w:p w14:paraId="0BE5B120" w14:textId="77777777" w:rsidR="00726A67" w:rsidRPr="002507BD" w:rsidRDefault="00726A67" w:rsidP="00726A67">
            <w:pPr>
              <w:pStyle w:val="QuestionMainBodyTextBold"/>
              <w:rPr>
                <w:rFonts w:cs="Arial"/>
                <w:szCs w:val="24"/>
              </w:rPr>
            </w:pPr>
            <w:r w:rsidRPr="002507BD">
              <w:rPr>
                <w:rFonts w:cs="Arial"/>
                <w:szCs w:val="24"/>
              </w:rPr>
              <w:t>Pylons and clearance height</w:t>
            </w:r>
          </w:p>
          <w:p w14:paraId="3455E9D4" w14:textId="22BAC3DB" w:rsidR="00F45DA9" w:rsidRPr="00062DF9" w:rsidRDefault="00784815" w:rsidP="00062DF9">
            <w:pPr>
              <w:pStyle w:val="QuestionMainBodyTextBold"/>
              <w:rPr>
                <w:rFonts w:cs="Arial"/>
                <w:b w:val="0"/>
                <w:bCs w:val="0"/>
                <w:iCs/>
                <w:szCs w:val="24"/>
              </w:rPr>
            </w:pPr>
            <w:r w:rsidRPr="002507BD">
              <w:rPr>
                <w:rFonts w:cs="Arial"/>
                <w:b w:val="0"/>
                <w:szCs w:val="24"/>
              </w:rPr>
              <w:lastRenderedPageBreak/>
              <w:t>South Holland Internal Drainage Board (</w:t>
            </w:r>
            <w:r w:rsidR="008727E5" w:rsidRPr="002507BD">
              <w:rPr>
                <w:rFonts w:cs="Arial"/>
                <w:b w:val="0"/>
                <w:szCs w:val="24"/>
              </w:rPr>
              <w:t>SHIDB</w:t>
            </w:r>
            <w:r w:rsidRPr="002507BD">
              <w:rPr>
                <w:rFonts w:cs="Arial"/>
                <w:b w:val="0"/>
                <w:szCs w:val="24"/>
              </w:rPr>
              <w:t>)</w:t>
            </w:r>
            <w:r w:rsidR="008727E5" w:rsidRPr="002507BD">
              <w:rPr>
                <w:rFonts w:cs="Arial"/>
                <w:b w:val="0"/>
                <w:szCs w:val="24"/>
              </w:rPr>
              <w:t xml:space="preserve"> has requested </w:t>
            </w:r>
            <w:r w:rsidR="00D07159" w:rsidRPr="002507BD">
              <w:rPr>
                <w:rFonts w:cs="Arial"/>
                <w:b w:val="0"/>
                <w:szCs w:val="24"/>
              </w:rPr>
              <w:t xml:space="preserve">a clearance </w:t>
            </w:r>
            <w:r w:rsidR="00E467F0" w:rsidRPr="002507BD">
              <w:rPr>
                <w:rFonts w:cs="Arial"/>
                <w:b w:val="0"/>
                <w:szCs w:val="24"/>
              </w:rPr>
              <w:t>height</w:t>
            </w:r>
            <w:r w:rsidR="00D07159" w:rsidRPr="002507BD">
              <w:rPr>
                <w:rFonts w:cs="Arial"/>
                <w:b w:val="0"/>
                <w:szCs w:val="24"/>
              </w:rPr>
              <w:t xml:space="preserve"> </w:t>
            </w:r>
            <w:r w:rsidR="005742D1" w:rsidRPr="002507BD">
              <w:rPr>
                <w:rFonts w:cs="Arial"/>
                <w:b w:val="0"/>
                <w:szCs w:val="24"/>
              </w:rPr>
              <w:t xml:space="preserve">for the overhead electricity lines </w:t>
            </w:r>
            <w:r w:rsidR="003449B9" w:rsidRPr="002507BD">
              <w:rPr>
                <w:rFonts w:cs="Arial"/>
                <w:b w:val="0"/>
                <w:szCs w:val="24"/>
              </w:rPr>
              <w:t xml:space="preserve">of 18m </w:t>
            </w:r>
            <w:r w:rsidR="00EA49CC" w:rsidRPr="002507BD">
              <w:rPr>
                <w:rFonts w:cs="Arial"/>
                <w:b w:val="0"/>
                <w:szCs w:val="24"/>
              </w:rPr>
              <w:t>to accommodate the</w:t>
            </w:r>
            <w:r w:rsidR="003449B9" w:rsidRPr="002507BD">
              <w:rPr>
                <w:rFonts w:cs="Arial"/>
                <w:b w:val="0"/>
                <w:szCs w:val="24"/>
              </w:rPr>
              <w:t xml:space="preserve"> maximum machinery height </w:t>
            </w:r>
            <w:r w:rsidR="001B6873" w:rsidRPr="002507BD">
              <w:rPr>
                <w:rFonts w:cs="Arial"/>
                <w:b w:val="0"/>
                <w:szCs w:val="24"/>
              </w:rPr>
              <w:t>plus</w:t>
            </w:r>
            <w:r w:rsidR="003449B9" w:rsidRPr="002507BD">
              <w:rPr>
                <w:rFonts w:cs="Arial"/>
                <w:b w:val="0"/>
                <w:szCs w:val="24"/>
              </w:rPr>
              <w:t xml:space="preserve"> 7m clearance</w:t>
            </w:r>
            <w:r w:rsidR="006B4D65" w:rsidRPr="002507BD">
              <w:rPr>
                <w:rFonts w:cs="Arial"/>
                <w:b w:val="0"/>
                <w:szCs w:val="24"/>
              </w:rPr>
              <w:t xml:space="preserve">, which the applicant understands is based on </w:t>
            </w:r>
            <w:r w:rsidR="00F050E9" w:rsidRPr="002507BD">
              <w:rPr>
                <w:rFonts w:cs="Arial"/>
                <w:b w:val="0"/>
                <w:szCs w:val="24"/>
              </w:rPr>
              <w:t xml:space="preserve">Health and Safety Executive </w:t>
            </w:r>
            <w:r w:rsidR="006B4D65" w:rsidRPr="002507BD">
              <w:rPr>
                <w:rFonts w:cs="Arial"/>
                <w:b w:val="0"/>
                <w:szCs w:val="24"/>
              </w:rPr>
              <w:t>GS6 guidance.</w:t>
            </w:r>
            <w:r w:rsidR="00431506" w:rsidRPr="002507BD">
              <w:rPr>
                <w:rFonts w:cs="Arial"/>
                <w:b w:val="0"/>
                <w:szCs w:val="24"/>
              </w:rPr>
              <w:t xml:space="preserve"> </w:t>
            </w:r>
            <w:r w:rsidR="009B0DAD" w:rsidRPr="002507BD">
              <w:rPr>
                <w:rFonts w:cs="Arial"/>
                <w:b w:val="0"/>
                <w:szCs w:val="24"/>
              </w:rPr>
              <w:t xml:space="preserve">In the Relevant Representations Report </w:t>
            </w:r>
            <w:hyperlink r:id="rId31" w:history="1">
              <w:r w:rsidR="009B0DAD" w:rsidRPr="00C6629B">
                <w:rPr>
                  <w:rStyle w:val="Hyperlink"/>
                  <w:rFonts w:cs="Arial"/>
                  <w:b w:val="0"/>
                  <w:szCs w:val="24"/>
                </w:rPr>
                <w:t>[</w:t>
              </w:r>
              <w:r w:rsidR="00866A4A" w:rsidRPr="00C6629B">
                <w:rPr>
                  <w:rStyle w:val="Hyperlink"/>
                  <w:rFonts w:cs="Arial"/>
                  <w:b w:val="0"/>
                  <w:szCs w:val="24"/>
                </w:rPr>
                <w:t>REP1-074]</w:t>
              </w:r>
            </w:hyperlink>
            <w:r w:rsidR="00866A4A" w:rsidRPr="002507BD">
              <w:rPr>
                <w:rFonts w:cs="Arial"/>
                <w:b w:val="0"/>
                <w:szCs w:val="24"/>
              </w:rPr>
              <w:t>, t</w:t>
            </w:r>
            <w:r w:rsidR="0029493C" w:rsidRPr="002507BD">
              <w:rPr>
                <w:rFonts w:cs="Arial"/>
                <w:b w:val="0"/>
                <w:szCs w:val="24"/>
              </w:rPr>
              <w:t xml:space="preserve">he applicant sets out </w:t>
            </w:r>
            <w:r w:rsidR="00866A4A" w:rsidRPr="002507BD">
              <w:rPr>
                <w:rFonts w:cs="Arial"/>
                <w:b w:val="0"/>
                <w:szCs w:val="24"/>
              </w:rPr>
              <w:t>its approach with reference to the legislation</w:t>
            </w:r>
            <w:r w:rsidR="00062DF9" w:rsidRPr="002507BD">
              <w:rPr>
                <w:rFonts w:cs="Arial"/>
                <w:b w:val="0"/>
                <w:szCs w:val="24"/>
              </w:rPr>
              <w:t xml:space="preserve"> and a hierarchy of standards</w:t>
            </w:r>
            <w:r w:rsidR="00127D16" w:rsidRPr="002507BD">
              <w:rPr>
                <w:rFonts w:cs="Arial"/>
                <w:b w:val="0"/>
                <w:szCs w:val="24"/>
              </w:rPr>
              <w:t>, which results in a significantly lower clearance requirement</w:t>
            </w:r>
            <w:r w:rsidR="00062DF9" w:rsidRPr="002507BD">
              <w:rPr>
                <w:rFonts w:cs="Arial"/>
                <w:b w:val="0"/>
                <w:szCs w:val="24"/>
              </w:rPr>
              <w:t xml:space="preserve">. Please </w:t>
            </w:r>
            <w:r w:rsidR="008A4F98" w:rsidRPr="002507BD">
              <w:rPr>
                <w:rFonts w:cs="Arial"/>
                <w:b w:val="0"/>
                <w:szCs w:val="24"/>
              </w:rPr>
              <w:t>respond to this and confirm if the approach is agreed</w:t>
            </w:r>
            <w:r w:rsidR="002540E0" w:rsidRPr="002507BD">
              <w:rPr>
                <w:rFonts w:cs="Arial"/>
                <w:b w:val="0"/>
                <w:szCs w:val="24"/>
              </w:rPr>
              <w:t xml:space="preserve">. If not, explain what is required and provide justification for this in the context of legislation, policy and guidance. </w:t>
            </w:r>
          </w:p>
        </w:tc>
      </w:tr>
      <w:tr w:rsidR="00726A67" w:rsidRPr="008C59AE" w14:paraId="4E475473" w14:textId="77777777" w:rsidTr="00832364">
        <w:tc>
          <w:tcPr>
            <w:tcW w:w="1668" w:type="dxa"/>
          </w:tcPr>
          <w:p w14:paraId="1FFFCC15" w14:textId="77777777" w:rsidR="00726A67" w:rsidRPr="00092316" w:rsidRDefault="00726A67" w:rsidP="00EF4D22">
            <w:pPr>
              <w:pStyle w:val="Heading3"/>
              <w:numPr>
                <w:ilvl w:val="2"/>
                <w:numId w:val="36"/>
              </w:numPr>
              <w:rPr>
                <w:rFonts w:cs="Arial"/>
                <w:szCs w:val="24"/>
              </w:rPr>
            </w:pPr>
          </w:p>
        </w:tc>
        <w:tc>
          <w:tcPr>
            <w:tcW w:w="3969" w:type="dxa"/>
          </w:tcPr>
          <w:p w14:paraId="3344FBB3" w14:textId="69B803CE" w:rsidR="00726A67" w:rsidRDefault="00726A67" w:rsidP="00726A67">
            <w:pPr>
              <w:rPr>
                <w:rFonts w:cs="Arial"/>
                <w:szCs w:val="24"/>
              </w:rPr>
            </w:pPr>
            <w:r>
              <w:rPr>
                <w:rFonts w:cs="Arial"/>
                <w:szCs w:val="24"/>
              </w:rPr>
              <w:t>The applicant</w:t>
            </w:r>
          </w:p>
        </w:tc>
        <w:tc>
          <w:tcPr>
            <w:tcW w:w="16546" w:type="dxa"/>
          </w:tcPr>
          <w:p w14:paraId="17FFA922" w14:textId="45F23979" w:rsidR="00726A67" w:rsidRPr="002507BD" w:rsidRDefault="00726A67" w:rsidP="00726A67">
            <w:pPr>
              <w:pStyle w:val="QuestionMainBodyTextBold"/>
              <w:rPr>
                <w:rFonts w:cs="Arial"/>
                <w:szCs w:val="24"/>
              </w:rPr>
            </w:pPr>
            <w:r w:rsidRPr="002507BD">
              <w:rPr>
                <w:rFonts w:cs="Arial"/>
                <w:szCs w:val="24"/>
              </w:rPr>
              <w:t>Cable sealing end compounds</w:t>
            </w:r>
          </w:p>
          <w:p w14:paraId="3D49867F" w14:textId="1DB6E178" w:rsidR="00726A67" w:rsidRPr="002507BD" w:rsidRDefault="00726A67" w:rsidP="00726A67">
            <w:r w:rsidRPr="002507BD">
              <w:t xml:space="preserve">Can the applicant please provide the maximum height parameter of any element that would be present within the cable sealing end compound (CSEC) excluding the terminal pylon (i.e. gantries, cable sealing ends, surge arresters, earthing systems and associated electrical equipment) and please provide the height of the terminal pylon. </w:t>
            </w:r>
          </w:p>
          <w:p w14:paraId="7878D319" w14:textId="51EADE22" w:rsidR="00726A67" w:rsidRDefault="00726A67" w:rsidP="00726A67">
            <w:pPr>
              <w:pStyle w:val="QuestionMainBodyTextBold"/>
              <w:rPr>
                <w:rFonts w:cs="Arial"/>
                <w:szCs w:val="24"/>
              </w:rPr>
            </w:pPr>
            <w:r w:rsidRPr="002507BD">
              <w:rPr>
                <w:b w:val="0"/>
              </w:rPr>
              <w:t>Please include a maximum CSEC height within the Design Parameters document</w:t>
            </w:r>
            <w:r w:rsidR="00CA3E6D">
              <w:rPr>
                <w:b w:val="0"/>
              </w:rPr>
              <w:t xml:space="preserve"> </w:t>
            </w:r>
            <w:hyperlink r:id="rId32" w:history="1">
              <w:r w:rsidR="00CA3E6D" w:rsidRPr="00CA3E6D">
                <w:rPr>
                  <w:rStyle w:val="Hyperlink"/>
                  <w:b w:val="0"/>
                  <w:bCs w:val="0"/>
                </w:rPr>
                <w:t>[REP1-055]</w:t>
              </w:r>
            </w:hyperlink>
            <w:r w:rsidR="00CA3E6D">
              <w:t>.</w:t>
            </w:r>
          </w:p>
        </w:tc>
      </w:tr>
      <w:tr w:rsidR="00726A67" w:rsidRPr="008C59AE" w14:paraId="6C74C587" w14:textId="77777777" w:rsidTr="00832364">
        <w:tc>
          <w:tcPr>
            <w:tcW w:w="1668" w:type="dxa"/>
          </w:tcPr>
          <w:p w14:paraId="6B7DABB5" w14:textId="77777777" w:rsidR="00726A67" w:rsidRPr="00092316" w:rsidRDefault="00726A67" w:rsidP="00EF4D22">
            <w:pPr>
              <w:pStyle w:val="Heading3"/>
              <w:numPr>
                <w:ilvl w:val="2"/>
                <w:numId w:val="36"/>
              </w:numPr>
              <w:rPr>
                <w:rFonts w:cs="Arial"/>
                <w:szCs w:val="24"/>
              </w:rPr>
            </w:pPr>
          </w:p>
        </w:tc>
        <w:tc>
          <w:tcPr>
            <w:tcW w:w="3969" w:type="dxa"/>
          </w:tcPr>
          <w:p w14:paraId="4F311D17" w14:textId="0781CCB1" w:rsidR="00726A67" w:rsidRDefault="00726A67" w:rsidP="00726A67">
            <w:pPr>
              <w:rPr>
                <w:rFonts w:cs="Arial"/>
                <w:szCs w:val="24"/>
              </w:rPr>
            </w:pPr>
            <w:r>
              <w:rPr>
                <w:rFonts w:cs="Arial"/>
                <w:szCs w:val="24"/>
              </w:rPr>
              <w:t>The applicant</w:t>
            </w:r>
          </w:p>
        </w:tc>
        <w:tc>
          <w:tcPr>
            <w:tcW w:w="16546" w:type="dxa"/>
          </w:tcPr>
          <w:p w14:paraId="3C586C20" w14:textId="350479EA" w:rsidR="00726A67" w:rsidRPr="002507BD" w:rsidRDefault="00726A67" w:rsidP="00726A67">
            <w:pPr>
              <w:pStyle w:val="QuestionMainBodyTextBold"/>
              <w:rPr>
                <w:rFonts w:cs="Arial"/>
                <w:szCs w:val="24"/>
              </w:rPr>
            </w:pPr>
            <w:r w:rsidRPr="002507BD">
              <w:rPr>
                <w:rFonts w:cs="Arial"/>
                <w:szCs w:val="24"/>
              </w:rPr>
              <w:t>Cable sealing end compounds</w:t>
            </w:r>
          </w:p>
          <w:p w14:paraId="2A35C935" w14:textId="2F652A10" w:rsidR="00726A67" w:rsidRPr="006358E4" w:rsidRDefault="00726A67" w:rsidP="00726A67">
            <w:pPr>
              <w:pStyle w:val="QuestionMainBodyTextBold"/>
              <w:rPr>
                <w:rFonts w:cs="Arial"/>
                <w:b w:val="0"/>
                <w:bCs w:val="0"/>
                <w:szCs w:val="24"/>
              </w:rPr>
            </w:pPr>
            <w:r w:rsidRPr="002507BD">
              <w:rPr>
                <w:rFonts w:cs="Arial"/>
                <w:b w:val="0"/>
                <w:szCs w:val="24"/>
              </w:rPr>
              <w:t>Please explain why the Design Parameters document</w:t>
            </w:r>
            <w:r w:rsidR="00536CBE">
              <w:rPr>
                <w:rFonts w:cs="Arial"/>
                <w:b w:val="0"/>
                <w:szCs w:val="24"/>
              </w:rPr>
              <w:t xml:space="preserve"> </w:t>
            </w:r>
            <w:hyperlink r:id="rId33" w:history="1">
              <w:r w:rsidR="00536CBE" w:rsidRPr="00CA3E6D">
                <w:rPr>
                  <w:rStyle w:val="Hyperlink"/>
                  <w:b w:val="0"/>
                  <w:bCs w:val="0"/>
                </w:rPr>
                <w:t>[REP1-055]</w:t>
              </w:r>
            </w:hyperlink>
            <w:r w:rsidRPr="002507BD">
              <w:rPr>
                <w:rFonts w:cs="Arial"/>
                <w:b w:val="0"/>
                <w:szCs w:val="24"/>
              </w:rPr>
              <w:t xml:space="preserve"> for CSECs Work No. 10, 12 and 14 do not include horizontal limits of deviation. The ExA note paragraph 2.8.7 of ES Chapter 2</w:t>
            </w:r>
            <w:r>
              <w:rPr>
                <w:rFonts w:cs="Arial"/>
                <w:b w:val="0"/>
                <w:szCs w:val="24"/>
              </w:rPr>
              <w:t xml:space="preserve"> </w:t>
            </w:r>
            <w:hyperlink r:id="rId34" w:history="1">
              <w:r w:rsidR="00465694" w:rsidRPr="00465694">
                <w:rPr>
                  <w:rStyle w:val="Hyperlink"/>
                  <w:b w:val="0"/>
                  <w:bCs w:val="0"/>
                </w:rPr>
                <w:t>[AS-017]</w:t>
              </w:r>
            </w:hyperlink>
            <w:r w:rsidRPr="002507BD">
              <w:rPr>
                <w:rFonts w:cs="Arial"/>
                <w:b w:val="0"/>
                <w:szCs w:val="24"/>
              </w:rPr>
              <w:t xml:space="preserve"> states a 20m limit of deviation has been included within the OL to allow for movement of the CSEC. Please confirm this horizontal limit of deviation aligns with that shown on Figure 2-7: Grid Connection Route Illustrative Construction Layout Plan (sheet 7 of 9) </w:t>
            </w:r>
            <w:hyperlink r:id="rId35" w:history="1">
              <w:r w:rsidRPr="00A73E2A">
                <w:rPr>
                  <w:rStyle w:val="Hyperlink"/>
                  <w:rFonts w:cs="Arial"/>
                  <w:b w:val="0"/>
                  <w:szCs w:val="24"/>
                </w:rPr>
                <w:t>[APP-079]</w:t>
              </w:r>
            </w:hyperlink>
            <w:r w:rsidRPr="002507BD">
              <w:rPr>
                <w:rFonts w:cs="Arial"/>
                <w:b w:val="0"/>
                <w:szCs w:val="24"/>
              </w:rPr>
              <w:t xml:space="preserve">. </w:t>
            </w:r>
          </w:p>
        </w:tc>
      </w:tr>
      <w:tr w:rsidR="00726A67" w:rsidRPr="008C59AE" w14:paraId="2F494282" w14:textId="77777777" w:rsidTr="00832364">
        <w:tc>
          <w:tcPr>
            <w:tcW w:w="1668" w:type="dxa"/>
          </w:tcPr>
          <w:p w14:paraId="0867BE0E" w14:textId="77777777" w:rsidR="00726A67" w:rsidRPr="00092316" w:rsidRDefault="00726A67" w:rsidP="00EF4D22">
            <w:pPr>
              <w:pStyle w:val="Heading3"/>
              <w:numPr>
                <w:ilvl w:val="2"/>
                <w:numId w:val="36"/>
              </w:numPr>
              <w:rPr>
                <w:rFonts w:cs="Arial"/>
                <w:szCs w:val="24"/>
              </w:rPr>
            </w:pPr>
          </w:p>
        </w:tc>
        <w:tc>
          <w:tcPr>
            <w:tcW w:w="3969" w:type="dxa"/>
          </w:tcPr>
          <w:p w14:paraId="0EF2E140" w14:textId="343200C6" w:rsidR="00726A67" w:rsidRDefault="00726A67" w:rsidP="00726A67">
            <w:pPr>
              <w:rPr>
                <w:rFonts w:cs="Arial"/>
                <w:szCs w:val="24"/>
              </w:rPr>
            </w:pPr>
            <w:r>
              <w:rPr>
                <w:rFonts w:cs="Arial"/>
                <w:szCs w:val="24"/>
              </w:rPr>
              <w:t xml:space="preserve">The applicant </w:t>
            </w:r>
          </w:p>
        </w:tc>
        <w:tc>
          <w:tcPr>
            <w:tcW w:w="16546" w:type="dxa"/>
          </w:tcPr>
          <w:p w14:paraId="30D1CB1A" w14:textId="1BBCFE3C" w:rsidR="00726A67" w:rsidRPr="002507BD" w:rsidRDefault="00726A67" w:rsidP="00726A67">
            <w:pPr>
              <w:pStyle w:val="QuestionMainBodyTextBold"/>
              <w:rPr>
                <w:rFonts w:cs="Arial"/>
                <w:szCs w:val="24"/>
              </w:rPr>
            </w:pPr>
            <w:r w:rsidRPr="002507BD">
              <w:rPr>
                <w:rFonts w:cs="Arial"/>
                <w:szCs w:val="24"/>
              </w:rPr>
              <w:t>Cable sealing end compounds</w:t>
            </w:r>
          </w:p>
          <w:p w14:paraId="2B99DE26" w14:textId="49C17E1C" w:rsidR="00726A67" w:rsidRPr="002507BD" w:rsidRDefault="00726A67" w:rsidP="00726A67">
            <w:pPr>
              <w:pStyle w:val="QuestionMainBodyTextBold"/>
              <w:rPr>
                <w:rFonts w:cs="Arial"/>
                <w:b w:val="0"/>
                <w:szCs w:val="24"/>
              </w:rPr>
            </w:pPr>
            <w:r w:rsidRPr="002507BD">
              <w:rPr>
                <w:rFonts w:cs="Arial"/>
                <w:b w:val="0"/>
                <w:szCs w:val="24"/>
              </w:rPr>
              <w:t xml:space="preserve">The </w:t>
            </w:r>
            <w:r w:rsidR="00E10D50" w:rsidRPr="002507BD">
              <w:rPr>
                <w:rFonts w:cs="Arial"/>
                <w:b w:val="0"/>
                <w:szCs w:val="24"/>
              </w:rPr>
              <w:t>c</w:t>
            </w:r>
            <w:r w:rsidR="00F13BE2" w:rsidRPr="002507BD">
              <w:rPr>
                <w:rFonts w:cs="Arial"/>
                <w:b w:val="0"/>
                <w:szCs w:val="24"/>
              </w:rPr>
              <w:t>onnection</w:t>
            </w:r>
            <w:r w:rsidRPr="002507BD">
              <w:rPr>
                <w:rFonts w:cs="Arial"/>
                <w:b w:val="0"/>
                <w:szCs w:val="24"/>
              </w:rPr>
              <w:t xml:space="preserve"> to the National Grid Weston Marsh Substation Note</w:t>
            </w:r>
            <w:r>
              <w:rPr>
                <w:rFonts w:cs="Arial"/>
                <w:b w:val="0"/>
                <w:szCs w:val="24"/>
              </w:rPr>
              <w:t xml:space="preserve"> </w:t>
            </w:r>
            <w:hyperlink r:id="rId36" w:history="1">
              <w:r w:rsidR="00B86BA2" w:rsidRPr="005544B8">
                <w:rPr>
                  <w:rStyle w:val="Hyperlink"/>
                  <w:rFonts w:cs="Arial"/>
                  <w:b w:val="0"/>
                  <w:szCs w:val="24"/>
                </w:rPr>
                <w:t>[REP1-094]</w:t>
              </w:r>
            </w:hyperlink>
            <w:r w:rsidRPr="002507BD">
              <w:rPr>
                <w:rFonts w:cs="Arial"/>
                <w:b w:val="0"/>
                <w:szCs w:val="24"/>
              </w:rPr>
              <w:t xml:space="preserve"> details that a range of alternative connection arrangements may be required, including overhead lines, underground cabling or a combination of both. The use of underground cabling would necessitate the construction of CSEC within Schedule 1 of the dDCO </w:t>
            </w:r>
            <w:hyperlink r:id="rId37" w:history="1">
              <w:r w:rsidRPr="00F706AC">
                <w:rPr>
                  <w:rStyle w:val="Hyperlink"/>
                  <w:rFonts w:cs="Arial"/>
                  <w:b w:val="0"/>
                  <w:szCs w:val="24"/>
                </w:rPr>
                <w:t>[REP1-006]</w:t>
              </w:r>
            </w:hyperlink>
            <w:r w:rsidRPr="002507BD">
              <w:rPr>
                <w:rFonts w:cs="Arial"/>
                <w:b w:val="0"/>
                <w:szCs w:val="24"/>
              </w:rPr>
              <w:t xml:space="preserve"> at Work No.14. </w:t>
            </w:r>
          </w:p>
          <w:p w14:paraId="16B816A4" w14:textId="52CE1D44" w:rsidR="00726A67" w:rsidRPr="00747CD8" w:rsidRDefault="00726A67" w:rsidP="00726A67">
            <w:pPr>
              <w:pStyle w:val="QuestionMainBodyTextBold"/>
              <w:rPr>
                <w:rFonts w:cs="Arial"/>
                <w:b w:val="0"/>
                <w:bCs w:val="0"/>
                <w:szCs w:val="24"/>
              </w:rPr>
            </w:pPr>
            <w:r w:rsidRPr="002507BD">
              <w:rPr>
                <w:rFonts w:cs="Arial"/>
                <w:b w:val="0"/>
                <w:szCs w:val="24"/>
              </w:rPr>
              <w:t>Please explain how the locations of the CSEC within Work No.14 have been chosen to ensure compliance with Rule 3 of the Holford Rules, which advises that, where practicable, CSECs should be sited in inconspicuous locations. Please also identify how the siting of the CSECs would be secured and controlled through the provisions of the dDCO</w:t>
            </w:r>
            <w:r>
              <w:rPr>
                <w:rFonts w:cs="Arial"/>
                <w:b w:val="0"/>
                <w:bCs w:val="0"/>
                <w:szCs w:val="24"/>
              </w:rPr>
              <w:t xml:space="preserve">. </w:t>
            </w:r>
          </w:p>
        </w:tc>
      </w:tr>
      <w:tr w:rsidR="00726A67" w:rsidRPr="008C59AE" w14:paraId="75D1AACB" w14:textId="77777777" w:rsidTr="00832364">
        <w:tc>
          <w:tcPr>
            <w:tcW w:w="1668" w:type="dxa"/>
          </w:tcPr>
          <w:p w14:paraId="620054BC" w14:textId="77777777" w:rsidR="00726A67" w:rsidRPr="00092316" w:rsidRDefault="00726A67" w:rsidP="00EF4D22">
            <w:pPr>
              <w:pStyle w:val="Heading3"/>
              <w:numPr>
                <w:ilvl w:val="2"/>
                <w:numId w:val="36"/>
              </w:numPr>
              <w:rPr>
                <w:rFonts w:cs="Arial"/>
                <w:szCs w:val="24"/>
              </w:rPr>
            </w:pPr>
          </w:p>
        </w:tc>
        <w:tc>
          <w:tcPr>
            <w:tcW w:w="3969" w:type="dxa"/>
          </w:tcPr>
          <w:p w14:paraId="479F6275" w14:textId="07D397CD" w:rsidR="00726A67" w:rsidRDefault="00726A67" w:rsidP="00726A67">
            <w:pPr>
              <w:rPr>
                <w:rFonts w:cs="Arial"/>
                <w:szCs w:val="24"/>
              </w:rPr>
            </w:pPr>
            <w:r>
              <w:rPr>
                <w:rFonts w:cs="Arial"/>
                <w:szCs w:val="24"/>
              </w:rPr>
              <w:t>The applicant</w:t>
            </w:r>
          </w:p>
          <w:p w14:paraId="41BF8EA2" w14:textId="0FC05BED" w:rsidR="00726A67" w:rsidRDefault="00726A67" w:rsidP="00726A67">
            <w:pPr>
              <w:rPr>
                <w:rFonts w:cs="Arial"/>
                <w:szCs w:val="24"/>
              </w:rPr>
            </w:pPr>
            <w:r>
              <w:rPr>
                <w:rFonts w:cs="Arial"/>
                <w:szCs w:val="24"/>
              </w:rPr>
              <w:t>National Grid Electricity Transmission</w:t>
            </w:r>
          </w:p>
        </w:tc>
        <w:tc>
          <w:tcPr>
            <w:tcW w:w="16546" w:type="dxa"/>
          </w:tcPr>
          <w:p w14:paraId="22297ED5" w14:textId="08CDF5F8" w:rsidR="00726A67" w:rsidRPr="002507BD" w:rsidRDefault="00726A67" w:rsidP="00726A67">
            <w:pPr>
              <w:pStyle w:val="QuestionMainBodyTextBold"/>
              <w:rPr>
                <w:rFonts w:cs="Arial"/>
                <w:szCs w:val="24"/>
              </w:rPr>
            </w:pPr>
            <w:r w:rsidRPr="002507BD">
              <w:rPr>
                <w:rFonts w:cs="Arial"/>
                <w:szCs w:val="24"/>
              </w:rPr>
              <w:t>Pylons</w:t>
            </w:r>
          </w:p>
          <w:p w14:paraId="2C2C30FE" w14:textId="45A26183" w:rsidR="00726A67" w:rsidRPr="002507BD" w:rsidRDefault="00726A67" w:rsidP="00726A67">
            <w:pPr>
              <w:pStyle w:val="QuestionMainBodyTextBold"/>
              <w:rPr>
                <w:rFonts w:cs="Arial"/>
                <w:b w:val="0"/>
                <w:szCs w:val="24"/>
              </w:rPr>
            </w:pPr>
            <w:r w:rsidRPr="002507BD">
              <w:rPr>
                <w:rFonts w:cs="Arial"/>
                <w:b w:val="0"/>
                <w:szCs w:val="24"/>
              </w:rPr>
              <w:t xml:space="preserve">The applicant has advanced a number of options for the </w:t>
            </w:r>
            <w:r w:rsidR="00A94803" w:rsidRPr="002507BD">
              <w:rPr>
                <w:rFonts w:cs="Arial"/>
                <w:b w:val="0"/>
                <w:szCs w:val="24"/>
              </w:rPr>
              <w:t>GCR</w:t>
            </w:r>
            <w:r w:rsidRPr="002507BD">
              <w:rPr>
                <w:rFonts w:cs="Arial"/>
                <w:b w:val="0"/>
                <w:szCs w:val="24"/>
              </w:rPr>
              <w:t xml:space="preserve"> that could occur in Work </w:t>
            </w:r>
            <w:r w:rsidR="001B2F4B" w:rsidRPr="002507BD">
              <w:rPr>
                <w:rFonts w:cs="Arial"/>
                <w:b w:val="0"/>
                <w:szCs w:val="24"/>
              </w:rPr>
              <w:t xml:space="preserve">No. </w:t>
            </w:r>
            <w:r w:rsidRPr="002507BD">
              <w:rPr>
                <w:rFonts w:cs="Arial"/>
                <w:b w:val="0"/>
                <w:szCs w:val="24"/>
              </w:rPr>
              <w:t xml:space="preserve">14 dependent on further discussions with </w:t>
            </w:r>
            <w:r w:rsidR="00F34989" w:rsidRPr="002507BD">
              <w:rPr>
                <w:rFonts w:cs="Arial"/>
                <w:b w:val="0"/>
                <w:szCs w:val="24"/>
              </w:rPr>
              <w:t>National Grid Electricity Transmission (</w:t>
            </w:r>
            <w:r w:rsidRPr="002507BD">
              <w:rPr>
                <w:rFonts w:cs="Arial"/>
                <w:b w:val="0"/>
                <w:szCs w:val="24"/>
              </w:rPr>
              <w:t>NGET</w:t>
            </w:r>
            <w:r w:rsidR="00F34989" w:rsidRPr="002507BD">
              <w:rPr>
                <w:rFonts w:cs="Arial"/>
                <w:b w:val="0"/>
                <w:szCs w:val="24"/>
              </w:rPr>
              <w:t>)</w:t>
            </w:r>
            <w:r w:rsidRPr="002507BD">
              <w:rPr>
                <w:rFonts w:cs="Arial"/>
                <w:b w:val="0"/>
                <w:szCs w:val="24"/>
              </w:rPr>
              <w:t xml:space="preserve"> as set out in the Connection to the National Grid Weston Marsh Substation Note</w:t>
            </w:r>
            <w:r>
              <w:rPr>
                <w:rFonts w:cs="Arial"/>
                <w:b w:val="0"/>
                <w:szCs w:val="24"/>
              </w:rPr>
              <w:t xml:space="preserve"> </w:t>
            </w:r>
            <w:hyperlink r:id="rId38" w:history="1">
              <w:r w:rsidR="005544B8" w:rsidRPr="005544B8">
                <w:rPr>
                  <w:rStyle w:val="Hyperlink"/>
                  <w:rFonts w:cs="Arial"/>
                  <w:b w:val="0"/>
                  <w:szCs w:val="24"/>
                </w:rPr>
                <w:t>[REP1-094]</w:t>
              </w:r>
            </w:hyperlink>
            <w:r w:rsidRPr="002507BD">
              <w:rPr>
                <w:rFonts w:cs="Arial"/>
                <w:b w:val="0"/>
                <w:szCs w:val="24"/>
              </w:rPr>
              <w:t xml:space="preserve">. </w:t>
            </w:r>
          </w:p>
          <w:p w14:paraId="66518EAA" w14:textId="2CB7010B" w:rsidR="00726A67" w:rsidRPr="002507BD" w:rsidRDefault="00726A67" w:rsidP="00726A67">
            <w:pPr>
              <w:pStyle w:val="QuestionMainBodyTextBold"/>
              <w:rPr>
                <w:rFonts w:cs="Arial"/>
                <w:b w:val="0"/>
                <w:szCs w:val="24"/>
              </w:rPr>
            </w:pPr>
            <w:r w:rsidRPr="002507BD">
              <w:rPr>
                <w:rFonts w:cs="Arial"/>
                <w:b w:val="0"/>
                <w:szCs w:val="24"/>
              </w:rPr>
              <w:t xml:space="preserve">NGET and the applicant: Please provide an update on the ongoing discussions between both parties concerning the alignment and proposed positioning of pylons associated with the Meridian Solar Farm and the Grimsby to Walpole transmission line, with particular reference to the separation distance between the </w:t>
            </w:r>
            <w:r w:rsidR="00B85855" w:rsidRPr="002507BD">
              <w:rPr>
                <w:rFonts w:cs="Arial"/>
                <w:b w:val="0"/>
                <w:szCs w:val="24"/>
              </w:rPr>
              <w:t>2</w:t>
            </w:r>
            <w:r w:rsidRPr="002507BD">
              <w:rPr>
                <w:rFonts w:cs="Arial"/>
                <w:b w:val="0"/>
                <w:szCs w:val="24"/>
              </w:rPr>
              <w:t xml:space="preserve"> sets of pylons and mitigation measures currently being explored.</w:t>
            </w:r>
          </w:p>
          <w:p w14:paraId="6CCFAAA0" w14:textId="260F00A7" w:rsidR="00726A67" w:rsidRPr="00646B81" w:rsidRDefault="00726A67" w:rsidP="00726A67">
            <w:pPr>
              <w:pStyle w:val="QuestionMainBodyTextBold"/>
              <w:rPr>
                <w:rFonts w:cs="Arial"/>
                <w:b w:val="0"/>
                <w:bCs w:val="0"/>
                <w:szCs w:val="24"/>
              </w:rPr>
            </w:pPr>
            <w:r w:rsidRPr="002507BD">
              <w:rPr>
                <w:rFonts w:cs="Arial"/>
                <w:b w:val="0"/>
                <w:szCs w:val="24"/>
              </w:rPr>
              <w:t>NGET: Please provide comments on the options advanced within the Connection to the National Grid Weston Marsh Substation Note</w:t>
            </w:r>
            <w:r>
              <w:rPr>
                <w:rFonts w:cs="Arial"/>
                <w:b w:val="0"/>
                <w:szCs w:val="24"/>
              </w:rPr>
              <w:t xml:space="preserve"> </w:t>
            </w:r>
            <w:hyperlink r:id="rId39" w:history="1">
              <w:r w:rsidR="005544B8" w:rsidRPr="005544B8">
                <w:rPr>
                  <w:rStyle w:val="Hyperlink"/>
                  <w:rFonts w:cs="Arial"/>
                  <w:b w:val="0"/>
                  <w:szCs w:val="24"/>
                </w:rPr>
                <w:t>[REP1-094]</w:t>
              </w:r>
            </w:hyperlink>
            <w:r w:rsidRPr="002507BD">
              <w:rPr>
                <w:rFonts w:cs="Arial"/>
                <w:b w:val="0"/>
                <w:szCs w:val="24"/>
              </w:rPr>
              <w:t xml:space="preserve"> for Works </w:t>
            </w:r>
            <w:r w:rsidR="00892F6B" w:rsidRPr="002507BD">
              <w:rPr>
                <w:rFonts w:cs="Arial"/>
                <w:b w:val="0"/>
                <w:szCs w:val="24"/>
              </w:rPr>
              <w:t xml:space="preserve">No. </w:t>
            </w:r>
            <w:r w:rsidRPr="002507BD">
              <w:rPr>
                <w:rFonts w:cs="Arial"/>
                <w:b w:val="0"/>
                <w:szCs w:val="24"/>
              </w:rPr>
              <w:t xml:space="preserve">14. </w:t>
            </w:r>
          </w:p>
        </w:tc>
      </w:tr>
      <w:tr w:rsidR="00726A67" w:rsidRPr="008C59AE" w14:paraId="765EFE35" w14:textId="77777777" w:rsidTr="00832364">
        <w:tc>
          <w:tcPr>
            <w:tcW w:w="1668" w:type="dxa"/>
          </w:tcPr>
          <w:p w14:paraId="456D8699" w14:textId="77777777" w:rsidR="00726A67" w:rsidRPr="00092316" w:rsidRDefault="00726A67" w:rsidP="00EF4D22">
            <w:pPr>
              <w:pStyle w:val="Heading3"/>
              <w:numPr>
                <w:ilvl w:val="2"/>
                <w:numId w:val="36"/>
              </w:numPr>
              <w:rPr>
                <w:rFonts w:cs="Arial"/>
                <w:szCs w:val="24"/>
              </w:rPr>
            </w:pPr>
          </w:p>
        </w:tc>
        <w:tc>
          <w:tcPr>
            <w:tcW w:w="3969" w:type="dxa"/>
          </w:tcPr>
          <w:p w14:paraId="15D166AA" w14:textId="0866B1B6" w:rsidR="00726A67" w:rsidRDefault="00726A67" w:rsidP="00726A67">
            <w:pPr>
              <w:rPr>
                <w:rFonts w:cs="Arial"/>
                <w:szCs w:val="24"/>
              </w:rPr>
            </w:pPr>
            <w:r>
              <w:rPr>
                <w:rFonts w:cs="Arial"/>
                <w:szCs w:val="24"/>
              </w:rPr>
              <w:t>The applicant</w:t>
            </w:r>
          </w:p>
        </w:tc>
        <w:tc>
          <w:tcPr>
            <w:tcW w:w="16546" w:type="dxa"/>
          </w:tcPr>
          <w:p w14:paraId="17CFFC55" w14:textId="4F05C608" w:rsidR="00726A67" w:rsidRPr="002507BD" w:rsidRDefault="00726A67" w:rsidP="00726A67">
            <w:pPr>
              <w:pStyle w:val="QuestionMainBodyTextBold"/>
              <w:rPr>
                <w:rFonts w:cs="Arial"/>
                <w:szCs w:val="24"/>
              </w:rPr>
            </w:pPr>
            <w:r w:rsidRPr="002507BD">
              <w:rPr>
                <w:rFonts w:cs="Arial"/>
                <w:szCs w:val="24"/>
              </w:rPr>
              <w:t>Design principles</w:t>
            </w:r>
          </w:p>
          <w:p w14:paraId="1B4969FE" w14:textId="058F09B1" w:rsidR="00726A67" w:rsidRPr="002507BD" w:rsidRDefault="00726A67" w:rsidP="00726A67">
            <w:r w:rsidRPr="002507BD">
              <w:t xml:space="preserve">Section 4.7 of </w:t>
            </w:r>
            <w:r w:rsidR="00A8712C" w:rsidRPr="002507BD">
              <w:t xml:space="preserve">the </w:t>
            </w:r>
            <w:r w:rsidR="00A8712C" w:rsidRPr="002507BD">
              <w:rPr>
                <w:rFonts w:cs="Arial"/>
                <w:szCs w:val="24"/>
              </w:rPr>
              <w:t>Overarching National Policy Statement for Energy</w:t>
            </w:r>
            <w:r w:rsidR="00A8712C" w:rsidRPr="002507BD">
              <w:t xml:space="preserve"> </w:t>
            </w:r>
            <w:r w:rsidR="00095148" w:rsidRPr="002507BD">
              <w:t>(</w:t>
            </w:r>
            <w:r w:rsidRPr="002507BD">
              <w:t>NPS EN-1</w:t>
            </w:r>
            <w:r w:rsidR="00095148" w:rsidRPr="002507BD">
              <w:t>)</w:t>
            </w:r>
            <w:r w:rsidRPr="002507BD">
              <w:t xml:space="preserve"> emphasises the importance of ensuring good design in the development of Nationally Significant Infrastructure Projects, referring also to the ‘Design Principles for National Infrastructure developed by the National Infrastructure </w:t>
            </w:r>
            <w:r w:rsidR="001551DC" w:rsidRPr="002507BD">
              <w:t>Commission</w:t>
            </w:r>
            <w:r w:rsidR="00C33111" w:rsidRPr="002507BD">
              <w:t>’</w:t>
            </w:r>
            <w:r w:rsidR="001551DC" w:rsidRPr="002507BD">
              <w:t>.</w:t>
            </w:r>
            <w:r w:rsidRPr="002507BD">
              <w:t xml:space="preserve"> The NPPF also advocates good design.</w:t>
            </w:r>
          </w:p>
          <w:p w14:paraId="4CF50E9A" w14:textId="2479CDDC" w:rsidR="00726A67" w:rsidRPr="002507BD" w:rsidRDefault="00892F6B" w:rsidP="00726A67">
            <w:pPr>
              <w:rPr>
                <w:rFonts w:cs="Arial"/>
                <w:szCs w:val="24"/>
              </w:rPr>
            </w:pPr>
            <w:r w:rsidRPr="002507BD">
              <w:rPr>
                <w:rFonts w:cs="Arial"/>
                <w:szCs w:val="24"/>
              </w:rPr>
              <w:t>Please s</w:t>
            </w:r>
            <w:r w:rsidR="002E133A" w:rsidRPr="002507BD">
              <w:rPr>
                <w:rFonts w:cs="Arial"/>
                <w:szCs w:val="24"/>
              </w:rPr>
              <w:t>et</w:t>
            </w:r>
            <w:r w:rsidR="00726A67" w:rsidRPr="002507BD">
              <w:rPr>
                <w:rFonts w:cs="Arial"/>
                <w:szCs w:val="24"/>
              </w:rPr>
              <w:t xml:space="preserve"> out the approach taken to good design, and how this element of the proposed development has evolved in relation to the following key elements. This should include reference to how each element has responded, in terms of form and siting, to functional and aesthetic requirements, including sensitivity to existing landscape character and nature inclusivity. Reference should be made to how emerging technology can or could be accommodated. Please include details for: </w:t>
            </w:r>
          </w:p>
          <w:p w14:paraId="06CBB0AC" w14:textId="72FC9346" w:rsidR="00726A67" w:rsidRPr="002507BD" w:rsidRDefault="00726A67" w:rsidP="00726A67">
            <w:pPr>
              <w:pStyle w:val="ListBullet"/>
            </w:pPr>
            <w:r w:rsidRPr="002507BD">
              <w:t>solar panels and associated equipment</w:t>
            </w:r>
          </w:p>
          <w:p w14:paraId="6F9E6D67" w14:textId="5C87F2CE" w:rsidR="00726A67" w:rsidRPr="002507BD" w:rsidRDefault="00726A67" w:rsidP="00726A67">
            <w:pPr>
              <w:pStyle w:val="ListBullet"/>
              <w:rPr>
                <w:rFonts w:cs="Arial"/>
                <w:szCs w:val="24"/>
              </w:rPr>
            </w:pPr>
            <w:r w:rsidRPr="002507BD">
              <w:rPr>
                <w:rFonts w:cs="Arial"/>
                <w:szCs w:val="24"/>
              </w:rPr>
              <w:t>on-site substations and associated equipment and structures</w:t>
            </w:r>
          </w:p>
          <w:p w14:paraId="274965EB" w14:textId="6053CA3A" w:rsidR="00726A67" w:rsidRPr="002507BD" w:rsidRDefault="00726A67" w:rsidP="00726A67">
            <w:pPr>
              <w:pStyle w:val="ListBullet"/>
              <w:rPr>
                <w:rFonts w:cs="Arial"/>
                <w:szCs w:val="24"/>
              </w:rPr>
            </w:pPr>
            <w:r w:rsidRPr="002507BD">
              <w:rPr>
                <w:rFonts w:cs="Arial"/>
                <w:szCs w:val="24"/>
              </w:rPr>
              <w:t>BESS</w:t>
            </w:r>
          </w:p>
          <w:p w14:paraId="71BED800" w14:textId="063A1373" w:rsidR="00726A67" w:rsidRPr="002507BD" w:rsidRDefault="00726A67" w:rsidP="00726A67">
            <w:pPr>
              <w:pStyle w:val="ListBullet"/>
              <w:rPr>
                <w:rFonts w:cs="Arial"/>
                <w:szCs w:val="24"/>
              </w:rPr>
            </w:pPr>
            <w:r w:rsidRPr="002507BD">
              <w:rPr>
                <w:rFonts w:cs="Arial"/>
                <w:szCs w:val="24"/>
              </w:rPr>
              <w:t>boundary treatments</w:t>
            </w:r>
          </w:p>
          <w:p w14:paraId="1D5C3B63" w14:textId="05A740B2" w:rsidR="00726A67" w:rsidRDefault="00726A67" w:rsidP="00726A67">
            <w:pPr>
              <w:pStyle w:val="ListBullet"/>
              <w:rPr>
                <w:rFonts w:cs="Arial"/>
                <w:szCs w:val="24"/>
              </w:rPr>
            </w:pPr>
            <w:r w:rsidRPr="002507BD">
              <w:rPr>
                <w:rFonts w:cs="Arial"/>
                <w:szCs w:val="24"/>
              </w:rPr>
              <w:t>hard and soft landscaping</w:t>
            </w:r>
          </w:p>
        </w:tc>
      </w:tr>
      <w:tr w:rsidR="00726A67" w:rsidRPr="008C59AE" w14:paraId="3D561631" w14:textId="77777777" w:rsidTr="00832364">
        <w:tc>
          <w:tcPr>
            <w:tcW w:w="1668" w:type="dxa"/>
          </w:tcPr>
          <w:p w14:paraId="0D430CDC" w14:textId="77777777" w:rsidR="00726A67" w:rsidRPr="00092316" w:rsidRDefault="00726A67" w:rsidP="00EF4D22">
            <w:pPr>
              <w:pStyle w:val="Heading3"/>
              <w:numPr>
                <w:ilvl w:val="2"/>
                <w:numId w:val="36"/>
              </w:numPr>
              <w:rPr>
                <w:rFonts w:cs="Arial"/>
                <w:szCs w:val="24"/>
              </w:rPr>
            </w:pPr>
          </w:p>
        </w:tc>
        <w:tc>
          <w:tcPr>
            <w:tcW w:w="3969" w:type="dxa"/>
          </w:tcPr>
          <w:p w14:paraId="60510320" w14:textId="56DE7699" w:rsidR="00726A67" w:rsidRDefault="00726A67" w:rsidP="00726A67">
            <w:pPr>
              <w:rPr>
                <w:rFonts w:cs="Arial"/>
                <w:szCs w:val="24"/>
              </w:rPr>
            </w:pPr>
            <w:r>
              <w:rPr>
                <w:rFonts w:cs="Arial"/>
                <w:szCs w:val="24"/>
              </w:rPr>
              <w:t>The applicant</w:t>
            </w:r>
          </w:p>
        </w:tc>
        <w:tc>
          <w:tcPr>
            <w:tcW w:w="16546" w:type="dxa"/>
          </w:tcPr>
          <w:p w14:paraId="6F5C0541" w14:textId="4BE6D524" w:rsidR="00726A67" w:rsidRPr="002507BD" w:rsidRDefault="00726A67" w:rsidP="00726A67">
            <w:pPr>
              <w:rPr>
                <w:rFonts w:cs="Arial"/>
                <w:b/>
                <w:szCs w:val="24"/>
              </w:rPr>
            </w:pPr>
            <w:r w:rsidRPr="002507BD">
              <w:rPr>
                <w:rFonts w:cs="Arial"/>
                <w:b/>
                <w:szCs w:val="24"/>
              </w:rPr>
              <w:t>Independent design review</w:t>
            </w:r>
          </w:p>
          <w:p w14:paraId="1EF1CD1A" w14:textId="2DB622CB" w:rsidR="00726A67" w:rsidRDefault="00726A67" w:rsidP="00726A67">
            <w:pPr>
              <w:rPr>
                <w:rFonts w:cs="Arial"/>
                <w:szCs w:val="24"/>
              </w:rPr>
            </w:pPr>
            <w:r w:rsidRPr="002507BD">
              <w:lastRenderedPageBreak/>
              <w:t xml:space="preserve">Do you consider that the dDCO </w:t>
            </w:r>
            <w:hyperlink r:id="rId40" w:history="1">
              <w:r w:rsidRPr="00412D78">
                <w:rPr>
                  <w:rStyle w:val="Hyperlink"/>
                </w:rPr>
                <w:t>[REP1-006]</w:t>
              </w:r>
            </w:hyperlink>
            <w:r w:rsidRPr="002507BD">
              <w:t xml:space="preserve"> should make a provision for the final design of the proposed development to be subject to an independent design review?</w:t>
            </w:r>
            <w:r w:rsidR="009734E6" w:rsidRPr="002507BD">
              <w:t xml:space="preserve"> If not, why not?</w:t>
            </w:r>
          </w:p>
        </w:tc>
      </w:tr>
      <w:tr w:rsidR="00726A67" w:rsidRPr="008C59AE" w14:paraId="4F5E8FFF" w14:textId="77777777" w:rsidTr="00832364">
        <w:tc>
          <w:tcPr>
            <w:tcW w:w="1668" w:type="dxa"/>
          </w:tcPr>
          <w:p w14:paraId="12EEE309" w14:textId="77777777" w:rsidR="00726A67" w:rsidRPr="00092316" w:rsidRDefault="00726A67" w:rsidP="00EF4D22">
            <w:pPr>
              <w:pStyle w:val="Heading3"/>
              <w:numPr>
                <w:ilvl w:val="2"/>
                <w:numId w:val="36"/>
              </w:numPr>
              <w:rPr>
                <w:rFonts w:cs="Arial"/>
                <w:szCs w:val="24"/>
              </w:rPr>
            </w:pPr>
          </w:p>
        </w:tc>
        <w:tc>
          <w:tcPr>
            <w:tcW w:w="3969" w:type="dxa"/>
          </w:tcPr>
          <w:p w14:paraId="718890B5" w14:textId="17A8DF2C" w:rsidR="00726A67" w:rsidRDefault="00726A67" w:rsidP="00726A67">
            <w:pPr>
              <w:rPr>
                <w:rFonts w:cs="Arial"/>
                <w:szCs w:val="24"/>
              </w:rPr>
            </w:pPr>
            <w:r>
              <w:rPr>
                <w:rFonts w:cs="Arial"/>
                <w:szCs w:val="24"/>
              </w:rPr>
              <w:t>The applicant</w:t>
            </w:r>
          </w:p>
        </w:tc>
        <w:tc>
          <w:tcPr>
            <w:tcW w:w="16546" w:type="dxa"/>
          </w:tcPr>
          <w:p w14:paraId="06C9AC33" w14:textId="2E445960" w:rsidR="00726A67" w:rsidRPr="002507BD" w:rsidRDefault="00726A67" w:rsidP="00726A67">
            <w:pPr>
              <w:rPr>
                <w:rFonts w:cs="Arial"/>
                <w:b/>
                <w:szCs w:val="24"/>
              </w:rPr>
            </w:pPr>
            <w:r w:rsidRPr="002507BD">
              <w:rPr>
                <w:rFonts w:cs="Arial"/>
                <w:b/>
                <w:szCs w:val="24"/>
              </w:rPr>
              <w:t>Design guides</w:t>
            </w:r>
          </w:p>
          <w:p w14:paraId="1F2451B0" w14:textId="3455592B" w:rsidR="00726A67" w:rsidRDefault="00726A67" w:rsidP="00726A67">
            <w:r w:rsidRPr="002507BD">
              <w:t>Provide a list of all the relevant national and local design guides that are applicable to the proposed development and/</w:t>
            </w:r>
            <w:r w:rsidR="00C47231" w:rsidRPr="002507BD">
              <w:t xml:space="preserve"> </w:t>
            </w:r>
            <w:r w:rsidRPr="002507BD">
              <w:t>or are active within the local authority areas. Set out clearly how the design choices made so far, and the design choices in the future, in respect of all above ground elements of the infrastructure would accord with the principles of good design set out in each of these documents.</w:t>
            </w:r>
          </w:p>
        </w:tc>
      </w:tr>
      <w:tr w:rsidR="00726A67" w:rsidRPr="008C59AE" w14:paraId="16447973" w14:textId="77777777" w:rsidTr="00832364">
        <w:tc>
          <w:tcPr>
            <w:tcW w:w="1668" w:type="dxa"/>
          </w:tcPr>
          <w:p w14:paraId="6E1DB90A" w14:textId="77777777" w:rsidR="00726A67" w:rsidRPr="00092316" w:rsidRDefault="00726A67" w:rsidP="00EF4D22">
            <w:pPr>
              <w:pStyle w:val="Heading3"/>
              <w:numPr>
                <w:ilvl w:val="2"/>
                <w:numId w:val="36"/>
              </w:numPr>
              <w:rPr>
                <w:rFonts w:cs="Arial"/>
                <w:szCs w:val="24"/>
              </w:rPr>
            </w:pPr>
          </w:p>
        </w:tc>
        <w:tc>
          <w:tcPr>
            <w:tcW w:w="3969" w:type="dxa"/>
          </w:tcPr>
          <w:p w14:paraId="0550A28E" w14:textId="2FF94C49" w:rsidR="00726A67" w:rsidRDefault="00726A67" w:rsidP="00726A67">
            <w:pPr>
              <w:rPr>
                <w:rFonts w:cs="Arial"/>
                <w:szCs w:val="24"/>
              </w:rPr>
            </w:pPr>
            <w:r>
              <w:rPr>
                <w:rFonts w:cs="Arial"/>
                <w:szCs w:val="24"/>
              </w:rPr>
              <w:t>The applicant</w:t>
            </w:r>
          </w:p>
        </w:tc>
        <w:tc>
          <w:tcPr>
            <w:tcW w:w="16546" w:type="dxa"/>
          </w:tcPr>
          <w:p w14:paraId="16272382" w14:textId="3D0C9DDE" w:rsidR="00726A67" w:rsidRPr="002507BD" w:rsidRDefault="00726A67" w:rsidP="00726A67">
            <w:pPr>
              <w:pStyle w:val="QuestionMainBodyTextBold"/>
              <w:rPr>
                <w:rFonts w:cs="Arial"/>
                <w:szCs w:val="24"/>
              </w:rPr>
            </w:pPr>
            <w:r w:rsidRPr="002507BD">
              <w:rPr>
                <w:rFonts w:cs="Arial"/>
                <w:szCs w:val="24"/>
              </w:rPr>
              <w:t>Replacement of panels</w:t>
            </w:r>
          </w:p>
          <w:p w14:paraId="7689DDC2" w14:textId="581B780E" w:rsidR="00726A67" w:rsidRPr="002507BD" w:rsidRDefault="00726A67" w:rsidP="00726A67">
            <w:r w:rsidRPr="002507BD">
              <w:t>Table 2.5 of ES Chapter 2</w:t>
            </w:r>
            <w:r w:rsidR="00465694">
              <w:t xml:space="preserve"> </w:t>
            </w:r>
            <w:hyperlink r:id="rId41" w:history="1">
              <w:r w:rsidR="00465694" w:rsidRPr="00D02F1C">
                <w:rPr>
                  <w:rStyle w:val="Hyperlink"/>
                </w:rPr>
                <w:t>[AS-017]</w:t>
              </w:r>
            </w:hyperlink>
            <w:r w:rsidR="00465694">
              <w:t xml:space="preserve"> </w:t>
            </w:r>
            <w:r w:rsidRPr="002507BD">
              <w:t>details scheme component replacement assumptions. Please confirm:</w:t>
            </w:r>
          </w:p>
          <w:p w14:paraId="220D49C6" w14:textId="77777777" w:rsidR="00726A67" w:rsidRPr="002507BD" w:rsidRDefault="00726A67" w:rsidP="00726A67">
            <w:pPr>
              <w:pStyle w:val="ListBullet"/>
            </w:pPr>
            <w:r w:rsidRPr="002507BD">
              <w:t>What guarantees are there that the panels will be the same size as those being replaced?</w:t>
            </w:r>
          </w:p>
          <w:p w14:paraId="72D3F2CA" w14:textId="77777777" w:rsidR="00726A67" w:rsidRPr="002507BD" w:rsidRDefault="00726A67" w:rsidP="00726A67">
            <w:pPr>
              <w:pStyle w:val="ListBullet"/>
            </w:pPr>
            <w:r w:rsidRPr="002507BD">
              <w:t>If there are no guarantees, would this mean that there may be a need for additional piling to be carried out at this time?</w:t>
            </w:r>
          </w:p>
          <w:p w14:paraId="4816229F" w14:textId="67F0239B" w:rsidR="00726A67" w:rsidRPr="002507BD" w:rsidRDefault="00726A67" w:rsidP="00726A67">
            <w:pPr>
              <w:pStyle w:val="ListBullet"/>
            </w:pPr>
            <w:r w:rsidRPr="002507BD">
              <w:t>If the output of the solar farm is restricted to 750MW by a connection agreement, using more efficient or more productive panels would result in waste, would the connection agreement have to be reviewed or revised as part of the operational phase planned maintenance?</w:t>
            </w:r>
          </w:p>
          <w:p w14:paraId="0178E70C" w14:textId="143B15B1" w:rsidR="00726A67" w:rsidRDefault="00726A67" w:rsidP="00726A67">
            <w:pPr>
              <w:pStyle w:val="ListBullet"/>
              <w:rPr>
                <w:rFonts w:cs="Arial"/>
                <w:b/>
                <w:bCs/>
                <w:szCs w:val="24"/>
              </w:rPr>
            </w:pPr>
            <w:r w:rsidRPr="002507BD">
              <w:t>Alternatively, would there be a reduction in number of panels in order to limit the output?</w:t>
            </w:r>
          </w:p>
        </w:tc>
      </w:tr>
      <w:tr w:rsidR="00726A67" w:rsidRPr="008C59AE" w14:paraId="0E76656C" w14:textId="77777777" w:rsidTr="00832364">
        <w:tc>
          <w:tcPr>
            <w:tcW w:w="1668" w:type="dxa"/>
          </w:tcPr>
          <w:p w14:paraId="56A6BCA5" w14:textId="77777777" w:rsidR="00726A67" w:rsidRPr="00092316" w:rsidRDefault="00726A67" w:rsidP="00EF4D22">
            <w:pPr>
              <w:pStyle w:val="Heading3"/>
              <w:numPr>
                <w:ilvl w:val="2"/>
                <w:numId w:val="36"/>
              </w:numPr>
              <w:rPr>
                <w:rFonts w:cs="Arial"/>
                <w:szCs w:val="24"/>
              </w:rPr>
            </w:pPr>
          </w:p>
        </w:tc>
        <w:tc>
          <w:tcPr>
            <w:tcW w:w="3969" w:type="dxa"/>
          </w:tcPr>
          <w:p w14:paraId="559FDE0E" w14:textId="26399B0B" w:rsidR="00726A67" w:rsidRDefault="00726A67" w:rsidP="00726A67">
            <w:pPr>
              <w:rPr>
                <w:rFonts w:cs="Arial"/>
                <w:szCs w:val="24"/>
              </w:rPr>
            </w:pPr>
            <w:r>
              <w:rPr>
                <w:rFonts w:cs="Arial"/>
                <w:szCs w:val="24"/>
              </w:rPr>
              <w:t>The applicant</w:t>
            </w:r>
          </w:p>
        </w:tc>
        <w:tc>
          <w:tcPr>
            <w:tcW w:w="16546" w:type="dxa"/>
          </w:tcPr>
          <w:p w14:paraId="144CB457" w14:textId="490377DB" w:rsidR="00726A67" w:rsidRPr="002507BD" w:rsidRDefault="00726A67" w:rsidP="00726A67">
            <w:pPr>
              <w:rPr>
                <w:rFonts w:cs="Arial"/>
                <w:b/>
                <w:szCs w:val="24"/>
              </w:rPr>
            </w:pPr>
            <w:r w:rsidRPr="002507BD">
              <w:rPr>
                <w:rFonts w:cs="Arial"/>
                <w:b/>
                <w:szCs w:val="24"/>
              </w:rPr>
              <w:t>Planning Statement</w:t>
            </w:r>
          </w:p>
          <w:p w14:paraId="7116B04D" w14:textId="57F6B2BC" w:rsidR="00726A67" w:rsidRPr="00FD2F3E" w:rsidRDefault="00726A67" w:rsidP="00726A67">
            <w:pPr>
              <w:rPr>
                <w:rFonts w:cs="Arial"/>
                <w:szCs w:val="24"/>
              </w:rPr>
            </w:pPr>
            <w:r w:rsidRPr="002507BD">
              <w:rPr>
                <w:rFonts w:cs="Arial"/>
                <w:szCs w:val="24"/>
              </w:rPr>
              <w:t xml:space="preserve">Paragraph 5.2.57 of the Planning Statement (PS) </w:t>
            </w:r>
            <w:hyperlink r:id="rId42" w:history="1">
              <w:r w:rsidRPr="00A5204A">
                <w:rPr>
                  <w:rStyle w:val="Hyperlink"/>
                  <w:rFonts w:cs="Arial"/>
                  <w:szCs w:val="24"/>
                </w:rPr>
                <w:t>[APP-260]</w:t>
              </w:r>
            </w:hyperlink>
            <w:r w:rsidRPr="002507BD">
              <w:rPr>
                <w:rFonts w:cs="Arial"/>
                <w:szCs w:val="24"/>
              </w:rPr>
              <w:t xml:space="preserve"> refers to the Electricity Transmission Design Principles. Please confirm whether this document has been published and if so, what weight should the ExA give to the design principles? </w:t>
            </w:r>
          </w:p>
        </w:tc>
      </w:tr>
      <w:tr w:rsidR="0064645C" w:rsidRPr="008C59AE" w14:paraId="2FE6247E" w14:textId="77777777" w:rsidTr="009D7AC7">
        <w:tc>
          <w:tcPr>
            <w:tcW w:w="22183" w:type="dxa"/>
            <w:gridSpan w:val="3"/>
          </w:tcPr>
          <w:p w14:paraId="5269621F" w14:textId="0F9D499B" w:rsidR="0064645C" w:rsidRPr="002507BD" w:rsidRDefault="00996F2C" w:rsidP="00EF4D22">
            <w:pPr>
              <w:pStyle w:val="Heading1"/>
              <w:numPr>
                <w:ilvl w:val="0"/>
                <w:numId w:val="40"/>
              </w:numPr>
              <w:tabs>
                <w:tab w:val="num" w:pos="1134"/>
              </w:tabs>
              <w:ind w:left="0" w:firstLine="0"/>
              <w:rPr>
                <w:color w:val="auto"/>
              </w:rPr>
            </w:pPr>
            <w:bookmarkStart w:id="6" w:name="_Toc242795125"/>
            <w:r w:rsidRPr="002507BD">
              <w:rPr>
                <w:color w:val="auto"/>
              </w:rPr>
              <w:t>G</w:t>
            </w:r>
            <w:r w:rsidR="00097109" w:rsidRPr="002507BD">
              <w:rPr>
                <w:color w:val="auto"/>
              </w:rPr>
              <w:t>rid connection</w:t>
            </w:r>
            <w:bookmarkEnd w:id="6"/>
          </w:p>
        </w:tc>
      </w:tr>
      <w:tr w:rsidR="00726A67" w:rsidRPr="008C59AE" w14:paraId="63241472" w14:textId="77777777" w:rsidTr="00832364">
        <w:tc>
          <w:tcPr>
            <w:tcW w:w="1668" w:type="dxa"/>
          </w:tcPr>
          <w:p w14:paraId="5CA1B920" w14:textId="77777777" w:rsidR="00726A67" w:rsidRPr="00092316" w:rsidRDefault="00726A67" w:rsidP="00EF4D22">
            <w:pPr>
              <w:pStyle w:val="Heading3"/>
              <w:numPr>
                <w:ilvl w:val="2"/>
                <w:numId w:val="40"/>
              </w:numPr>
              <w:rPr>
                <w:rFonts w:cs="Arial"/>
                <w:szCs w:val="24"/>
              </w:rPr>
            </w:pPr>
          </w:p>
        </w:tc>
        <w:tc>
          <w:tcPr>
            <w:tcW w:w="3969" w:type="dxa"/>
          </w:tcPr>
          <w:p w14:paraId="4347F7D6" w14:textId="61F31720" w:rsidR="00726A67" w:rsidRDefault="00726A67" w:rsidP="00726A67">
            <w:pPr>
              <w:rPr>
                <w:rFonts w:cs="Arial"/>
                <w:szCs w:val="24"/>
              </w:rPr>
            </w:pPr>
            <w:r>
              <w:rPr>
                <w:rFonts w:cs="Arial"/>
                <w:szCs w:val="24"/>
              </w:rPr>
              <w:t>The applicant</w:t>
            </w:r>
          </w:p>
        </w:tc>
        <w:tc>
          <w:tcPr>
            <w:tcW w:w="16546" w:type="dxa"/>
          </w:tcPr>
          <w:p w14:paraId="45CB2015" w14:textId="77777777" w:rsidR="00726A67" w:rsidRPr="002507BD" w:rsidRDefault="00726A67" w:rsidP="00726A67">
            <w:pPr>
              <w:pStyle w:val="QuestionMainBodyTextBold"/>
              <w:rPr>
                <w:rFonts w:cs="Arial"/>
                <w:szCs w:val="24"/>
              </w:rPr>
            </w:pPr>
            <w:r w:rsidRPr="002507BD">
              <w:rPr>
                <w:rFonts w:cs="Arial"/>
                <w:szCs w:val="24"/>
              </w:rPr>
              <w:t>Gate 1 offer</w:t>
            </w:r>
          </w:p>
          <w:p w14:paraId="3AFBA635" w14:textId="4AB6021A" w:rsidR="00726A67" w:rsidRPr="002507BD" w:rsidRDefault="00726A67" w:rsidP="00726A67">
            <w:pPr>
              <w:rPr>
                <w:rFonts w:cs="Arial"/>
                <w:szCs w:val="24"/>
              </w:rPr>
            </w:pPr>
            <w:r w:rsidRPr="002507BD">
              <w:t xml:space="preserve">With reference to the comments made by NGET in its written representation (WR) </w:t>
            </w:r>
            <w:hyperlink r:id="rId43" w:history="1">
              <w:r w:rsidRPr="002C7A52">
                <w:rPr>
                  <w:rStyle w:val="Hyperlink"/>
                </w:rPr>
                <w:t>[REP1-113]</w:t>
              </w:r>
            </w:hyperlink>
            <w:r w:rsidRPr="002507BD">
              <w:t xml:space="preserve">, please set out the extent to which the applicant has considered appealing the decision to issue a Gate 1 offer in place of a Gate 2 offer. Where such action has not been considered, please provide </w:t>
            </w:r>
            <w:r w:rsidR="004C6648" w:rsidRPr="002507BD">
              <w:t>a</w:t>
            </w:r>
            <w:r w:rsidR="002654D2" w:rsidRPr="002507BD">
              <w:t>n explanation.</w:t>
            </w:r>
            <w:r w:rsidR="004C6648" w:rsidRPr="002507BD">
              <w:t xml:space="preserve"> </w:t>
            </w:r>
          </w:p>
        </w:tc>
      </w:tr>
      <w:tr w:rsidR="00726A67" w:rsidRPr="008C59AE" w14:paraId="6217CB76" w14:textId="77777777" w:rsidTr="00832364">
        <w:tc>
          <w:tcPr>
            <w:tcW w:w="1668" w:type="dxa"/>
          </w:tcPr>
          <w:p w14:paraId="1BF1332A" w14:textId="77777777" w:rsidR="00726A67" w:rsidRPr="00092316" w:rsidRDefault="00726A67" w:rsidP="00EF4D22">
            <w:pPr>
              <w:pStyle w:val="Heading3"/>
              <w:numPr>
                <w:ilvl w:val="2"/>
                <w:numId w:val="40"/>
              </w:numPr>
              <w:rPr>
                <w:rFonts w:cs="Arial"/>
                <w:szCs w:val="24"/>
              </w:rPr>
            </w:pPr>
          </w:p>
        </w:tc>
        <w:tc>
          <w:tcPr>
            <w:tcW w:w="3969" w:type="dxa"/>
          </w:tcPr>
          <w:p w14:paraId="0F449792" w14:textId="63E0D48E" w:rsidR="00726A67" w:rsidRDefault="00726A67" w:rsidP="00726A67">
            <w:pPr>
              <w:rPr>
                <w:rFonts w:cs="Arial"/>
                <w:szCs w:val="24"/>
              </w:rPr>
            </w:pPr>
            <w:r>
              <w:rPr>
                <w:rFonts w:cs="Arial"/>
                <w:szCs w:val="24"/>
              </w:rPr>
              <w:t>The applicant</w:t>
            </w:r>
          </w:p>
        </w:tc>
        <w:tc>
          <w:tcPr>
            <w:tcW w:w="16546" w:type="dxa"/>
          </w:tcPr>
          <w:p w14:paraId="4347371C" w14:textId="351998E2" w:rsidR="00726A67" w:rsidRPr="002507BD" w:rsidRDefault="00726A67" w:rsidP="00726A67">
            <w:pPr>
              <w:pStyle w:val="QuestionMainBodyTextBold"/>
              <w:rPr>
                <w:rFonts w:cs="Arial"/>
                <w:szCs w:val="24"/>
              </w:rPr>
            </w:pPr>
            <w:r w:rsidRPr="002507BD">
              <w:rPr>
                <w:rFonts w:cs="Arial"/>
                <w:szCs w:val="24"/>
              </w:rPr>
              <w:t>Gate 2 readiness</w:t>
            </w:r>
          </w:p>
          <w:p w14:paraId="55777030" w14:textId="6CF8BEAA" w:rsidR="00726A67" w:rsidRPr="002507BD" w:rsidRDefault="00726A67" w:rsidP="00726A67">
            <w:pPr>
              <w:rPr>
                <w:rFonts w:cs="Arial"/>
                <w:szCs w:val="24"/>
              </w:rPr>
            </w:pPr>
            <w:r w:rsidRPr="002507BD">
              <w:t xml:space="preserve">Please confirm the basis on which the applicant is confident that a Gate 2 offer would be secured during the next application window. Additionally, confirm the evidence, assumptions, and assessment criteria that underpin this confidence, including how the proposed development </w:t>
            </w:r>
            <w:r w:rsidR="00220CC3" w:rsidRPr="002507BD">
              <w:t>is</w:t>
            </w:r>
            <w:r w:rsidRPr="002507BD">
              <w:t xml:space="preserve"> expected to satisfy the relevant readiness and strategic alignment requirements.</w:t>
            </w:r>
          </w:p>
        </w:tc>
      </w:tr>
      <w:tr w:rsidR="00726A67" w:rsidRPr="008C59AE" w14:paraId="176382AB" w14:textId="77777777" w:rsidTr="00832364">
        <w:tc>
          <w:tcPr>
            <w:tcW w:w="1668" w:type="dxa"/>
          </w:tcPr>
          <w:p w14:paraId="539CA147" w14:textId="77777777" w:rsidR="00726A67" w:rsidRPr="00092316" w:rsidRDefault="00726A67" w:rsidP="00EF4D22">
            <w:pPr>
              <w:pStyle w:val="Heading3"/>
              <w:numPr>
                <w:ilvl w:val="2"/>
                <w:numId w:val="40"/>
              </w:numPr>
              <w:rPr>
                <w:rFonts w:cs="Arial"/>
                <w:szCs w:val="24"/>
              </w:rPr>
            </w:pPr>
          </w:p>
        </w:tc>
        <w:tc>
          <w:tcPr>
            <w:tcW w:w="3969" w:type="dxa"/>
          </w:tcPr>
          <w:p w14:paraId="3AE40114" w14:textId="25AD5172" w:rsidR="00726A67" w:rsidRDefault="00726A67" w:rsidP="00726A67">
            <w:pPr>
              <w:rPr>
                <w:rFonts w:cs="Arial"/>
                <w:szCs w:val="24"/>
              </w:rPr>
            </w:pPr>
            <w:r>
              <w:rPr>
                <w:rFonts w:cs="Arial"/>
                <w:szCs w:val="24"/>
              </w:rPr>
              <w:t>National Energy System Operator</w:t>
            </w:r>
          </w:p>
        </w:tc>
        <w:tc>
          <w:tcPr>
            <w:tcW w:w="16546" w:type="dxa"/>
          </w:tcPr>
          <w:p w14:paraId="65DF42C4" w14:textId="77777777" w:rsidR="00726A67" w:rsidRPr="002507BD" w:rsidRDefault="00726A67" w:rsidP="00726A67">
            <w:pPr>
              <w:pStyle w:val="QuestionMainBodyTextBold"/>
              <w:rPr>
                <w:rFonts w:cs="Arial"/>
                <w:szCs w:val="24"/>
              </w:rPr>
            </w:pPr>
            <w:r w:rsidRPr="002507BD">
              <w:rPr>
                <w:rFonts w:cs="Arial"/>
                <w:szCs w:val="24"/>
              </w:rPr>
              <w:t>Gate result and strategic alignment</w:t>
            </w:r>
          </w:p>
          <w:p w14:paraId="580A1F66" w14:textId="62FE87B6" w:rsidR="00726A67" w:rsidRPr="002507BD" w:rsidRDefault="004B18DF" w:rsidP="00726A67">
            <w:pPr>
              <w:rPr>
                <w:rFonts w:cs="Arial"/>
                <w:szCs w:val="24"/>
              </w:rPr>
            </w:pPr>
            <w:r w:rsidRPr="002507BD">
              <w:rPr>
                <w:rFonts w:cs="Arial"/>
                <w:szCs w:val="24"/>
              </w:rPr>
              <w:t>Please</w:t>
            </w:r>
            <w:r w:rsidR="004B75CF" w:rsidRPr="002507BD">
              <w:rPr>
                <w:rFonts w:cs="Arial"/>
                <w:szCs w:val="24"/>
              </w:rPr>
              <w:t xml:space="preserve"> </w:t>
            </w:r>
            <w:r w:rsidR="004D7D2C" w:rsidRPr="002507BD">
              <w:rPr>
                <w:rFonts w:cs="Arial"/>
                <w:szCs w:val="24"/>
              </w:rPr>
              <w:t>confirm</w:t>
            </w:r>
            <w:r w:rsidR="00726A67" w:rsidRPr="002507BD">
              <w:rPr>
                <w:rFonts w:cs="Arial"/>
                <w:szCs w:val="24"/>
              </w:rPr>
              <w:t xml:space="preserve"> the basis on which a Gate 1 offer was issued instead of a Gate 2 offer. The NGET WR</w:t>
            </w:r>
            <w:r w:rsidR="002C7A52">
              <w:rPr>
                <w:rFonts w:cs="Arial"/>
                <w:szCs w:val="24"/>
              </w:rPr>
              <w:t xml:space="preserve"> </w:t>
            </w:r>
            <w:hyperlink r:id="rId44" w:history="1">
              <w:r w:rsidR="002C7A52" w:rsidRPr="002C7A52">
                <w:rPr>
                  <w:rStyle w:val="Hyperlink"/>
                </w:rPr>
                <w:t>[REP1-113]</w:t>
              </w:r>
            </w:hyperlink>
            <w:r w:rsidR="00726A67" w:rsidRPr="002507BD">
              <w:rPr>
                <w:rFonts w:cs="Arial"/>
                <w:szCs w:val="24"/>
              </w:rPr>
              <w:t xml:space="preserve"> states that the BESS and solar components did not satisfy the relevant strategic alignment criteria. </w:t>
            </w:r>
            <w:r w:rsidRPr="002507BD">
              <w:rPr>
                <w:rFonts w:cs="Arial"/>
                <w:szCs w:val="24"/>
              </w:rPr>
              <w:t>If possible, p</w:t>
            </w:r>
            <w:r w:rsidR="004C6648" w:rsidRPr="002507BD">
              <w:rPr>
                <w:rFonts w:cs="Arial"/>
                <w:szCs w:val="24"/>
              </w:rPr>
              <w:t>lease</w:t>
            </w:r>
            <w:r w:rsidR="00726A67" w:rsidRPr="002507BD">
              <w:rPr>
                <w:rFonts w:cs="Arial"/>
                <w:szCs w:val="24"/>
              </w:rPr>
              <w:t xml:space="preserve"> identify the specific criteria that were not met and explain how this assessment informed the decision to award a Gate 1 offer.</w:t>
            </w:r>
          </w:p>
        </w:tc>
      </w:tr>
      <w:tr w:rsidR="00726A67" w:rsidRPr="008C59AE" w14:paraId="6C9A9B42" w14:textId="77777777" w:rsidTr="00832364">
        <w:tc>
          <w:tcPr>
            <w:tcW w:w="1668" w:type="dxa"/>
          </w:tcPr>
          <w:p w14:paraId="13A5AD18" w14:textId="77777777" w:rsidR="00726A67" w:rsidRPr="00092316" w:rsidRDefault="00726A67" w:rsidP="00EF4D22">
            <w:pPr>
              <w:pStyle w:val="Heading3"/>
              <w:numPr>
                <w:ilvl w:val="2"/>
                <w:numId w:val="40"/>
              </w:numPr>
              <w:rPr>
                <w:rFonts w:cs="Arial"/>
                <w:szCs w:val="24"/>
              </w:rPr>
            </w:pPr>
          </w:p>
        </w:tc>
        <w:tc>
          <w:tcPr>
            <w:tcW w:w="3969" w:type="dxa"/>
          </w:tcPr>
          <w:p w14:paraId="55EE2C2A" w14:textId="1A972820" w:rsidR="00726A67" w:rsidRDefault="00347921" w:rsidP="00726A67">
            <w:pPr>
              <w:rPr>
                <w:rFonts w:cs="Arial"/>
                <w:szCs w:val="24"/>
              </w:rPr>
            </w:pPr>
            <w:r w:rsidRPr="00347921">
              <w:rPr>
                <w:rFonts w:cs="Arial"/>
                <w:szCs w:val="24"/>
              </w:rPr>
              <w:t>National Energy System Operator</w:t>
            </w:r>
          </w:p>
        </w:tc>
        <w:tc>
          <w:tcPr>
            <w:tcW w:w="16546" w:type="dxa"/>
          </w:tcPr>
          <w:p w14:paraId="31464C33" w14:textId="77777777" w:rsidR="00726A67" w:rsidRPr="002507BD" w:rsidRDefault="00726A67" w:rsidP="00726A67">
            <w:pPr>
              <w:pStyle w:val="QuestionMainBodyTextBold"/>
              <w:rPr>
                <w:rFonts w:cs="Arial"/>
                <w:szCs w:val="24"/>
              </w:rPr>
            </w:pPr>
            <w:r w:rsidRPr="002507BD">
              <w:rPr>
                <w:rFonts w:cs="Arial"/>
                <w:szCs w:val="24"/>
              </w:rPr>
              <w:t>Gate 2 application</w:t>
            </w:r>
          </w:p>
          <w:p w14:paraId="2D212BD0" w14:textId="70E61E43" w:rsidR="00726A67" w:rsidRPr="002507BD" w:rsidRDefault="00726A67" w:rsidP="00726A67">
            <w:pPr>
              <w:rPr>
                <w:rFonts w:cs="Arial"/>
                <w:szCs w:val="24"/>
              </w:rPr>
            </w:pPr>
            <w:r w:rsidRPr="002507BD">
              <w:t>Please provide details of the anticipated timetable for the next Gate 2 application window, including the expected opening date and any relevant milestones.</w:t>
            </w:r>
          </w:p>
        </w:tc>
      </w:tr>
      <w:tr w:rsidR="00726A67" w:rsidRPr="008C59AE" w14:paraId="29C52330" w14:textId="77777777" w:rsidTr="00832364">
        <w:tc>
          <w:tcPr>
            <w:tcW w:w="1668" w:type="dxa"/>
          </w:tcPr>
          <w:p w14:paraId="63226487" w14:textId="77777777" w:rsidR="00726A67" w:rsidRPr="00092316" w:rsidRDefault="00726A67" w:rsidP="00EF4D22">
            <w:pPr>
              <w:pStyle w:val="Heading3"/>
              <w:numPr>
                <w:ilvl w:val="2"/>
                <w:numId w:val="40"/>
              </w:numPr>
              <w:rPr>
                <w:rFonts w:cs="Arial"/>
                <w:szCs w:val="24"/>
              </w:rPr>
            </w:pPr>
          </w:p>
        </w:tc>
        <w:tc>
          <w:tcPr>
            <w:tcW w:w="3969" w:type="dxa"/>
          </w:tcPr>
          <w:p w14:paraId="397775FF" w14:textId="10B93BAA" w:rsidR="00726A67" w:rsidRDefault="00347921" w:rsidP="00726A67">
            <w:pPr>
              <w:rPr>
                <w:rFonts w:cs="Arial"/>
                <w:szCs w:val="24"/>
              </w:rPr>
            </w:pPr>
            <w:r w:rsidRPr="00347921">
              <w:rPr>
                <w:rFonts w:cs="Arial"/>
                <w:szCs w:val="24"/>
              </w:rPr>
              <w:t>National Grid Electricity Transmission</w:t>
            </w:r>
          </w:p>
        </w:tc>
        <w:tc>
          <w:tcPr>
            <w:tcW w:w="16546" w:type="dxa"/>
          </w:tcPr>
          <w:p w14:paraId="0AB6D757" w14:textId="269193AB" w:rsidR="00726A67" w:rsidRPr="002507BD" w:rsidRDefault="00726A67" w:rsidP="00726A67">
            <w:pPr>
              <w:pStyle w:val="QuestionMainBodyTextBold"/>
              <w:rPr>
                <w:rFonts w:cs="Arial"/>
                <w:szCs w:val="24"/>
              </w:rPr>
            </w:pPr>
            <w:r w:rsidRPr="002507BD">
              <w:rPr>
                <w:rFonts w:cs="Arial"/>
                <w:szCs w:val="24"/>
              </w:rPr>
              <w:t xml:space="preserve">Statement of </w:t>
            </w:r>
            <w:r w:rsidR="009830C4" w:rsidRPr="002507BD">
              <w:rPr>
                <w:rFonts w:cs="Arial"/>
                <w:szCs w:val="24"/>
              </w:rPr>
              <w:t>c</w:t>
            </w:r>
            <w:r w:rsidR="004C6648" w:rsidRPr="002507BD">
              <w:rPr>
                <w:rFonts w:cs="Arial"/>
                <w:szCs w:val="24"/>
              </w:rPr>
              <w:t xml:space="preserve">ommon </w:t>
            </w:r>
            <w:r w:rsidR="009830C4" w:rsidRPr="002507BD">
              <w:rPr>
                <w:rFonts w:cs="Arial"/>
                <w:szCs w:val="24"/>
              </w:rPr>
              <w:t>g</w:t>
            </w:r>
            <w:r w:rsidR="004C6648" w:rsidRPr="002507BD">
              <w:rPr>
                <w:rFonts w:cs="Arial"/>
                <w:szCs w:val="24"/>
              </w:rPr>
              <w:t>round</w:t>
            </w:r>
          </w:p>
          <w:p w14:paraId="36F68124" w14:textId="2EF46D52" w:rsidR="00726A67" w:rsidRPr="002507BD" w:rsidRDefault="00726A67" w:rsidP="00726A67">
            <w:pPr>
              <w:rPr>
                <w:rFonts w:cs="Arial"/>
                <w:szCs w:val="24"/>
              </w:rPr>
            </w:pPr>
            <w:r w:rsidRPr="002507BD">
              <w:rPr>
                <w:rFonts w:cs="Arial"/>
                <w:szCs w:val="24"/>
              </w:rPr>
              <w:t xml:space="preserve">At row 3.1.6 of the NGET SoCG </w:t>
            </w:r>
            <w:hyperlink r:id="rId45" w:history="1">
              <w:r w:rsidRPr="00A03223">
                <w:rPr>
                  <w:rStyle w:val="Hyperlink"/>
                  <w:rFonts w:cs="Arial"/>
                  <w:szCs w:val="24"/>
                </w:rPr>
                <w:t>[REP1-089]</w:t>
              </w:r>
            </w:hyperlink>
            <w:r w:rsidRPr="002507BD">
              <w:rPr>
                <w:rFonts w:cs="Arial"/>
                <w:szCs w:val="24"/>
              </w:rPr>
              <w:t>, the applicant refers to ongoing design work being undertaken by NGET to further assess the identified pinch point. It is understood that the outcomes of this work have not yet been made available to the applicant. Please confirm whether NGET intends to submit the results of this assessment to the applicant and the examination and, if so, when this information is expected to be provided.</w:t>
            </w:r>
          </w:p>
        </w:tc>
      </w:tr>
      <w:tr w:rsidR="00726A67" w:rsidRPr="008C59AE" w14:paraId="2E3D6225" w14:textId="77777777" w:rsidTr="00832364">
        <w:tc>
          <w:tcPr>
            <w:tcW w:w="1668" w:type="dxa"/>
          </w:tcPr>
          <w:p w14:paraId="25F1E6A8" w14:textId="77777777" w:rsidR="00726A67" w:rsidRPr="00092316" w:rsidRDefault="00726A67" w:rsidP="00EF4D22">
            <w:pPr>
              <w:pStyle w:val="Heading3"/>
              <w:numPr>
                <w:ilvl w:val="2"/>
                <w:numId w:val="40"/>
              </w:numPr>
              <w:rPr>
                <w:rFonts w:cs="Arial"/>
                <w:szCs w:val="24"/>
              </w:rPr>
            </w:pPr>
          </w:p>
        </w:tc>
        <w:tc>
          <w:tcPr>
            <w:tcW w:w="3969" w:type="dxa"/>
          </w:tcPr>
          <w:p w14:paraId="4C2A84FC" w14:textId="5A29D483" w:rsidR="00726A67" w:rsidRDefault="00726A67" w:rsidP="00726A67">
            <w:pPr>
              <w:rPr>
                <w:rFonts w:cs="Arial"/>
                <w:szCs w:val="24"/>
              </w:rPr>
            </w:pPr>
            <w:r>
              <w:rPr>
                <w:rFonts w:cs="Arial"/>
                <w:szCs w:val="24"/>
              </w:rPr>
              <w:t>The applicant</w:t>
            </w:r>
          </w:p>
        </w:tc>
        <w:tc>
          <w:tcPr>
            <w:tcW w:w="16546" w:type="dxa"/>
          </w:tcPr>
          <w:p w14:paraId="11CA7B3C" w14:textId="77777777" w:rsidR="00726A67" w:rsidRPr="002507BD" w:rsidRDefault="00726A67" w:rsidP="00726A67">
            <w:pPr>
              <w:pStyle w:val="QuestionMainBodyTextBold"/>
              <w:rPr>
                <w:rFonts w:cs="Arial"/>
                <w:szCs w:val="24"/>
              </w:rPr>
            </w:pPr>
            <w:r w:rsidRPr="002507BD">
              <w:rPr>
                <w:rFonts w:cs="Arial"/>
                <w:szCs w:val="24"/>
              </w:rPr>
              <w:t>Undergrounding</w:t>
            </w:r>
          </w:p>
          <w:p w14:paraId="1FE677E1" w14:textId="4740E8AC" w:rsidR="00726A67" w:rsidRPr="002507BD" w:rsidRDefault="00726A67" w:rsidP="00726A67">
            <w:r w:rsidRPr="002507BD">
              <w:t>Should it prove impossible to achieve compliance with NGET’s standoff distances, please explain whether the section of the proposed overhead line nearest to NGET pylons 4SV35 and 4SV36, as referenced in the NGET WR</w:t>
            </w:r>
            <w:r>
              <w:t xml:space="preserve"> </w:t>
            </w:r>
            <w:hyperlink r:id="rId46" w:history="1">
              <w:r w:rsidR="002C7A52" w:rsidRPr="002C7A52">
                <w:rPr>
                  <w:rStyle w:val="Hyperlink"/>
                </w:rPr>
                <w:t>[REP1-113]</w:t>
              </w:r>
            </w:hyperlink>
            <w:r w:rsidRPr="002507BD">
              <w:t>, could be undergrounded. Please also explain any technical, environmental, or operational constraints associated with this option.</w:t>
            </w:r>
          </w:p>
          <w:p w14:paraId="413AF4DD" w14:textId="0D5796A4" w:rsidR="005877D8" w:rsidRPr="002507BD" w:rsidRDefault="005877D8" w:rsidP="004C6648">
            <w:r w:rsidRPr="002507BD">
              <w:lastRenderedPageBreak/>
              <w:t xml:space="preserve">Please also explain </w:t>
            </w:r>
            <w:r w:rsidR="00713D51" w:rsidRPr="002507BD">
              <w:t>why, where sections of the cable route can be undergrounded</w:t>
            </w:r>
            <w:r w:rsidR="008D20BC" w:rsidRPr="002507BD">
              <w:t xml:space="preserve"> (for example the range of alternative connection arrangements cited within </w:t>
            </w:r>
            <w:r w:rsidR="008D20BC" w:rsidRPr="002507BD">
              <w:rPr>
                <w:rFonts w:cs="Arial"/>
                <w:szCs w:val="24"/>
              </w:rPr>
              <w:t xml:space="preserve">the </w:t>
            </w:r>
            <w:r w:rsidR="002D6EDD" w:rsidRPr="002507BD">
              <w:rPr>
                <w:rFonts w:cs="Arial"/>
                <w:szCs w:val="24"/>
              </w:rPr>
              <w:t>c</w:t>
            </w:r>
            <w:r w:rsidR="008D20BC" w:rsidRPr="002507BD">
              <w:rPr>
                <w:rFonts w:cs="Arial"/>
                <w:szCs w:val="24"/>
              </w:rPr>
              <w:t>onnection to the National Grid Weston Marsh Substation Note</w:t>
            </w:r>
            <w:r w:rsidR="008D20BC">
              <w:rPr>
                <w:rFonts w:cs="Arial"/>
                <w:szCs w:val="24"/>
              </w:rPr>
              <w:t xml:space="preserve"> </w:t>
            </w:r>
            <w:hyperlink r:id="rId47" w:history="1">
              <w:r w:rsidR="005544B8" w:rsidRPr="005544B8">
                <w:rPr>
                  <w:rStyle w:val="Hyperlink"/>
                  <w:rFonts w:cs="Arial"/>
                  <w:szCs w:val="24"/>
                </w:rPr>
                <w:t>[REP1-094]</w:t>
              </w:r>
            </w:hyperlink>
            <w:r w:rsidR="008D20BC" w:rsidRPr="002507BD">
              <w:rPr>
                <w:rFonts w:cs="Arial"/>
                <w:szCs w:val="24"/>
              </w:rPr>
              <w:t>)</w:t>
            </w:r>
            <w:r w:rsidR="00713D51" w:rsidRPr="002507BD">
              <w:t>, the same approach has not been adopted for other parts of the corridor, particularly in location</w:t>
            </w:r>
            <w:r w:rsidR="005A1C75" w:rsidRPr="002507BD">
              <w:t>s</w:t>
            </w:r>
            <w:r w:rsidR="00713D51" w:rsidRPr="002507BD">
              <w:t xml:space="preserve"> where significant adverse landscape character or visual amenity effects have been identified. </w:t>
            </w:r>
          </w:p>
          <w:p w14:paraId="163C9C1B" w14:textId="5564D4A1" w:rsidR="00726A67" w:rsidRPr="002507BD" w:rsidRDefault="00726A67" w:rsidP="00726A67">
            <w:pPr>
              <w:rPr>
                <w:rFonts w:cs="Arial"/>
                <w:szCs w:val="24"/>
              </w:rPr>
            </w:pPr>
            <w:r w:rsidRPr="002507BD">
              <w:t xml:space="preserve">Please also liaise with Anglian Water Services and provide an annotated plan clearly identifying the location and extent of their existing infrastructure at their site to the north of the A151 and adjacent to Work No. 14. </w:t>
            </w:r>
          </w:p>
        </w:tc>
      </w:tr>
      <w:tr w:rsidR="00726A67" w:rsidRPr="008C59AE" w14:paraId="426D47B9" w14:textId="77777777" w:rsidTr="00832364">
        <w:tc>
          <w:tcPr>
            <w:tcW w:w="1668" w:type="dxa"/>
          </w:tcPr>
          <w:p w14:paraId="71380B4B" w14:textId="77777777" w:rsidR="00726A67" w:rsidRPr="00092316" w:rsidRDefault="00726A67" w:rsidP="00EF4D22">
            <w:pPr>
              <w:pStyle w:val="Heading3"/>
              <w:numPr>
                <w:ilvl w:val="2"/>
                <w:numId w:val="40"/>
              </w:numPr>
              <w:rPr>
                <w:rFonts w:cs="Arial"/>
                <w:szCs w:val="24"/>
              </w:rPr>
            </w:pPr>
          </w:p>
        </w:tc>
        <w:tc>
          <w:tcPr>
            <w:tcW w:w="3969" w:type="dxa"/>
          </w:tcPr>
          <w:p w14:paraId="0E16388E" w14:textId="217C7CD7" w:rsidR="00726A67" w:rsidRDefault="00726A67" w:rsidP="00726A67">
            <w:pPr>
              <w:rPr>
                <w:rFonts w:cs="Arial"/>
                <w:szCs w:val="24"/>
              </w:rPr>
            </w:pPr>
            <w:r>
              <w:rPr>
                <w:rFonts w:cs="Arial"/>
                <w:szCs w:val="24"/>
              </w:rPr>
              <w:t>The applicant</w:t>
            </w:r>
          </w:p>
        </w:tc>
        <w:tc>
          <w:tcPr>
            <w:tcW w:w="16546" w:type="dxa"/>
          </w:tcPr>
          <w:p w14:paraId="3FCE1315" w14:textId="3963E090" w:rsidR="00726A67" w:rsidRPr="002507BD" w:rsidRDefault="00726A67" w:rsidP="00726A67">
            <w:pPr>
              <w:pStyle w:val="QuestionMainBodyTextBold"/>
              <w:rPr>
                <w:rFonts w:cs="Arial"/>
                <w:szCs w:val="24"/>
              </w:rPr>
            </w:pPr>
            <w:r w:rsidRPr="002507BD">
              <w:rPr>
                <w:rFonts w:cs="Arial"/>
                <w:szCs w:val="24"/>
              </w:rPr>
              <w:t>Overarching National Policy Statement for Energy EN-1</w:t>
            </w:r>
          </w:p>
          <w:p w14:paraId="05846041" w14:textId="44AC3B8C" w:rsidR="00726A67" w:rsidRPr="002507BD" w:rsidRDefault="00726A67" w:rsidP="00726A67">
            <w:pPr>
              <w:rPr>
                <w:rFonts w:cs="Arial"/>
                <w:szCs w:val="24"/>
              </w:rPr>
            </w:pPr>
            <w:r w:rsidRPr="002507BD">
              <w:t>In light of the issues raised in NGET’s WR</w:t>
            </w:r>
            <w:r>
              <w:t xml:space="preserve"> </w:t>
            </w:r>
            <w:hyperlink r:id="rId48" w:history="1">
              <w:r w:rsidR="00711C44" w:rsidRPr="002C7A52">
                <w:rPr>
                  <w:rStyle w:val="Hyperlink"/>
                </w:rPr>
                <w:t>[REP1-113]</w:t>
              </w:r>
            </w:hyperlink>
            <w:r w:rsidRPr="002507BD">
              <w:t xml:space="preserve">, please explain whether the applicant still considers that the proposed development would accord with the second sentence of paragraph 4.11.6 of </w:t>
            </w:r>
            <w:r w:rsidRPr="002507BD">
              <w:rPr>
                <w:rFonts w:cs="Arial"/>
                <w:szCs w:val="24"/>
              </w:rPr>
              <w:t>NPS EN-1</w:t>
            </w:r>
            <w:r w:rsidR="003D0FC7" w:rsidRPr="002507BD">
              <w:rPr>
                <w:rFonts w:cs="Arial"/>
                <w:szCs w:val="24"/>
              </w:rPr>
              <w:t>, which states ‘</w:t>
            </w:r>
            <w:r w:rsidR="0007520A" w:rsidRPr="002507BD">
              <w:rPr>
                <w:rFonts w:cs="Arial"/>
                <w:szCs w:val="24"/>
              </w:rPr>
              <w:t>applicants should provide information as part of their application confirming that there is no obvious reason why a network connection would not be possible’</w:t>
            </w:r>
            <w:r w:rsidRPr="002507BD">
              <w:rPr>
                <w:rFonts w:cs="Arial"/>
                <w:szCs w:val="24"/>
              </w:rPr>
              <w:t xml:space="preserve">. </w:t>
            </w:r>
            <w:r w:rsidRPr="002507BD">
              <w:t>Please set out the evidence and reasoning supporting this position.</w:t>
            </w:r>
          </w:p>
        </w:tc>
      </w:tr>
      <w:tr w:rsidR="00726A67" w:rsidRPr="008C59AE" w14:paraId="3B8FEE1D" w14:textId="77777777" w:rsidTr="00832364">
        <w:tc>
          <w:tcPr>
            <w:tcW w:w="1668" w:type="dxa"/>
          </w:tcPr>
          <w:p w14:paraId="5D74DEBD" w14:textId="77777777" w:rsidR="00726A67" w:rsidRPr="00092316" w:rsidRDefault="00726A67" w:rsidP="00EF4D22">
            <w:pPr>
              <w:pStyle w:val="Heading3"/>
              <w:numPr>
                <w:ilvl w:val="2"/>
                <w:numId w:val="40"/>
              </w:numPr>
              <w:rPr>
                <w:rFonts w:cs="Arial"/>
                <w:szCs w:val="24"/>
              </w:rPr>
            </w:pPr>
          </w:p>
        </w:tc>
        <w:tc>
          <w:tcPr>
            <w:tcW w:w="3969" w:type="dxa"/>
          </w:tcPr>
          <w:p w14:paraId="3671BFBD" w14:textId="77777777" w:rsidR="00726A67" w:rsidRDefault="00726A67" w:rsidP="00726A67">
            <w:pPr>
              <w:rPr>
                <w:rFonts w:cs="Arial"/>
                <w:szCs w:val="24"/>
              </w:rPr>
            </w:pPr>
            <w:r>
              <w:rPr>
                <w:rFonts w:cs="Arial"/>
                <w:szCs w:val="24"/>
              </w:rPr>
              <w:t>The applicant</w:t>
            </w:r>
          </w:p>
          <w:p w14:paraId="6791DA37" w14:textId="797C3F75" w:rsidR="00726A67" w:rsidRDefault="00347921" w:rsidP="00726A67">
            <w:pPr>
              <w:rPr>
                <w:rFonts w:cs="Arial"/>
                <w:szCs w:val="24"/>
              </w:rPr>
            </w:pPr>
            <w:r w:rsidRPr="00347921">
              <w:rPr>
                <w:rFonts w:cs="Arial"/>
                <w:szCs w:val="24"/>
              </w:rPr>
              <w:t>National Grid Electricity Transmission</w:t>
            </w:r>
          </w:p>
        </w:tc>
        <w:tc>
          <w:tcPr>
            <w:tcW w:w="16546" w:type="dxa"/>
          </w:tcPr>
          <w:p w14:paraId="4BCD22C3" w14:textId="77777777" w:rsidR="00726A67" w:rsidRPr="002507BD" w:rsidRDefault="00726A67" w:rsidP="00726A67">
            <w:pPr>
              <w:pStyle w:val="QuestionMainBodyTextBold"/>
            </w:pPr>
            <w:r w:rsidRPr="002507BD">
              <w:t>Grimsby to Walpole proposed development</w:t>
            </w:r>
          </w:p>
          <w:p w14:paraId="17BB809D" w14:textId="77777777" w:rsidR="00726A67" w:rsidRPr="002507BD" w:rsidRDefault="00726A67" w:rsidP="00726A67">
            <w:r w:rsidRPr="002507BD">
              <w:t>NGET: Please confirm when the Grimsby to Walpole application is expected to be submitted and advise what weight the ExA should give the proposal when undertaking the planning balance exercise.</w:t>
            </w:r>
          </w:p>
          <w:p w14:paraId="616D5CD9" w14:textId="0F41BE7C" w:rsidR="00726A67" w:rsidRPr="002507BD" w:rsidRDefault="00726A67" w:rsidP="00726A67">
            <w:pPr>
              <w:rPr>
                <w:rFonts w:cs="Arial"/>
                <w:szCs w:val="24"/>
              </w:rPr>
            </w:pPr>
            <w:r w:rsidRPr="002507BD">
              <w:t xml:space="preserve">The applicant: What weight should the ExA give the proposed Grimsby to Walpole development when undertaking the planning balance exercise? </w:t>
            </w:r>
          </w:p>
        </w:tc>
      </w:tr>
      <w:tr w:rsidR="00726A67" w:rsidRPr="008C59AE" w14:paraId="1CC95DC7" w14:textId="77777777" w:rsidTr="00832364">
        <w:tc>
          <w:tcPr>
            <w:tcW w:w="1668" w:type="dxa"/>
          </w:tcPr>
          <w:p w14:paraId="710A9A59" w14:textId="77777777" w:rsidR="00726A67" w:rsidRPr="00092316" w:rsidRDefault="00726A67" w:rsidP="00EF4D22">
            <w:pPr>
              <w:pStyle w:val="Heading3"/>
              <w:numPr>
                <w:ilvl w:val="2"/>
                <w:numId w:val="40"/>
              </w:numPr>
              <w:rPr>
                <w:rFonts w:cs="Arial"/>
                <w:szCs w:val="24"/>
              </w:rPr>
            </w:pPr>
          </w:p>
        </w:tc>
        <w:tc>
          <w:tcPr>
            <w:tcW w:w="3969" w:type="dxa"/>
          </w:tcPr>
          <w:p w14:paraId="3ED03FFE" w14:textId="68355E68" w:rsidR="00726A67" w:rsidRDefault="00726A67" w:rsidP="00726A67">
            <w:pPr>
              <w:rPr>
                <w:rFonts w:cs="Arial"/>
                <w:szCs w:val="24"/>
              </w:rPr>
            </w:pPr>
            <w:r>
              <w:rPr>
                <w:rFonts w:cs="Arial"/>
                <w:szCs w:val="24"/>
              </w:rPr>
              <w:t>The applicant</w:t>
            </w:r>
          </w:p>
        </w:tc>
        <w:tc>
          <w:tcPr>
            <w:tcW w:w="16546" w:type="dxa"/>
          </w:tcPr>
          <w:p w14:paraId="6273A0EF" w14:textId="66AF4083" w:rsidR="00726A67" w:rsidRPr="002507BD" w:rsidRDefault="004C6648" w:rsidP="00726A67">
            <w:pPr>
              <w:pStyle w:val="QuestionMainBodyTextBold"/>
            </w:pPr>
            <w:r w:rsidRPr="002507BD">
              <w:t xml:space="preserve">Final </w:t>
            </w:r>
            <w:r w:rsidR="00A8085D" w:rsidRPr="002507BD">
              <w:t>i</w:t>
            </w:r>
            <w:r w:rsidRPr="002507BD">
              <w:t xml:space="preserve">nvestment </w:t>
            </w:r>
            <w:r w:rsidR="00A8085D" w:rsidRPr="002507BD">
              <w:t>d</w:t>
            </w:r>
            <w:r w:rsidRPr="002507BD">
              <w:t>ecision</w:t>
            </w:r>
          </w:p>
          <w:p w14:paraId="08F1D2E9" w14:textId="77777777" w:rsidR="00726A67" w:rsidRPr="002507BD" w:rsidRDefault="00726A67" w:rsidP="00726A67">
            <w:r w:rsidRPr="002507BD">
              <w:t>The ExA notes the applicant’s position that it does not intend to proceed to Final Investment Decision (FID) in respect of construction of the proposed grid connection corridor unless it has sufficient certainty regarding the feasibility of the connection. Please provide further detail on this position, including:</w:t>
            </w:r>
          </w:p>
          <w:p w14:paraId="4034DF34" w14:textId="77777777" w:rsidR="00726A67" w:rsidRPr="002507BD" w:rsidRDefault="00726A67" w:rsidP="00726A67">
            <w:pPr>
              <w:pStyle w:val="ListBullet"/>
            </w:pPr>
            <w:r w:rsidRPr="002507BD">
              <w:t>What specific matters need to be resolved before the applicant considers sufficient certainty regarding the feasibility of the connection has been established.</w:t>
            </w:r>
          </w:p>
          <w:p w14:paraId="5633D042" w14:textId="4763AE53" w:rsidR="00726A67" w:rsidRPr="00B41C99" w:rsidRDefault="00726A67" w:rsidP="00726A67">
            <w:pPr>
              <w:pStyle w:val="ListBullet"/>
              <w:rPr>
                <w:rFonts w:cs="Arial"/>
                <w:szCs w:val="24"/>
              </w:rPr>
            </w:pPr>
            <w:r w:rsidRPr="002507BD">
              <w:t>The anticipated timing for resolving these matters and how this aligns with the proposed development and FID.</w:t>
            </w:r>
          </w:p>
        </w:tc>
      </w:tr>
      <w:tr w:rsidR="00726A67" w:rsidRPr="008C59AE" w14:paraId="423A187F" w14:textId="77777777" w:rsidTr="009D7AC7">
        <w:tc>
          <w:tcPr>
            <w:tcW w:w="22183" w:type="dxa"/>
            <w:gridSpan w:val="3"/>
          </w:tcPr>
          <w:p w14:paraId="387D83E7" w14:textId="4B7EB843" w:rsidR="00726A67" w:rsidRPr="002507BD" w:rsidRDefault="00726A67" w:rsidP="00EF4D22">
            <w:pPr>
              <w:pStyle w:val="Heading1"/>
              <w:numPr>
                <w:ilvl w:val="0"/>
                <w:numId w:val="40"/>
              </w:numPr>
              <w:tabs>
                <w:tab w:val="num" w:pos="1134"/>
              </w:tabs>
              <w:ind w:left="0" w:firstLine="0"/>
              <w:rPr>
                <w:color w:val="auto"/>
              </w:rPr>
            </w:pPr>
            <w:bookmarkStart w:id="7" w:name="_Toc242795126"/>
            <w:r w:rsidRPr="002507BD">
              <w:rPr>
                <w:color w:val="auto"/>
              </w:rPr>
              <w:t>Need</w:t>
            </w:r>
            <w:bookmarkEnd w:id="7"/>
          </w:p>
        </w:tc>
      </w:tr>
      <w:tr w:rsidR="00726A67" w:rsidRPr="008C59AE" w14:paraId="39161B9F" w14:textId="77777777" w:rsidTr="00832364">
        <w:tc>
          <w:tcPr>
            <w:tcW w:w="1668" w:type="dxa"/>
          </w:tcPr>
          <w:p w14:paraId="5497C733" w14:textId="77777777" w:rsidR="00726A67" w:rsidRPr="00092316" w:rsidRDefault="00726A67" w:rsidP="00EF4D22">
            <w:pPr>
              <w:pStyle w:val="Heading3"/>
              <w:numPr>
                <w:ilvl w:val="2"/>
                <w:numId w:val="42"/>
              </w:numPr>
              <w:rPr>
                <w:rFonts w:cs="Arial"/>
                <w:szCs w:val="24"/>
              </w:rPr>
            </w:pPr>
          </w:p>
        </w:tc>
        <w:tc>
          <w:tcPr>
            <w:tcW w:w="3969" w:type="dxa"/>
          </w:tcPr>
          <w:p w14:paraId="5DC1D042" w14:textId="6A09562B" w:rsidR="00726A67" w:rsidRPr="00092316" w:rsidRDefault="00726A67" w:rsidP="00726A67">
            <w:pPr>
              <w:rPr>
                <w:rFonts w:cs="Arial"/>
                <w:szCs w:val="24"/>
              </w:rPr>
            </w:pPr>
            <w:r>
              <w:rPr>
                <w:rFonts w:cs="Arial"/>
                <w:szCs w:val="24"/>
              </w:rPr>
              <w:t>The applicant</w:t>
            </w:r>
          </w:p>
        </w:tc>
        <w:tc>
          <w:tcPr>
            <w:tcW w:w="16546" w:type="dxa"/>
          </w:tcPr>
          <w:p w14:paraId="574C29F1" w14:textId="15E4A470" w:rsidR="00726A67" w:rsidRPr="002507BD" w:rsidRDefault="00726A67" w:rsidP="00726A67">
            <w:pPr>
              <w:pStyle w:val="QuestionMainBodyTextBold"/>
              <w:rPr>
                <w:rFonts w:cs="Arial"/>
                <w:szCs w:val="24"/>
              </w:rPr>
            </w:pPr>
            <w:r w:rsidRPr="002507BD">
              <w:rPr>
                <w:rFonts w:cs="Arial"/>
                <w:szCs w:val="24"/>
              </w:rPr>
              <w:t>Statement of Need</w:t>
            </w:r>
          </w:p>
          <w:p w14:paraId="31EAA20C" w14:textId="293268E2" w:rsidR="00726A67" w:rsidRPr="002507BD" w:rsidRDefault="00726A67" w:rsidP="00726A67">
            <w:pPr>
              <w:pStyle w:val="QuestionMainBodyTextBold"/>
              <w:rPr>
                <w:rFonts w:cs="Arial"/>
                <w:b w:val="0"/>
                <w:szCs w:val="24"/>
              </w:rPr>
            </w:pPr>
            <w:r w:rsidRPr="002507BD">
              <w:rPr>
                <w:rFonts w:cs="Arial"/>
                <w:b w:val="0"/>
                <w:szCs w:val="24"/>
              </w:rPr>
              <w:t xml:space="preserve">The ExA acknowledges that both the Statement of Reasons (SoR) </w:t>
            </w:r>
            <w:hyperlink r:id="rId49" w:history="1">
              <w:r w:rsidRPr="00943319">
                <w:rPr>
                  <w:rStyle w:val="Hyperlink"/>
                  <w:rFonts w:cs="Arial"/>
                  <w:b w:val="0"/>
                  <w:szCs w:val="24"/>
                </w:rPr>
                <w:t>[APP-032]</w:t>
              </w:r>
            </w:hyperlink>
            <w:r w:rsidRPr="002507BD">
              <w:rPr>
                <w:rFonts w:cs="Arial"/>
                <w:b w:val="0"/>
                <w:szCs w:val="24"/>
              </w:rPr>
              <w:t xml:space="preserve"> and the PS </w:t>
            </w:r>
            <w:hyperlink r:id="rId50" w:history="1">
              <w:r w:rsidRPr="00C00D9D">
                <w:rPr>
                  <w:rStyle w:val="Hyperlink"/>
                  <w:rFonts w:cs="Arial"/>
                  <w:b w:val="0"/>
                  <w:szCs w:val="24"/>
                </w:rPr>
                <w:t>[APP-260]</w:t>
              </w:r>
            </w:hyperlink>
            <w:r w:rsidRPr="002507BD">
              <w:rPr>
                <w:rFonts w:cs="Arial"/>
                <w:b w:val="0"/>
                <w:szCs w:val="24"/>
              </w:rPr>
              <w:t xml:space="preserve"> contain some justification as to the need for the project. Whilst not a statutory requirement, it would be useful for the ExA if the applicant could submit a ‘Statement of Need’ as a stand-alone document. </w:t>
            </w:r>
          </w:p>
          <w:p w14:paraId="26643EEB" w14:textId="1DAD22A6" w:rsidR="00726A67" w:rsidRPr="002507BD" w:rsidRDefault="00726A67" w:rsidP="00726A67">
            <w:pPr>
              <w:pStyle w:val="QuestionMainBodyTextBold"/>
              <w:rPr>
                <w:rFonts w:cs="Arial"/>
                <w:b w:val="0"/>
                <w:szCs w:val="24"/>
              </w:rPr>
            </w:pPr>
            <w:r w:rsidRPr="002507BD">
              <w:rPr>
                <w:rFonts w:cs="Arial"/>
                <w:b w:val="0"/>
                <w:szCs w:val="24"/>
              </w:rPr>
              <w:t>This document should consolidate relevant points from the SoR and PS, but it should also address</w:t>
            </w:r>
            <w:r w:rsidR="009F3BCD" w:rsidRPr="002507BD">
              <w:rPr>
                <w:rFonts w:cs="Arial"/>
                <w:b w:val="0"/>
                <w:szCs w:val="24"/>
              </w:rPr>
              <w:t>,</w:t>
            </w:r>
            <w:r w:rsidRPr="002507BD">
              <w:rPr>
                <w:rFonts w:cs="Arial"/>
                <w:b w:val="0"/>
                <w:szCs w:val="24"/>
              </w:rPr>
              <w:t xml:space="preserve"> amongst other things, the following points:</w:t>
            </w:r>
          </w:p>
          <w:p w14:paraId="68D22CDB" w14:textId="5D7E9EEF" w:rsidR="00726A67" w:rsidRPr="002507BD" w:rsidRDefault="00726A67" w:rsidP="00726A67">
            <w:pPr>
              <w:pStyle w:val="ListBullet"/>
            </w:pPr>
            <w:r w:rsidRPr="002507BD">
              <w:t>UK future electricity requirements and what role would solar farms play, if any, in helping to meet any increases in demand.</w:t>
            </w:r>
          </w:p>
          <w:p w14:paraId="4089128B" w14:textId="6EB3CB3B" w:rsidR="003528EE" w:rsidRPr="002507BD" w:rsidRDefault="00726A67" w:rsidP="00726A67">
            <w:pPr>
              <w:pStyle w:val="ListBullet"/>
            </w:pPr>
            <w:r w:rsidRPr="002507BD">
              <w:t>Additional detail on the reasons for the scale of the proposed solar farm.</w:t>
            </w:r>
            <w:r w:rsidR="009E01FC" w:rsidRPr="002507BD">
              <w:t xml:space="preserve"> </w:t>
            </w:r>
          </w:p>
          <w:p w14:paraId="6F5F60EB" w14:textId="3D25929A" w:rsidR="00726A67" w:rsidRPr="004B76F4" w:rsidRDefault="00726A67" w:rsidP="001802A8">
            <w:pPr>
              <w:pStyle w:val="ListBullet"/>
            </w:pPr>
            <w:r w:rsidRPr="002507BD">
              <w:t>Information on the efficiency and how economically attractive solar generation in the UK is, compared to other forms of renewable generation, would also be helpful.</w:t>
            </w:r>
          </w:p>
        </w:tc>
      </w:tr>
      <w:tr w:rsidR="00726A67" w:rsidRPr="008C59AE" w14:paraId="3A1F2965" w14:textId="77777777" w:rsidTr="009D7AC7">
        <w:tc>
          <w:tcPr>
            <w:tcW w:w="22183" w:type="dxa"/>
            <w:gridSpan w:val="3"/>
          </w:tcPr>
          <w:p w14:paraId="7F8F5E3C" w14:textId="711847D2" w:rsidR="00726A67" w:rsidRPr="002507BD" w:rsidRDefault="00726A67" w:rsidP="00EF4D22">
            <w:pPr>
              <w:pStyle w:val="Heading1"/>
              <w:numPr>
                <w:ilvl w:val="0"/>
                <w:numId w:val="42"/>
              </w:numPr>
              <w:tabs>
                <w:tab w:val="num" w:pos="1134"/>
              </w:tabs>
              <w:ind w:left="0" w:firstLine="0"/>
              <w:rPr>
                <w:color w:val="auto"/>
              </w:rPr>
            </w:pPr>
            <w:bookmarkStart w:id="8" w:name="_Toc242795127"/>
            <w:r w:rsidRPr="002507BD">
              <w:rPr>
                <w:color w:val="auto"/>
              </w:rPr>
              <w:t>Site selection and alternatives</w:t>
            </w:r>
            <w:bookmarkEnd w:id="8"/>
          </w:p>
        </w:tc>
      </w:tr>
      <w:tr w:rsidR="00726A67" w:rsidRPr="008C59AE" w14:paraId="521A63E5" w14:textId="77777777" w:rsidTr="00832364">
        <w:tc>
          <w:tcPr>
            <w:tcW w:w="1668" w:type="dxa"/>
          </w:tcPr>
          <w:p w14:paraId="7BC59577" w14:textId="77777777" w:rsidR="00726A67" w:rsidRPr="00092316" w:rsidRDefault="00726A67" w:rsidP="00EF4D22">
            <w:pPr>
              <w:pStyle w:val="Heading3"/>
              <w:numPr>
                <w:ilvl w:val="2"/>
                <w:numId w:val="43"/>
              </w:numPr>
              <w:rPr>
                <w:rFonts w:cs="Arial"/>
                <w:szCs w:val="24"/>
              </w:rPr>
            </w:pPr>
          </w:p>
        </w:tc>
        <w:tc>
          <w:tcPr>
            <w:tcW w:w="3969" w:type="dxa"/>
          </w:tcPr>
          <w:p w14:paraId="6603F1A3" w14:textId="488DC3D4" w:rsidR="00726A67" w:rsidRPr="00092316" w:rsidRDefault="00726A67" w:rsidP="00726A67">
            <w:pPr>
              <w:rPr>
                <w:rFonts w:cs="Arial"/>
                <w:szCs w:val="24"/>
              </w:rPr>
            </w:pPr>
            <w:r>
              <w:rPr>
                <w:rFonts w:cs="Arial"/>
                <w:szCs w:val="24"/>
              </w:rPr>
              <w:t>The applicant</w:t>
            </w:r>
          </w:p>
        </w:tc>
        <w:tc>
          <w:tcPr>
            <w:tcW w:w="16546" w:type="dxa"/>
          </w:tcPr>
          <w:p w14:paraId="1CE1BCF1" w14:textId="21490D96" w:rsidR="00726A67" w:rsidRPr="002507BD" w:rsidRDefault="00726A67" w:rsidP="00726A67">
            <w:pPr>
              <w:pStyle w:val="QuestionMainBodyTextBold"/>
              <w:rPr>
                <w:rFonts w:cs="Arial"/>
                <w:szCs w:val="24"/>
              </w:rPr>
            </w:pPr>
            <w:r w:rsidRPr="002507BD">
              <w:rPr>
                <w:rFonts w:cs="Arial"/>
                <w:szCs w:val="24"/>
              </w:rPr>
              <w:t>Flexibility of Order Limits</w:t>
            </w:r>
          </w:p>
          <w:p w14:paraId="5EB13EFD" w14:textId="0C48A823" w:rsidR="00726A67" w:rsidRPr="002507BD" w:rsidRDefault="00726A67" w:rsidP="00726A67">
            <w:r w:rsidRPr="002507BD">
              <w:t xml:space="preserve">The dDCO </w:t>
            </w:r>
            <w:hyperlink r:id="rId51" w:history="1">
              <w:r w:rsidRPr="003D09D7">
                <w:rPr>
                  <w:rStyle w:val="Hyperlink"/>
                </w:rPr>
                <w:t>[REP1-006]</w:t>
              </w:r>
            </w:hyperlink>
            <w:r w:rsidRPr="002507BD">
              <w:t>, Works Plans (</w:t>
            </w:r>
            <w:hyperlink r:id="rId52" w:history="1">
              <w:r w:rsidRPr="004E44B3">
                <w:rPr>
                  <w:rStyle w:val="Hyperlink"/>
                </w:rPr>
                <w:t>[APP-009]</w:t>
              </w:r>
            </w:hyperlink>
            <w:r w:rsidRPr="002507BD">
              <w:t xml:space="preserve"> and </w:t>
            </w:r>
            <w:hyperlink r:id="rId53" w:history="1">
              <w:r w:rsidRPr="00F87DA4">
                <w:rPr>
                  <w:rStyle w:val="Hyperlink"/>
                </w:rPr>
                <w:t>[APP-010]</w:t>
              </w:r>
            </w:hyperlink>
            <w:r w:rsidRPr="00F87DA4">
              <w:t>)</w:t>
            </w:r>
            <w:r w:rsidRPr="002507BD">
              <w:t xml:space="preserve"> and Land and Crown Plans (</w:t>
            </w:r>
            <w:hyperlink r:id="rId54" w:history="1">
              <w:r w:rsidRPr="00B01009">
                <w:rPr>
                  <w:rStyle w:val="Hyperlink"/>
                </w:rPr>
                <w:t>[REP1-004]</w:t>
              </w:r>
            </w:hyperlink>
            <w:r w:rsidRPr="002507BD">
              <w:t xml:space="preserve"> and </w:t>
            </w:r>
            <w:hyperlink r:id="rId55" w:history="1">
              <w:r w:rsidRPr="007C1FE8">
                <w:rPr>
                  <w:rStyle w:val="Hyperlink"/>
                </w:rPr>
                <w:t>[REP1-005</w:t>
              </w:r>
              <w:r w:rsidR="00A62C1A" w:rsidRPr="007C1FE8">
                <w:rPr>
                  <w:rStyle w:val="Hyperlink"/>
                </w:rPr>
                <w:t>]</w:t>
              </w:r>
            </w:hyperlink>
            <w:r w:rsidR="00DB3FB6" w:rsidRPr="002507BD">
              <w:t>)</w:t>
            </w:r>
            <w:r w:rsidRPr="002507BD">
              <w:t xml:space="preserve"> allow for flexibility in cable </w:t>
            </w:r>
            <w:r w:rsidR="004C6648" w:rsidRPr="002507BD">
              <w:t>routing</w:t>
            </w:r>
            <w:r w:rsidRPr="002507BD">
              <w:t xml:space="preserve"> options in a number of locations in the OL. This approach is further explained in section </w:t>
            </w:r>
            <w:r w:rsidR="00FF4939" w:rsidRPr="002507BD">
              <w:t>(s)</w:t>
            </w:r>
            <w:r w:rsidR="00ED264D" w:rsidRPr="002507BD">
              <w:t xml:space="preserve"> </w:t>
            </w:r>
            <w:r w:rsidRPr="002507BD">
              <w:t xml:space="preserve">2.7 of the SoR </w:t>
            </w:r>
            <w:hyperlink r:id="rId56" w:history="1">
              <w:r w:rsidR="00943319" w:rsidRPr="00943319">
                <w:rPr>
                  <w:rStyle w:val="Hyperlink"/>
                  <w:rFonts w:cs="Arial"/>
                  <w:szCs w:val="24"/>
                </w:rPr>
                <w:t>[APP-032]</w:t>
              </w:r>
            </w:hyperlink>
            <w:r w:rsidRPr="002507BD">
              <w:t>.</w:t>
            </w:r>
          </w:p>
          <w:p w14:paraId="577B1F69" w14:textId="77777777" w:rsidR="00726A67" w:rsidRPr="002507BD" w:rsidRDefault="00726A67" w:rsidP="00726A67">
            <w:pPr>
              <w:pStyle w:val="ListBullet"/>
            </w:pPr>
            <w:r w:rsidRPr="002507BD">
              <w:t>Is the applicant any closer to narrowing down the scope of these options?</w:t>
            </w:r>
          </w:p>
          <w:p w14:paraId="4059DA59" w14:textId="608F66A8" w:rsidR="00726A67" w:rsidRPr="00092316" w:rsidRDefault="00726A67" w:rsidP="00726A67">
            <w:pPr>
              <w:pStyle w:val="ListBullet"/>
            </w:pPr>
            <w:r w:rsidRPr="002507BD">
              <w:t>Does the applicant anticipa</w:t>
            </w:r>
            <w:r w:rsidR="00B40817" w:rsidRPr="002507BD">
              <w:t>te</w:t>
            </w:r>
            <w:r w:rsidRPr="002507BD">
              <w:t xml:space="preserve"> the submission of a change request during the examination </w:t>
            </w:r>
            <w:r w:rsidR="00B03917" w:rsidRPr="002507BD">
              <w:t xml:space="preserve">in respect of the </w:t>
            </w:r>
            <w:r w:rsidRPr="002507BD">
              <w:t>removal of some optionality from the proposed development?</w:t>
            </w:r>
          </w:p>
        </w:tc>
      </w:tr>
      <w:tr w:rsidR="00726A67" w:rsidRPr="008C59AE" w14:paraId="1ACE5840" w14:textId="77777777" w:rsidTr="00832364">
        <w:tc>
          <w:tcPr>
            <w:tcW w:w="1668" w:type="dxa"/>
          </w:tcPr>
          <w:p w14:paraId="5951821B" w14:textId="77777777" w:rsidR="00726A67" w:rsidRPr="00092316" w:rsidRDefault="00726A67" w:rsidP="00EF4D22">
            <w:pPr>
              <w:pStyle w:val="Heading3"/>
              <w:numPr>
                <w:ilvl w:val="2"/>
                <w:numId w:val="43"/>
              </w:numPr>
              <w:rPr>
                <w:rFonts w:cs="Arial"/>
                <w:szCs w:val="24"/>
              </w:rPr>
            </w:pPr>
          </w:p>
        </w:tc>
        <w:tc>
          <w:tcPr>
            <w:tcW w:w="3969" w:type="dxa"/>
          </w:tcPr>
          <w:p w14:paraId="26F92A97" w14:textId="00DAE659" w:rsidR="00726A67" w:rsidRPr="00092316" w:rsidRDefault="00347921" w:rsidP="00726A67">
            <w:pPr>
              <w:rPr>
                <w:rFonts w:cs="Arial"/>
                <w:szCs w:val="24"/>
              </w:rPr>
            </w:pPr>
            <w:r w:rsidRPr="00347921">
              <w:rPr>
                <w:rFonts w:cs="Arial"/>
                <w:szCs w:val="24"/>
              </w:rPr>
              <w:t>National Grid Electricity Transmission</w:t>
            </w:r>
          </w:p>
        </w:tc>
        <w:tc>
          <w:tcPr>
            <w:tcW w:w="16546" w:type="dxa"/>
          </w:tcPr>
          <w:p w14:paraId="37FACDDC" w14:textId="77777777" w:rsidR="00726A67" w:rsidRPr="002507BD" w:rsidRDefault="00726A67" w:rsidP="00726A67">
            <w:pPr>
              <w:pStyle w:val="QuestionMainBodyTextBold"/>
            </w:pPr>
            <w:r w:rsidRPr="002507BD">
              <w:t>Tee-in connection</w:t>
            </w:r>
          </w:p>
          <w:p w14:paraId="3FE3A218" w14:textId="435D8A98" w:rsidR="00726A67" w:rsidRPr="001817F2" w:rsidRDefault="00726A67" w:rsidP="00726A67">
            <w:pPr>
              <w:pStyle w:val="QuestionMainBodyText"/>
            </w:pPr>
            <w:r w:rsidRPr="002507BD">
              <w:t>Please confirm why a tee-in connection to the proposed Grimsby to Walpole project overhead line was not considered acceptable</w:t>
            </w:r>
            <w:r w:rsidRPr="001817F2">
              <w:t>.</w:t>
            </w:r>
          </w:p>
        </w:tc>
      </w:tr>
      <w:tr w:rsidR="00726A67" w:rsidRPr="008C59AE" w14:paraId="4974EB57" w14:textId="77777777" w:rsidTr="00832364">
        <w:tc>
          <w:tcPr>
            <w:tcW w:w="1668" w:type="dxa"/>
          </w:tcPr>
          <w:p w14:paraId="0F181D22" w14:textId="77777777" w:rsidR="00726A67" w:rsidRPr="00092316" w:rsidRDefault="00726A67" w:rsidP="00EF4D22">
            <w:pPr>
              <w:pStyle w:val="Heading3"/>
              <w:numPr>
                <w:ilvl w:val="2"/>
                <w:numId w:val="43"/>
              </w:numPr>
              <w:rPr>
                <w:rFonts w:cs="Arial"/>
                <w:szCs w:val="24"/>
              </w:rPr>
            </w:pPr>
          </w:p>
        </w:tc>
        <w:tc>
          <w:tcPr>
            <w:tcW w:w="3969" w:type="dxa"/>
          </w:tcPr>
          <w:p w14:paraId="2B2250B5" w14:textId="3A30F4DE" w:rsidR="00726A67" w:rsidRDefault="00726A67" w:rsidP="00726A67">
            <w:pPr>
              <w:rPr>
                <w:rFonts w:cs="Arial"/>
                <w:szCs w:val="24"/>
              </w:rPr>
            </w:pPr>
            <w:r>
              <w:rPr>
                <w:rFonts w:cs="Arial"/>
                <w:szCs w:val="24"/>
              </w:rPr>
              <w:t>The applicant</w:t>
            </w:r>
          </w:p>
        </w:tc>
        <w:tc>
          <w:tcPr>
            <w:tcW w:w="16546" w:type="dxa"/>
          </w:tcPr>
          <w:p w14:paraId="345B463A" w14:textId="114851CC" w:rsidR="00726A67" w:rsidRPr="001817F2" w:rsidRDefault="00726A67" w:rsidP="00726A67">
            <w:pPr>
              <w:pStyle w:val="QuestionMainBodyTextBold"/>
            </w:pPr>
            <w:r w:rsidRPr="001817F2">
              <w:t xml:space="preserve">Weston Marsh B </w:t>
            </w:r>
            <w:r w:rsidRPr="00E431D2">
              <w:t>substation</w:t>
            </w:r>
            <w:r w:rsidRPr="001817F2">
              <w:t xml:space="preserve"> </w:t>
            </w:r>
          </w:p>
          <w:p w14:paraId="23253F44" w14:textId="572BD16E" w:rsidR="00726A67" w:rsidRPr="002507BD" w:rsidRDefault="00726A67" w:rsidP="00726A67">
            <w:pPr>
              <w:pStyle w:val="QuestionMainBodyTextBold"/>
              <w:rPr>
                <w:b w:val="0"/>
              </w:rPr>
            </w:pPr>
            <w:r w:rsidRPr="002507BD">
              <w:rPr>
                <w:b w:val="0"/>
              </w:rPr>
              <w:t xml:space="preserve">The ‘Post ISH1 Note: Strategic Site Selection’ note </w:t>
            </w:r>
            <w:hyperlink r:id="rId57" w:history="1">
              <w:r w:rsidRPr="00430ABF">
                <w:rPr>
                  <w:rStyle w:val="Hyperlink"/>
                  <w:b w:val="0"/>
                </w:rPr>
                <w:t>[REP1-098]</w:t>
              </w:r>
            </w:hyperlink>
            <w:r w:rsidRPr="002507BD">
              <w:rPr>
                <w:b w:val="0"/>
              </w:rPr>
              <w:t xml:space="preserve"> states that between November and December 2025, NGET undertook targeted consultation on its proposals for two new substations at Weston Marsh. This identified indicative locations for two substations, Weston Marsh A and Weston Marsh B.</w:t>
            </w:r>
          </w:p>
          <w:p w14:paraId="41DC5783" w14:textId="4922DD03" w:rsidR="00726A67" w:rsidRPr="002507BD" w:rsidRDefault="00726A67" w:rsidP="00726A67">
            <w:pPr>
              <w:pStyle w:val="QuestionMainBodyTextBold"/>
              <w:rPr>
                <w:b w:val="0"/>
              </w:rPr>
            </w:pPr>
            <w:r w:rsidRPr="002507BD">
              <w:rPr>
                <w:b w:val="0"/>
              </w:rPr>
              <w:lastRenderedPageBreak/>
              <w:t xml:space="preserve">It is further noted that in January 2026, the applicant amended its point of connection (PoC) to a connection into Weston Marsh B and consulted on these changes in January 2026. </w:t>
            </w:r>
          </w:p>
          <w:p w14:paraId="5E7F01CD" w14:textId="30B06E92" w:rsidR="00726A67" w:rsidRPr="00B50E38" w:rsidRDefault="00FD1D9C" w:rsidP="00726A67">
            <w:pPr>
              <w:pStyle w:val="QuestionMainBodyTextBold"/>
              <w:rPr>
                <w:b w:val="0"/>
              </w:rPr>
            </w:pPr>
            <w:r w:rsidRPr="002507BD">
              <w:rPr>
                <w:b w:val="0"/>
              </w:rPr>
              <w:t>E</w:t>
            </w:r>
            <w:r w:rsidR="00726A67" w:rsidRPr="002507BD">
              <w:rPr>
                <w:b w:val="0"/>
              </w:rPr>
              <w:t xml:space="preserve">xplain why Weston Marsh B was the anticipated PoC, rather than Weston Marsh A. Please </w:t>
            </w:r>
            <w:r w:rsidR="008472D5" w:rsidRPr="002507BD">
              <w:rPr>
                <w:b w:val="0"/>
              </w:rPr>
              <w:t xml:space="preserve">detail the </w:t>
            </w:r>
            <w:r w:rsidR="00726A67" w:rsidRPr="002507BD">
              <w:rPr>
                <w:b w:val="0"/>
              </w:rPr>
              <w:t>considerations that informed the selection of Weston Marsh B and why Weston Marsh A was discounted.</w:t>
            </w:r>
          </w:p>
        </w:tc>
      </w:tr>
      <w:tr w:rsidR="00726A67" w:rsidRPr="008C59AE" w14:paraId="76F0E68B" w14:textId="77777777" w:rsidTr="00832364">
        <w:tc>
          <w:tcPr>
            <w:tcW w:w="1668" w:type="dxa"/>
          </w:tcPr>
          <w:p w14:paraId="4403A5C3" w14:textId="77777777" w:rsidR="00726A67" w:rsidRPr="00092316" w:rsidRDefault="00726A67" w:rsidP="00EF4D22">
            <w:pPr>
              <w:pStyle w:val="Heading3"/>
              <w:numPr>
                <w:ilvl w:val="2"/>
                <w:numId w:val="43"/>
              </w:numPr>
              <w:rPr>
                <w:rFonts w:cs="Arial"/>
                <w:szCs w:val="24"/>
              </w:rPr>
            </w:pPr>
          </w:p>
        </w:tc>
        <w:tc>
          <w:tcPr>
            <w:tcW w:w="3969" w:type="dxa"/>
          </w:tcPr>
          <w:p w14:paraId="5AFAF331" w14:textId="7F68E7D3" w:rsidR="00726A67" w:rsidRDefault="00726A67" w:rsidP="00726A67">
            <w:pPr>
              <w:rPr>
                <w:rFonts w:cs="Arial"/>
                <w:szCs w:val="24"/>
              </w:rPr>
            </w:pPr>
            <w:r>
              <w:rPr>
                <w:rFonts w:cs="Arial"/>
                <w:szCs w:val="24"/>
              </w:rPr>
              <w:t>The applicant</w:t>
            </w:r>
          </w:p>
        </w:tc>
        <w:tc>
          <w:tcPr>
            <w:tcW w:w="16546" w:type="dxa"/>
          </w:tcPr>
          <w:p w14:paraId="128B9507" w14:textId="77777777" w:rsidR="00726A67" w:rsidRPr="002507BD" w:rsidRDefault="00726A67" w:rsidP="00726A67">
            <w:pPr>
              <w:pStyle w:val="QuestionMainBodyTextBold"/>
            </w:pPr>
            <w:r w:rsidRPr="002507BD">
              <w:t>Area of search</w:t>
            </w:r>
          </w:p>
          <w:p w14:paraId="68509855" w14:textId="7FC7CD47" w:rsidR="00726A67" w:rsidRDefault="00726A67" w:rsidP="00726A67">
            <w:pPr>
              <w:pStyle w:val="QuestionMainBodyText"/>
            </w:pPr>
            <w:r w:rsidRPr="002507BD">
              <w:t>The Post ISH1 Note: Strategic Site Selection</w:t>
            </w:r>
            <w:r w:rsidRPr="002507BD">
              <w:rPr>
                <w:b/>
              </w:rPr>
              <w:t xml:space="preserve"> </w:t>
            </w:r>
            <w:r w:rsidRPr="002507BD">
              <w:t xml:space="preserve">note </w:t>
            </w:r>
            <w:hyperlink r:id="rId58" w:history="1">
              <w:r w:rsidRPr="00430ABF">
                <w:rPr>
                  <w:rStyle w:val="Hyperlink"/>
                </w:rPr>
                <w:t>[REP1-098]</w:t>
              </w:r>
            </w:hyperlink>
            <w:r w:rsidRPr="002507BD">
              <w:t xml:space="preserve"> confirms that a 15</w:t>
            </w:r>
            <w:r w:rsidR="00605B80" w:rsidRPr="002507BD">
              <w:t>-</w:t>
            </w:r>
            <w:r w:rsidRPr="002507BD">
              <w:t>kilometre (km) radius of search was applied. Please explain the basis for the 15km search radius.</w:t>
            </w:r>
          </w:p>
        </w:tc>
      </w:tr>
      <w:tr w:rsidR="00726A67" w:rsidRPr="008C59AE" w14:paraId="53C58E18" w14:textId="77777777" w:rsidTr="009D7AC7">
        <w:tc>
          <w:tcPr>
            <w:tcW w:w="22183" w:type="dxa"/>
            <w:gridSpan w:val="3"/>
          </w:tcPr>
          <w:p w14:paraId="53C58E17" w14:textId="4F714B10" w:rsidR="00726A67" w:rsidRPr="00092316" w:rsidRDefault="00726A67" w:rsidP="00EF4D22">
            <w:pPr>
              <w:pStyle w:val="Heading1"/>
              <w:numPr>
                <w:ilvl w:val="0"/>
                <w:numId w:val="43"/>
              </w:numPr>
              <w:tabs>
                <w:tab w:val="num" w:pos="1134"/>
              </w:tabs>
              <w:ind w:left="0" w:firstLine="0"/>
            </w:pPr>
            <w:bookmarkStart w:id="9" w:name="_Toc242184472"/>
            <w:bookmarkStart w:id="10" w:name="_Toc242795128"/>
            <w:r w:rsidRPr="00092316">
              <w:rPr>
                <w:rFonts w:cs="Arial"/>
                <w:szCs w:val="24"/>
              </w:rPr>
              <w:t xml:space="preserve">Compulsory </w:t>
            </w:r>
            <w:r>
              <w:rPr>
                <w:rFonts w:cs="Arial"/>
                <w:szCs w:val="24"/>
              </w:rPr>
              <w:t>a</w:t>
            </w:r>
            <w:r w:rsidRPr="00092316">
              <w:rPr>
                <w:rFonts w:cs="Arial"/>
                <w:szCs w:val="24"/>
              </w:rPr>
              <w:t xml:space="preserve">cquisition, </w:t>
            </w:r>
            <w:r>
              <w:rPr>
                <w:rFonts w:cs="Arial"/>
                <w:szCs w:val="24"/>
              </w:rPr>
              <w:t>t</w:t>
            </w:r>
            <w:r w:rsidRPr="00092316">
              <w:rPr>
                <w:rFonts w:cs="Arial"/>
                <w:szCs w:val="24"/>
              </w:rPr>
              <w:t xml:space="preserve">emporary </w:t>
            </w:r>
            <w:r>
              <w:rPr>
                <w:rFonts w:cs="Arial"/>
                <w:szCs w:val="24"/>
              </w:rPr>
              <w:t>p</w:t>
            </w:r>
            <w:r w:rsidRPr="00092316">
              <w:rPr>
                <w:rFonts w:cs="Arial"/>
                <w:szCs w:val="24"/>
              </w:rPr>
              <w:t xml:space="preserve">ossession and </w:t>
            </w:r>
            <w:r>
              <w:rPr>
                <w:rFonts w:cs="Arial"/>
                <w:szCs w:val="24"/>
              </w:rPr>
              <w:t>o</w:t>
            </w:r>
            <w:r w:rsidRPr="00092316">
              <w:rPr>
                <w:rFonts w:cs="Arial"/>
                <w:szCs w:val="24"/>
              </w:rPr>
              <w:t xml:space="preserve">ther </w:t>
            </w:r>
            <w:r>
              <w:rPr>
                <w:rFonts w:cs="Arial"/>
                <w:szCs w:val="24"/>
              </w:rPr>
              <w:t>l</w:t>
            </w:r>
            <w:r w:rsidRPr="00092316">
              <w:rPr>
                <w:rFonts w:cs="Arial"/>
                <w:szCs w:val="24"/>
              </w:rPr>
              <w:t xml:space="preserve">and or </w:t>
            </w:r>
            <w:r>
              <w:rPr>
                <w:rFonts w:cs="Arial"/>
                <w:szCs w:val="24"/>
              </w:rPr>
              <w:t>r</w:t>
            </w:r>
            <w:r w:rsidRPr="00092316">
              <w:rPr>
                <w:rFonts w:cs="Arial"/>
                <w:szCs w:val="24"/>
              </w:rPr>
              <w:t xml:space="preserve">ights </w:t>
            </w:r>
            <w:r>
              <w:rPr>
                <w:rFonts w:cs="Arial"/>
                <w:szCs w:val="24"/>
              </w:rPr>
              <w:t>c</w:t>
            </w:r>
            <w:r w:rsidRPr="00092316">
              <w:rPr>
                <w:rFonts w:cs="Arial"/>
                <w:szCs w:val="24"/>
              </w:rPr>
              <w:t>onsiderations</w:t>
            </w:r>
            <w:bookmarkEnd w:id="9"/>
            <w:bookmarkEnd w:id="10"/>
          </w:p>
        </w:tc>
      </w:tr>
      <w:tr w:rsidR="00726A67" w:rsidRPr="008C59AE" w14:paraId="12704E17" w14:textId="77777777" w:rsidTr="009D7AC7">
        <w:tc>
          <w:tcPr>
            <w:tcW w:w="22183" w:type="dxa"/>
            <w:gridSpan w:val="3"/>
            <w:shd w:val="clear" w:color="auto" w:fill="D9D9D9" w:themeFill="background1" w:themeFillShade="D9"/>
          </w:tcPr>
          <w:p w14:paraId="752E75F6" w14:textId="7CD5C4A0" w:rsidR="00726A67" w:rsidRPr="00504784" w:rsidRDefault="00726A67" w:rsidP="00EF4D22">
            <w:pPr>
              <w:pStyle w:val="Heading2"/>
              <w:numPr>
                <w:ilvl w:val="1"/>
                <w:numId w:val="43"/>
              </w:numPr>
              <w:tabs>
                <w:tab w:val="num" w:pos="1134"/>
              </w:tabs>
              <w:ind w:left="0" w:firstLine="0"/>
              <w:rPr>
                <w:rFonts w:cs="Arial"/>
                <w:szCs w:val="24"/>
              </w:rPr>
            </w:pPr>
            <w:bookmarkStart w:id="11" w:name="_Toc242795129"/>
            <w:r>
              <w:rPr>
                <w:rFonts w:cs="Arial"/>
                <w:szCs w:val="24"/>
              </w:rPr>
              <w:t>Overarching Case</w:t>
            </w:r>
            <w:bookmarkEnd w:id="11"/>
          </w:p>
        </w:tc>
      </w:tr>
      <w:tr w:rsidR="00726A67" w:rsidRPr="008C59AE" w14:paraId="53C58E1E" w14:textId="77777777" w:rsidTr="00832364">
        <w:tc>
          <w:tcPr>
            <w:tcW w:w="1668" w:type="dxa"/>
          </w:tcPr>
          <w:p w14:paraId="53C58E19" w14:textId="77777777" w:rsidR="00726A67" w:rsidRPr="00092316" w:rsidRDefault="00726A67" w:rsidP="00EF4D22">
            <w:pPr>
              <w:pStyle w:val="Heading3"/>
              <w:numPr>
                <w:ilvl w:val="2"/>
                <w:numId w:val="44"/>
              </w:numPr>
            </w:pPr>
          </w:p>
        </w:tc>
        <w:tc>
          <w:tcPr>
            <w:tcW w:w="3969" w:type="dxa"/>
          </w:tcPr>
          <w:p w14:paraId="53C58E1A" w14:textId="1FC25CE0" w:rsidR="00726A67" w:rsidRPr="00092316" w:rsidRDefault="00726A67" w:rsidP="00726A67">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546" w:type="dxa"/>
          </w:tcPr>
          <w:p w14:paraId="53C58E1B" w14:textId="15AC419B" w:rsidR="00726A67" w:rsidRPr="00FF5ECB" w:rsidRDefault="00726A67" w:rsidP="00726A67">
            <w:pPr>
              <w:pStyle w:val="QuestionMainBodyTextBold"/>
              <w:rPr>
                <w:rFonts w:cs="Arial"/>
                <w:szCs w:val="24"/>
              </w:rPr>
            </w:pPr>
            <w:r w:rsidRPr="00FF5ECB">
              <w:rPr>
                <w:rFonts w:cs="Arial"/>
                <w:szCs w:val="24"/>
              </w:rPr>
              <w:t xml:space="preserve">Compliance with </w:t>
            </w:r>
            <w:r w:rsidR="002507BD" w:rsidRPr="00FF5ECB">
              <w:rPr>
                <w:rFonts w:cs="Arial"/>
                <w:szCs w:val="24"/>
              </w:rPr>
              <w:t>Ministry of</w:t>
            </w:r>
            <w:r w:rsidRPr="00FF5ECB">
              <w:rPr>
                <w:rFonts w:cs="Arial"/>
                <w:szCs w:val="24"/>
              </w:rPr>
              <w:t xml:space="preserve"> </w:t>
            </w:r>
            <w:r w:rsidR="00BB393D" w:rsidRPr="00FF5ECB">
              <w:rPr>
                <w:rFonts w:cs="Arial"/>
                <w:szCs w:val="24"/>
              </w:rPr>
              <w:t xml:space="preserve">Housing, </w:t>
            </w:r>
            <w:r w:rsidRPr="00FF5ECB">
              <w:rPr>
                <w:rFonts w:cs="Arial"/>
                <w:szCs w:val="24"/>
              </w:rPr>
              <w:t>Communities and Local Government Guidance </w:t>
            </w:r>
          </w:p>
          <w:p w14:paraId="53C58E1D" w14:textId="4D73CE47" w:rsidR="00726A67" w:rsidRPr="001D1732" w:rsidRDefault="00726A67" w:rsidP="00726A67">
            <w:pPr>
              <w:pStyle w:val="QuestionMainBodyText"/>
              <w:rPr>
                <w:rFonts w:cs="Arial"/>
                <w:szCs w:val="24"/>
              </w:rPr>
            </w:pPr>
            <w:r w:rsidRPr="00FF5ECB">
              <w:rPr>
                <w:rFonts w:cs="Arial"/>
                <w:szCs w:val="24"/>
              </w:rPr>
              <w:t xml:space="preserve">Please advise whether the Book of Reference (BoR) </w:t>
            </w:r>
            <w:hyperlink r:id="rId59" w:history="1">
              <w:r w:rsidRPr="00FD229C">
                <w:rPr>
                  <w:rStyle w:val="Hyperlink"/>
                  <w:rFonts w:cs="Arial"/>
                  <w:szCs w:val="24"/>
                </w:rPr>
                <w:t>[REP1-010]</w:t>
              </w:r>
            </w:hyperlink>
            <w:r w:rsidRPr="00FF5ECB">
              <w:rPr>
                <w:rFonts w:cs="Arial"/>
                <w:szCs w:val="24"/>
              </w:rPr>
              <w:t xml:space="preserve"> is fully compliant with </w:t>
            </w:r>
            <w:r w:rsidR="001D1732" w:rsidRPr="00FF5ECB">
              <w:rPr>
                <w:rFonts w:cs="Arial"/>
                <w:szCs w:val="24"/>
              </w:rPr>
              <w:t xml:space="preserve">the Ministry of Housing, Communities and Local Government </w:t>
            </w:r>
            <w:r w:rsidR="00A82121" w:rsidRPr="00FF5ECB">
              <w:rPr>
                <w:rFonts w:cs="Arial"/>
                <w:szCs w:val="24"/>
              </w:rPr>
              <w:t xml:space="preserve">Guidance </w:t>
            </w:r>
            <w:r w:rsidR="001D1732" w:rsidRPr="00FF5ECB">
              <w:rPr>
                <w:rFonts w:cs="Arial"/>
                <w:szCs w:val="24"/>
              </w:rPr>
              <w:t>‘Planning</w:t>
            </w:r>
            <w:r w:rsidR="00100B64" w:rsidRPr="00FF5ECB">
              <w:rPr>
                <w:rFonts w:cs="Arial"/>
                <w:szCs w:val="24"/>
              </w:rPr>
              <w:t xml:space="preserve"> Act 2008. Guidance related to procedure for the compulsory acquisition of land</w:t>
            </w:r>
            <w:r w:rsidR="001D1732" w:rsidRPr="00FF5ECB">
              <w:rPr>
                <w:rFonts w:cs="Arial"/>
                <w:szCs w:val="24"/>
              </w:rPr>
              <w:t>’ (</w:t>
            </w:r>
            <w:r w:rsidRPr="00FF5ECB">
              <w:rPr>
                <w:rFonts w:cs="Arial"/>
                <w:szCs w:val="24"/>
              </w:rPr>
              <w:t>CA Guidance</w:t>
            </w:r>
            <w:r w:rsidR="001C57B4" w:rsidRPr="00FF5ECB">
              <w:rPr>
                <w:rFonts w:cs="Arial"/>
                <w:szCs w:val="24"/>
              </w:rPr>
              <w:t>).</w:t>
            </w:r>
            <w:r w:rsidRPr="00FF5ECB">
              <w:rPr>
                <w:rFonts w:cs="Arial"/>
                <w:szCs w:val="24"/>
              </w:rPr>
              <w:t xml:space="preserve"> If not, please amend as necessary.</w:t>
            </w:r>
          </w:p>
        </w:tc>
      </w:tr>
      <w:tr w:rsidR="00726A67" w:rsidRPr="008C59AE" w14:paraId="0897C986" w14:textId="77777777" w:rsidTr="00832364">
        <w:tc>
          <w:tcPr>
            <w:tcW w:w="1668" w:type="dxa"/>
          </w:tcPr>
          <w:p w14:paraId="69AF3965" w14:textId="77777777" w:rsidR="00726A67" w:rsidRPr="00092316" w:rsidRDefault="00726A67" w:rsidP="00EF4D22">
            <w:pPr>
              <w:pStyle w:val="Heading3"/>
              <w:numPr>
                <w:ilvl w:val="2"/>
                <w:numId w:val="44"/>
              </w:numPr>
              <w:rPr>
                <w:rFonts w:cs="Arial"/>
                <w:szCs w:val="24"/>
              </w:rPr>
            </w:pPr>
          </w:p>
        </w:tc>
        <w:tc>
          <w:tcPr>
            <w:tcW w:w="3969" w:type="dxa"/>
          </w:tcPr>
          <w:p w14:paraId="0239B50E" w14:textId="4879E687" w:rsidR="00726A67" w:rsidRPr="00092316" w:rsidRDefault="00726A67" w:rsidP="00726A67">
            <w:pPr>
              <w:tabs>
                <w:tab w:val="center" w:pos="2527"/>
              </w:tabs>
              <w:rPr>
                <w:rFonts w:cs="Arial"/>
                <w:szCs w:val="24"/>
              </w:rPr>
            </w:pPr>
            <w:r>
              <w:rPr>
                <w:rFonts w:cs="Arial"/>
                <w:szCs w:val="24"/>
              </w:rPr>
              <w:t>The applicant</w:t>
            </w:r>
            <w:r>
              <w:rPr>
                <w:rFonts w:cs="Arial"/>
                <w:szCs w:val="24"/>
              </w:rPr>
              <w:tab/>
            </w:r>
          </w:p>
        </w:tc>
        <w:tc>
          <w:tcPr>
            <w:tcW w:w="16546" w:type="dxa"/>
          </w:tcPr>
          <w:p w14:paraId="6810ECA2" w14:textId="2D02D1E6" w:rsidR="00726A67" w:rsidRPr="002507BD" w:rsidRDefault="00726A67" w:rsidP="00726A67">
            <w:pPr>
              <w:rPr>
                <w:rFonts w:cs="Arial"/>
                <w:b/>
                <w:szCs w:val="24"/>
              </w:rPr>
            </w:pPr>
            <w:r w:rsidRPr="002507BD">
              <w:rPr>
                <w:rFonts w:cs="Arial"/>
                <w:b/>
                <w:szCs w:val="24"/>
              </w:rPr>
              <w:t>Diligent enquiry into land interests</w:t>
            </w:r>
          </w:p>
          <w:p w14:paraId="7AE399FF" w14:textId="7CEC561B" w:rsidR="00726A67" w:rsidRPr="00092316" w:rsidRDefault="00726A67" w:rsidP="00726A67">
            <w:pPr>
              <w:rPr>
                <w:rFonts w:cs="Arial"/>
                <w:szCs w:val="24"/>
              </w:rPr>
            </w:pPr>
            <w:r w:rsidRPr="002507BD">
              <w:rPr>
                <w:rFonts w:cs="Arial"/>
                <w:szCs w:val="24"/>
              </w:rPr>
              <w:t>Do you envisage any changes to the application which might engage The Infrastructure Planning (Compulsory Acquisition) Regulations 2010 (CA Regulations</w:t>
            </w:r>
            <w:r w:rsidR="00F82963" w:rsidRPr="002507BD">
              <w:rPr>
                <w:rFonts w:cs="Arial"/>
                <w:szCs w:val="24"/>
              </w:rPr>
              <w:t>)</w:t>
            </w:r>
            <w:r w:rsidR="009531B3" w:rsidRPr="002507BD">
              <w:rPr>
                <w:rFonts w:cs="Arial"/>
                <w:szCs w:val="24"/>
              </w:rPr>
              <w:t>?</w:t>
            </w:r>
            <w:r w:rsidRPr="002507BD">
              <w:rPr>
                <w:rFonts w:cs="Arial"/>
                <w:szCs w:val="24"/>
              </w:rPr>
              <w:t> </w:t>
            </w:r>
          </w:p>
        </w:tc>
      </w:tr>
      <w:tr w:rsidR="00726A67" w:rsidRPr="008C59AE" w14:paraId="2F1261E8" w14:textId="77777777" w:rsidTr="00832364">
        <w:tc>
          <w:tcPr>
            <w:tcW w:w="1668" w:type="dxa"/>
          </w:tcPr>
          <w:p w14:paraId="4BA7A3C7" w14:textId="77777777" w:rsidR="00726A67" w:rsidRPr="00092316" w:rsidRDefault="00726A67" w:rsidP="00EF4D22">
            <w:pPr>
              <w:pStyle w:val="Heading3"/>
              <w:numPr>
                <w:ilvl w:val="2"/>
                <w:numId w:val="44"/>
              </w:numPr>
              <w:rPr>
                <w:rFonts w:cs="Arial"/>
                <w:szCs w:val="24"/>
              </w:rPr>
            </w:pPr>
          </w:p>
        </w:tc>
        <w:tc>
          <w:tcPr>
            <w:tcW w:w="3969" w:type="dxa"/>
          </w:tcPr>
          <w:p w14:paraId="7942DB69" w14:textId="52ED9D64" w:rsidR="00726A67" w:rsidRPr="00092316" w:rsidRDefault="00726A67" w:rsidP="00726A67">
            <w:pPr>
              <w:rPr>
                <w:rFonts w:cs="Arial"/>
                <w:szCs w:val="24"/>
              </w:rPr>
            </w:pPr>
            <w:r>
              <w:rPr>
                <w:rFonts w:cs="Arial"/>
                <w:szCs w:val="24"/>
              </w:rPr>
              <w:t>The applicant</w:t>
            </w:r>
          </w:p>
        </w:tc>
        <w:tc>
          <w:tcPr>
            <w:tcW w:w="16546" w:type="dxa"/>
          </w:tcPr>
          <w:p w14:paraId="2093B07E" w14:textId="79906625" w:rsidR="00726A67" w:rsidRPr="002507BD" w:rsidRDefault="00726A67" w:rsidP="00726A67">
            <w:pPr>
              <w:rPr>
                <w:rFonts w:cs="Arial"/>
                <w:b/>
                <w:szCs w:val="24"/>
              </w:rPr>
            </w:pPr>
            <w:r w:rsidRPr="002507BD">
              <w:rPr>
                <w:rFonts w:cs="Arial"/>
                <w:b/>
                <w:szCs w:val="24"/>
              </w:rPr>
              <w:t>Reasonable alternatives to compulsory acquisition</w:t>
            </w:r>
          </w:p>
          <w:p w14:paraId="0D83264B" w14:textId="58F11E63" w:rsidR="00726A67" w:rsidRPr="002507BD" w:rsidRDefault="00726A67" w:rsidP="00726A67">
            <w:pPr>
              <w:rPr>
                <w:rFonts w:cs="Arial"/>
                <w:szCs w:val="24"/>
              </w:rPr>
            </w:pPr>
            <w:r w:rsidRPr="002507BD">
              <w:rPr>
                <w:rFonts w:cs="Arial"/>
                <w:szCs w:val="24"/>
              </w:rPr>
              <w:t>In the light of the Compulsory Acquisition (CA) Guidance, in particular paragraph 8: </w:t>
            </w:r>
          </w:p>
          <w:p w14:paraId="62B07F7C" w14:textId="23C2E7F8" w:rsidR="00726A67" w:rsidRPr="002507BD" w:rsidRDefault="00726A67" w:rsidP="00726A67">
            <w:pPr>
              <w:pStyle w:val="ListBullet"/>
            </w:pPr>
            <w:r w:rsidRPr="002507BD">
              <w:t>How</w:t>
            </w:r>
            <w:r w:rsidR="007C7F24" w:rsidRPr="002507BD">
              <w:t xml:space="preserve"> can</w:t>
            </w:r>
            <w:r w:rsidRPr="002507BD">
              <w:t xml:space="preserve"> the ExA be assured that all reasonable alternatives to CA, including modifications to the scheme, have been explored?</w:t>
            </w:r>
          </w:p>
          <w:p w14:paraId="14E84E59" w14:textId="5C1ED197" w:rsidR="00726A67" w:rsidRPr="00092316" w:rsidRDefault="00726A67" w:rsidP="00726A67">
            <w:pPr>
              <w:pStyle w:val="ListBullet"/>
            </w:pPr>
            <w:r w:rsidRPr="002507BD">
              <w:t>Set out in summary form, with document references where appropriate, what assessment/ comparison has been made of the alternatives to the proposed acquisition of land or interests in each case. </w:t>
            </w:r>
          </w:p>
        </w:tc>
      </w:tr>
      <w:tr w:rsidR="00726A67" w:rsidRPr="008C59AE" w14:paraId="675E7ED9" w14:textId="77777777" w:rsidTr="00832364">
        <w:tc>
          <w:tcPr>
            <w:tcW w:w="1668" w:type="dxa"/>
          </w:tcPr>
          <w:p w14:paraId="0C21DFA2" w14:textId="77777777" w:rsidR="00726A67" w:rsidRPr="00092316" w:rsidRDefault="00726A67" w:rsidP="00EF4D22">
            <w:pPr>
              <w:pStyle w:val="Heading3"/>
              <w:numPr>
                <w:ilvl w:val="2"/>
                <w:numId w:val="44"/>
              </w:numPr>
              <w:rPr>
                <w:rFonts w:cs="Arial"/>
                <w:szCs w:val="24"/>
              </w:rPr>
            </w:pPr>
          </w:p>
        </w:tc>
        <w:tc>
          <w:tcPr>
            <w:tcW w:w="3969" w:type="dxa"/>
          </w:tcPr>
          <w:p w14:paraId="0A8CF04B" w14:textId="76377E25" w:rsidR="00726A67" w:rsidRPr="00092316" w:rsidRDefault="00726A67" w:rsidP="00726A67">
            <w:pPr>
              <w:rPr>
                <w:rFonts w:cs="Arial"/>
                <w:szCs w:val="24"/>
              </w:rPr>
            </w:pPr>
            <w:r>
              <w:rPr>
                <w:rFonts w:cs="Arial"/>
                <w:szCs w:val="24"/>
              </w:rPr>
              <w:t>The applicant</w:t>
            </w:r>
          </w:p>
        </w:tc>
        <w:tc>
          <w:tcPr>
            <w:tcW w:w="16546" w:type="dxa"/>
          </w:tcPr>
          <w:p w14:paraId="54D3EE89" w14:textId="65CC0C9F" w:rsidR="00726A67" w:rsidRPr="002507BD" w:rsidRDefault="00726A67" w:rsidP="00726A67">
            <w:pPr>
              <w:rPr>
                <w:rFonts w:cs="Arial"/>
                <w:b/>
                <w:szCs w:val="24"/>
              </w:rPr>
            </w:pPr>
            <w:r w:rsidRPr="002507BD">
              <w:rPr>
                <w:rFonts w:cs="Arial"/>
                <w:b/>
                <w:szCs w:val="24"/>
              </w:rPr>
              <w:t>Reasonable alternatives to Compulsory Acquisition </w:t>
            </w:r>
          </w:p>
          <w:p w14:paraId="5907B335" w14:textId="77777777" w:rsidR="00726A67" w:rsidRPr="002507BD" w:rsidRDefault="00726A67" w:rsidP="00726A67">
            <w:r w:rsidRPr="002507BD">
              <w:t>Paragraph 25 of the CA Guidance states that applicants should seek to acquire land by negotiation wherever practicable. As a general rule, authority to acquire land compulsorily should only be sought as part of an order granting development consent if attempts to acquire by agreement fail. </w:t>
            </w:r>
          </w:p>
          <w:p w14:paraId="6AA64C99" w14:textId="77777777" w:rsidR="00726A67" w:rsidRPr="002507BD" w:rsidRDefault="00726A67" w:rsidP="00726A67">
            <w:pPr>
              <w:pStyle w:val="ListBullet"/>
            </w:pPr>
            <w:r w:rsidRPr="002507BD">
              <w:t>Please demonstrate the applicant’s compliance with this aspect of the CA Guidance.</w:t>
            </w:r>
          </w:p>
          <w:p w14:paraId="5BEB27B0" w14:textId="1545BE19" w:rsidR="00726A67" w:rsidRPr="00715E94" w:rsidRDefault="00726A67" w:rsidP="00726A67">
            <w:pPr>
              <w:pStyle w:val="ListBullet"/>
            </w:pPr>
            <w:r w:rsidRPr="002507BD">
              <w:t>Has the applicant offered full access to alternative dispute resolution techniques for those with concerns about the CA of their land or considered other means of involving those affected? </w:t>
            </w:r>
          </w:p>
        </w:tc>
      </w:tr>
      <w:tr w:rsidR="00726A67" w:rsidRPr="008C59AE" w14:paraId="4C88FB1F" w14:textId="77777777" w:rsidTr="00832364">
        <w:tc>
          <w:tcPr>
            <w:tcW w:w="1668" w:type="dxa"/>
          </w:tcPr>
          <w:p w14:paraId="42480A57" w14:textId="77777777" w:rsidR="00726A67" w:rsidRPr="00092316" w:rsidRDefault="00726A67" w:rsidP="00EF4D22">
            <w:pPr>
              <w:pStyle w:val="Heading3"/>
              <w:numPr>
                <w:ilvl w:val="2"/>
                <w:numId w:val="44"/>
              </w:numPr>
              <w:rPr>
                <w:rFonts w:cs="Arial"/>
                <w:szCs w:val="24"/>
              </w:rPr>
            </w:pPr>
          </w:p>
        </w:tc>
        <w:tc>
          <w:tcPr>
            <w:tcW w:w="3969" w:type="dxa"/>
          </w:tcPr>
          <w:p w14:paraId="60C17110" w14:textId="7321ED9B" w:rsidR="00726A67" w:rsidRDefault="00726A67" w:rsidP="00726A67">
            <w:pPr>
              <w:rPr>
                <w:rFonts w:cs="Arial"/>
                <w:szCs w:val="24"/>
              </w:rPr>
            </w:pPr>
            <w:r>
              <w:rPr>
                <w:rFonts w:cs="Arial"/>
                <w:szCs w:val="24"/>
              </w:rPr>
              <w:t>The applicant</w:t>
            </w:r>
          </w:p>
        </w:tc>
        <w:tc>
          <w:tcPr>
            <w:tcW w:w="16546" w:type="dxa"/>
          </w:tcPr>
          <w:p w14:paraId="18208CC7" w14:textId="26C0A611" w:rsidR="00726A67" w:rsidRPr="002507BD" w:rsidRDefault="00726A67" w:rsidP="00726A67">
            <w:pPr>
              <w:rPr>
                <w:rFonts w:cs="Arial"/>
                <w:b/>
                <w:szCs w:val="24"/>
              </w:rPr>
            </w:pPr>
            <w:r w:rsidRPr="002507BD">
              <w:rPr>
                <w:rFonts w:cs="Arial"/>
                <w:b/>
                <w:szCs w:val="24"/>
              </w:rPr>
              <w:t>Accuracy of the Book of Reference, Land Plans and points of clarification </w:t>
            </w:r>
          </w:p>
          <w:p w14:paraId="781B5B42" w14:textId="782E9F26" w:rsidR="00726A67" w:rsidRPr="00FD21D2" w:rsidRDefault="00726A67" w:rsidP="00726A67">
            <w:r w:rsidRPr="002507BD">
              <w:t xml:space="preserve">What assurance and evidence can the applicant provide of the accuracy of the land interests identified as submitted? </w:t>
            </w:r>
            <w:r w:rsidR="00C716A8" w:rsidRPr="002507BD">
              <w:t xml:space="preserve"> Please indicate</w:t>
            </w:r>
            <w:r w:rsidRPr="002507BD">
              <w:t xml:space="preserve"> whether there are likely to be any changes to the land interests, including the identification of further owners/ interests or monitoring and update of changes in interests. </w:t>
            </w:r>
          </w:p>
        </w:tc>
      </w:tr>
      <w:tr w:rsidR="00726A67" w:rsidRPr="008C59AE" w14:paraId="12D870C4" w14:textId="77777777" w:rsidTr="00832364">
        <w:tc>
          <w:tcPr>
            <w:tcW w:w="1668" w:type="dxa"/>
          </w:tcPr>
          <w:p w14:paraId="0927813E" w14:textId="77777777" w:rsidR="00726A67" w:rsidRPr="00092316" w:rsidRDefault="00726A67" w:rsidP="00EF4D22">
            <w:pPr>
              <w:pStyle w:val="Heading3"/>
              <w:numPr>
                <w:ilvl w:val="2"/>
                <w:numId w:val="44"/>
              </w:numPr>
              <w:rPr>
                <w:rFonts w:cs="Arial"/>
                <w:szCs w:val="24"/>
              </w:rPr>
            </w:pPr>
          </w:p>
        </w:tc>
        <w:tc>
          <w:tcPr>
            <w:tcW w:w="3969" w:type="dxa"/>
          </w:tcPr>
          <w:p w14:paraId="4B95D647" w14:textId="2CBE1F3F" w:rsidR="00726A67" w:rsidRDefault="001C57B4" w:rsidP="00726A67">
            <w:pPr>
              <w:rPr>
                <w:rFonts w:cs="Arial"/>
                <w:szCs w:val="24"/>
              </w:rPr>
            </w:pPr>
            <w:r>
              <w:rPr>
                <w:rFonts w:cs="Arial"/>
                <w:szCs w:val="24"/>
              </w:rPr>
              <w:t xml:space="preserve">Affected </w:t>
            </w:r>
            <w:r w:rsidR="00BB7542">
              <w:rPr>
                <w:rFonts w:cs="Arial"/>
                <w:szCs w:val="24"/>
              </w:rPr>
              <w:t>p</w:t>
            </w:r>
            <w:r w:rsidR="00EF303A">
              <w:rPr>
                <w:rFonts w:cs="Arial"/>
                <w:szCs w:val="24"/>
              </w:rPr>
              <w:t xml:space="preserve">ersons </w:t>
            </w:r>
            <w:r w:rsidR="00A072B2">
              <w:rPr>
                <w:rFonts w:cs="Arial"/>
                <w:szCs w:val="24"/>
              </w:rPr>
              <w:t xml:space="preserve">and </w:t>
            </w:r>
            <w:r w:rsidR="00037F89">
              <w:rPr>
                <w:rFonts w:cs="Arial"/>
                <w:szCs w:val="24"/>
              </w:rPr>
              <w:t>i</w:t>
            </w:r>
            <w:r w:rsidR="00726A67">
              <w:rPr>
                <w:rFonts w:cs="Arial"/>
                <w:szCs w:val="24"/>
              </w:rPr>
              <w:t>nterest</w:t>
            </w:r>
            <w:r w:rsidR="00EF303A">
              <w:rPr>
                <w:rFonts w:cs="Arial"/>
                <w:szCs w:val="24"/>
              </w:rPr>
              <w:t>ed</w:t>
            </w:r>
            <w:r w:rsidR="00726A67">
              <w:rPr>
                <w:rFonts w:cs="Arial"/>
                <w:szCs w:val="24"/>
              </w:rPr>
              <w:t xml:space="preserve"> </w:t>
            </w:r>
            <w:r w:rsidR="00037F89">
              <w:rPr>
                <w:rFonts w:cs="Arial"/>
                <w:szCs w:val="24"/>
              </w:rPr>
              <w:t>p</w:t>
            </w:r>
            <w:r w:rsidR="00EF303A">
              <w:rPr>
                <w:rFonts w:cs="Arial"/>
                <w:szCs w:val="24"/>
              </w:rPr>
              <w:t>arties</w:t>
            </w:r>
          </w:p>
        </w:tc>
        <w:tc>
          <w:tcPr>
            <w:tcW w:w="16546" w:type="dxa"/>
          </w:tcPr>
          <w:p w14:paraId="7822EEAE" w14:textId="619E35D3" w:rsidR="00726A67" w:rsidRPr="002507BD" w:rsidRDefault="00726A67" w:rsidP="00726A67">
            <w:pPr>
              <w:rPr>
                <w:rFonts w:cs="Arial"/>
                <w:b/>
                <w:szCs w:val="24"/>
              </w:rPr>
            </w:pPr>
            <w:r w:rsidRPr="002507BD">
              <w:rPr>
                <w:rFonts w:cs="Arial"/>
                <w:b/>
                <w:szCs w:val="24"/>
              </w:rPr>
              <w:t>Accuracy of the Book of Reference, Land Plans and points of clarification</w:t>
            </w:r>
          </w:p>
          <w:p w14:paraId="4E4A48D2" w14:textId="28FDF6A2" w:rsidR="00726A67" w:rsidRPr="000238F0" w:rsidRDefault="00726A67" w:rsidP="00726A67">
            <w:r w:rsidRPr="002507BD">
              <w:t xml:space="preserve">Are any </w:t>
            </w:r>
            <w:r w:rsidR="00151BB1" w:rsidRPr="002507BD">
              <w:t>affected persons</w:t>
            </w:r>
            <w:r w:rsidR="001C57B4" w:rsidRPr="002507BD">
              <w:t xml:space="preserve"> </w:t>
            </w:r>
            <w:r w:rsidR="00151BB1" w:rsidRPr="002507BD">
              <w:t>(</w:t>
            </w:r>
            <w:r w:rsidRPr="002507BD">
              <w:t>APs</w:t>
            </w:r>
            <w:r w:rsidR="00151BB1" w:rsidRPr="002507BD">
              <w:t>)</w:t>
            </w:r>
            <w:r w:rsidRPr="002507BD">
              <w:t xml:space="preserve"> or IPs aware of any inaccuracies in the BoR </w:t>
            </w:r>
            <w:hyperlink r:id="rId60" w:history="1">
              <w:r w:rsidRPr="00FD229C">
                <w:rPr>
                  <w:rStyle w:val="Hyperlink"/>
                  <w:rFonts w:cs="Arial"/>
                  <w:szCs w:val="24"/>
                </w:rPr>
                <w:t>[REP1-010]</w:t>
              </w:r>
            </w:hyperlink>
            <w:r w:rsidRPr="00FD229C">
              <w:rPr>
                <w:rFonts w:cs="Arial"/>
                <w:szCs w:val="24"/>
              </w:rPr>
              <w:t>,</w:t>
            </w:r>
            <w:r w:rsidRPr="002507BD">
              <w:rPr>
                <w:rFonts w:cs="Arial"/>
                <w:szCs w:val="24"/>
              </w:rPr>
              <w:t xml:space="preserve"> S</w:t>
            </w:r>
            <w:r w:rsidRPr="002507BD">
              <w:t>oR</w:t>
            </w:r>
            <w:r w:rsidR="00943319">
              <w:t xml:space="preserve"> </w:t>
            </w:r>
            <w:hyperlink r:id="rId61" w:history="1">
              <w:r w:rsidR="00943319" w:rsidRPr="00943319">
                <w:rPr>
                  <w:rStyle w:val="Hyperlink"/>
                  <w:rFonts w:cs="Arial"/>
                  <w:szCs w:val="24"/>
                </w:rPr>
                <w:t>[APP-032]</w:t>
              </w:r>
            </w:hyperlink>
            <w:r w:rsidRPr="002507BD">
              <w:t xml:space="preserve"> or Land Plans (</w:t>
            </w:r>
            <w:hyperlink r:id="rId62" w:history="1">
              <w:r w:rsidR="00B01009" w:rsidRPr="00B01009">
                <w:rPr>
                  <w:rStyle w:val="Hyperlink"/>
                </w:rPr>
                <w:t>[REP1-004]</w:t>
              </w:r>
            </w:hyperlink>
            <w:r w:rsidR="00B01009">
              <w:t xml:space="preserve"> </w:t>
            </w:r>
            <w:r w:rsidRPr="002507BD">
              <w:t xml:space="preserve">and </w:t>
            </w:r>
            <w:hyperlink r:id="rId63" w:history="1">
              <w:r w:rsidRPr="007C1FE8">
                <w:rPr>
                  <w:rStyle w:val="Hyperlink"/>
                </w:rPr>
                <w:t>[REP1-005]</w:t>
              </w:r>
            </w:hyperlink>
            <w:r w:rsidRPr="002507BD">
              <w:t>)</w:t>
            </w:r>
            <w:r w:rsidRPr="002507BD">
              <w:rPr>
                <w:rFonts w:cs="Arial"/>
                <w:szCs w:val="24"/>
              </w:rPr>
              <w:t>?</w:t>
            </w:r>
            <w:r w:rsidRPr="002507BD">
              <w:t> If so, please set out what these are and provide the correct details.</w:t>
            </w:r>
          </w:p>
        </w:tc>
      </w:tr>
      <w:tr w:rsidR="00726A67" w:rsidRPr="008C59AE" w14:paraId="52E2B485" w14:textId="77777777" w:rsidTr="00832364">
        <w:tc>
          <w:tcPr>
            <w:tcW w:w="1668" w:type="dxa"/>
          </w:tcPr>
          <w:p w14:paraId="1E4E1C29" w14:textId="77777777" w:rsidR="00726A67" w:rsidRPr="00092316" w:rsidRDefault="00726A67" w:rsidP="00EF4D22">
            <w:pPr>
              <w:pStyle w:val="Heading3"/>
              <w:numPr>
                <w:ilvl w:val="2"/>
                <w:numId w:val="44"/>
              </w:numPr>
              <w:rPr>
                <w:rFonts w:cs="Arial"/>
                <w:szCs w:val="24"/>
              </w:rPr>
            </w:pPr>
          </w:p>
        </w:tc>
        <w:tc>
          <w:tcPr>
            <w:tcW w:w="3969" w:type="dxa"/>
          </w:tcPr>
          <w:p w14:paraId="359B14C8" w14:textId="5BE72E70" w:rsidR="00726A67" w:rsidRDefault="00726A67" w:rsidP="00726A67">
            <w:pPr>
              <w:rPr>
                <w:rFonts w:cs="Arial"/>
                <w:szCs w:val="24"/>
              </w:rPr>
            </w:pPr>
            <w:r>
              <w:rPr>
                <w:rFonts w:cs="Arial"/>
                <w:szCs w:val="24"/>
              </w:rPr>
              <w:t>The applicant</w:t>
            </w:r>
          </w:p>
        </w:tc>
        <w:tc>
          <w:tcPr>
            <w:tcW w:w="16546" w:type="dxa"/>
          </w:tcPr>
          <w:p w14:paraId="1C39A774" w14:textId="59FA1F80" w:rsidR="00726A67" w:rsidRPr="002507BD" w:rsidRDefault="00726A67" w:rsidP="00726A67">
            <w:pPr>
              <w:rPr>
                <w:rFonts w:cs="Arial"/>
                <w:b/>
                <w:szCs w:val="24"/>
              </w:rPr>
            </w:pPr>
            <w:r w:rsidRPr="002507BD">
              <w:rPr>
                <w:rFonts w:cs="Arial"/>
                <w:b/>
                <w:szCs w:val="24"/>
              </w:rPr>
              <w:t>Scope and purpose of Compulsory Acquisition powers </w:t>
            </w:r>
          </w:p>
          <w:p w14:paraId="1459E535" w14:textId="15C338E8" w:rsidR="00726A67" w:rsidRPr="002507BD" w:rsidRDefault="00726A67" w:rsidP="00726A67">
            <w:pPr>
              <w:rPr>
                <w:b/>
              </w:rPr>
            </w:pPr>
            <w:r w:rsidRPr="002507BD">
              <w:t>Section 4 of the SoR</w:t>
            </w:r>
            <w:r>
              <w:t xml:space="preserve"> </w:t>
            </w:r>
            <w:hyperlink r:id="rId64" w:history="1">
              <w:r w:rsidR="00943319" w:rsidRPr="00943319">
                <w:rPr>
                  <w:rStyle w:val="Hyperlink"/>
                  <w:rFonts w:cs="Arial"/>
                  <w:szCs w:val="24"/>
                </w:rPr>
                <w:t>[APP-032]</w:t>
              </w:r>
            </w:hyperlink>
            <w:r w:rsidRPr="002507BD">
              <w:t xml:space="preserve"> considers the source and scope of the powers set out in the dDCO </w:t>
            </w:r>
            <w:hyperlink r:id="rId65" w:history="1">
              <w:r w:rsidRPr="00853D93">
                <w:rPr>
                  <w:rStyle w:val="Hyperlink"/>
                  <w:rFonts w:cs="Arial"/>
                  <w:szCs w:val="24"/>
                </w:rPr>
                <w:t>[REP1-006]</w:t>
              </w:r>
            </w:hyperlink>
            <w:r w:rsidRPr="002507BD">
              <w:t xml:space="preserve">. It is stated that land within the </w:t>
            </w:r>
            <w:r w:rsidR="009E32A8" w:rsidRPr="002507BD">
              <w:t>Order limits</w:t>
            </w:r>
            <w:r w:rsidRPr="002507BD">
              <w:t xml:space="preserve"> </w:t>
            </w:r>
            <w:r w:rsidR="003A0B56" w:rsidRPr="002507BD">
              <w:t>(OL)</w:t>
            </w:r>
            <w:r w:rsidR="004C6648" w:rsidRPr="002507BD">
              <w:t xml:space="preserve"> </w:t>
            </w:r>
            <w:r w:rsidRPr="002507BD">
              <w:t xml:space="preserve">will be subject to a statutory authority to override easements and other rights, and to extinguish private rights of way upon the appropriation of the land for the purposes of the DCO. </w:t>
            </w:r>
          </w:p>
          <w:p w14:paraId="125CAE23" w14:textId="77777777" w:rsidR="00726A67" w:rsidRPr="002507BD" w:rsidRDefault="00726A67" w:rsidP="00726A67">
            <w:r w:rsidRPr="002507BD">
              <w:t>Please explain in further detail: </w:t>
            </w:r>
          </w:p>
          <w:p w14:paraId="706B0EE5" w14:textId="77777777" w:rsidR="00726A67" w:rsidRPr="002507BD" w:rsidRDefault="00726A67" w:rsidP="00726A67">
            <w:pPr>
              <w:pStyle w:val="ListBullet"/>
            </w:pPr>
            <w:r w:rsidRPr="002507BD">
              <w:t>The need to seek such a wide-ranging power and why all such rights and easements cannot be specifically identified. </w:t>
            </w:r>
          </w:p>
          <w:p w14:paraId="2BE01552" w14:textId="77777777" w:rsidR="00726A67" w:rsidRPr="002507BD" w:rsidRDefault="00726A67" w:rsidP="00726A67">
            <w:pPr>
              <w:pStyle w:val="ListBullet"/>
            </w:pPr>
            <w:r w:rsidRPr="002507BD">
              <w:t>Why it is necessary to include powers of CA as a means of overriding existing rights and interests in or over land, as well as creating new rights over land, and granting the right to take temporary possession (TP) of land? </w:t>
            </w:r>
          </w:p>
          <w:p w14:paraId="3AA427A5" w14:textId="77777777" w:rsidR="00726A67" w:rsidRPr="002507BD" w:rsidRDefault="00726A67" w:rsidP="00726A67">
            <w:pPr>
              <w:pStyle w:val="ListBullet"/>
            </w:pPr>
            <w:r w:rsidRPr="002507BD">
              <w:t>The nature and extent of any delay to the project that might otherwise result.</w:t>
            </w:r>
          </w:p>
          <w:p w14:paraId="197905DD" w14:textId="6A6B5254" w:rsidR="00726A67" w:rsidRPr="00C93494" w:rsidRDefault="00726A67" w:rsidP="00726A67">
            <w:pPr>
              <w:pStyle w:val="ListBullet"/>
            </w:pPr>
            <w:r w:rsidRPr="002507BD">
              <w:lastRenderedPageBreak/>
              <w:t>What alternatives to this approach have been explored?</w:t>
            </w:r>
          </w:p>
        </w:tc>
      </w:tr>
      <w:tr w:rsidR="00726A67" w:rsidRPr="008C59AE" w14:paraId="516E3A5F" w14:textId="77777777" w:rsidTr="00832364">
        <w:tc>
          <w:tcPr>
            <w:tcW w:w="1668" w:type="dxa"/>
          </w:tcPr>
          <w:p w14:paraId="1083D827" w14:textId="77777777" w:rsidR="00726A67" w:rsidRPr="00092316" w:rsidRDefault="00726A67" w:rsidP="00EF4D22">
            <w:pPr>
              <w:pStyle w:val="Heading3"/>
              <w:numPr>
                <w:ilvl w:val="2"/>
                <w:numId w:val="44"/>
              </w:numPr>
              <w:rPr>
                <w:rFonts w:cs="Arial"/>
                <w:szCs w:val="24"/>
              </w:rPr>
            </w:pPr>
          </w:p>
        </w:tc>
        <w:tc>
          <w:tcPr>
            <w:tcW w:w="3969" w:type="dxa"/>
          </w:tcPr>
          <w:p w14:paraId="2D081421" w14:textId="5A57CA0C" w:rsidR="00726A67" w:rsidRDefault="00726A67" w:rsidP="00726A67">
            <w:pPr>
              <w:rPr>
                <w:rFonts w:cs="Arial"/>
                <w:szCs w:val="24"/>
              </w:rPr>
            </w:pPr>
            <w:r>
              <w:rPr>
                <w:rFonts w:cs="Arial"/>
                <w:szCs w:val="24"/>
              </w:rPr>
              <w:t>The applicant</w:t>
            </w:r>
          </w:p>
        </w:tc>
        <w:tc>
          <w:tcPr>
            <w:tcW w:w="16546" w:type="dxa"/>
          </w:tcPr>
          <w:p w14:paraId="2EC719DA" w14:textId="1CFC085F" w:rsidR="00726A67" w:rsidRPr="002507BD" w:rsidRDefault="00726A67" w:rsidP="00726A67">
            <w:pPr>
              <w:rPr>
                <w:rFonts w:cs="Arial"/>
                <w:b/>
                <w:szCs w:val="24"/>
              </w:rPr>
            </w:pPr>
            <w:r w:rsidRPr="002507BD">
              <w:rPr>
                <w:rFonts w:cs="Arial"/>
                <w:b/>
                <w:szCs w:val="24"/>
              </w:rPr>
              <w:t xml:space="preserve">Whether a compelling case in the public interest exists </w:t>
            </w:r>
          </w:p>
          <w:p w14:paraId="29ADBF7D" w14:textId="7E49E810" w:rsidR="00726A67" w:rsidRPr="002507BD" w:rsidRDefault="00726A67" w:rsidP="00726A67">
            <w:pPr>
              <w:rPr>
                <w:b/>
              </w:rPr>
            </w:pPr>
            <w:r w:rsidRPr="002507BD">
              <w:t>Section 2.7 of the SoR</w:t>
            </w:r>
            <w:r>
              <w:t xml:space="preserve"> </w:t>
            </w:r>
            <w:hyperlink r:id="rId66" w:history="1">
              <w:r w:rsidR="00943319" w:rsidRPr="00943319">
                <w:rPr>
                  <w:rStyle w:val="Hyperlink"/>
                  <w:rFonts w:cs="Arial"/>
                  <w:szCs w:val="24"/>
                </w:rPr>
                <w:t>[APP-032]</w:t>
              </w:r>
            </w:hyperlink>
            <w:r w:rsidRPr="002507BD">
              <w:t xml:space="preserve"> states that the OL have been defined to allow sufficient flexibility to enable the final detailed design of the proposed development to be optimal. </w:t>
            </w:r>
          </w:p>
          <w:p w14:paraId="6624D4A0" w14:textId="2334D915" w:rsidR="00726A67" w:rsidRPr="002507BD" w:rsidRDefault="00726A67" w:rsidP="00726A67">
            <w:pPr>
              <w:rPr>
                <w:b/>
              </w:rPr>
            </w:pPr>
            <w:r w:rsidRPr="002507BD">
              <w:t xml:space="preserve">For the avoidance of doubt, please set out and justify the extent of the flexibility that the submitted scheme would allow in terms of </w:t>
            </w:r>
            <w:r w:rsidR="001C1B96" w:rsidRPr="002507BD">
              <w:t>li</w:t>
            </w:r>
            <w:r w:rsidR="004C6648" w:rsidRPr="002507BD">
              <w:t>mits</w:t>
            </w:r>
            <w:r w:rsidRPr="002507BD">
              <w:t xml:space="preserve"> of </w:t>
            </w:r>
            <w:r w:rsidR="00E228F0" w:rsidRPr="002507BD">
              <w:t>deviation</w:t>
            </w:r>
            <w:r w:rsidRPr="002507BD">
              <w:t xml:space="preserve"> </w:t>
            </w:r>
            <w:r w:rsidR="001C1B96" w:rsidRPr="002507BD">
              <w:t>(LoD)</w:t>
            </w:r>
            <w:r w:rsidR="004C6648" w:rsidRPr="002507BD">
              <w:t xml:space="preserve"> </w:t>
            </w:r>
            <w:r w:rsidRPr="002507BD">
              <w:t>and parameters</w:t>
            </w:r>
            <w:r w:rsidR="005B1BB2" w:rsidRPr="002507BD">
              <w:t>,</w:t>
            </w:r>
            <w:r w:rsidRPr="002507BD">
              <w:t xml:space="preserve"> providing dimensions where relevant.</w:t>
            </w:r>
            <w:r w:rsidRPr="002507BD">
              <w:rPr>
                <w:b/>
              </w:rPr>
              <w:t> </w:t>
            </w:r>
          </w:p>
          <w:p w14:paraId="29F9062A" w14:textId="46D338CE" w:rsidR="00726A67" w:rsidRPr="002B3ADD" w:rsidRDefault="00726A67" w:rsidP="00726A67">
            <w:pPr>
              <w:rPr>
                <w:b/>
                <w:bCs/>
              </w:rPr>
            </w:pPr>
            <w:r w:rsidRPr="002507BD">
              <w:t>How would it be ensured that powers of CA would not be exercised in respect of land not ultimately required as a result of the detailed design process?</w:t>
            </w:r>
          </w:p>
        </w:tc>
      </w:tr>
      <w:tr w:rsidR="00726A67" w:rsidRPr="008C59AE" w14:paraId="79DA7035" w14:textId="77777777" w:rsidTr="00832364">
        <w:tc>
          <w:tcPr>
            <w:tcW w:w="1668" w:type="dxa"/>
          </w:tcPr>
          <w:p w14:paraId="1E8A3130" w14:textId="77777777" w:rsidR="00726A67" w:rsidRDefault="00726A67" w:rsidP="00EF4D22">
            <w:pPr>
              <w:pStyle w:val="Heading3"/>
              <w:numPr>
                <w:ilvl w:val="2"/>
                <w:numId w:val="44"/>
              </w:numPr>
              <w:rPr>
                <w:rFonts w:cs="Arial"/>
                <w:szCs w:val="24"/>
              </w:rPr>
            </w:pPr>
          </w:p>
          <w:p w14:paraId="78A0F0A1" w14:textId="77777777" w:rsidR="00726A67" w:rsidRPr="009531B3" w:rsidRDefault="00726A67" w:rsidP="00726A67"/>
          <w:p w14:paraId="121B8630" w14:textId="77777777" w:rsidR="00726A67" w:rsidRPr="009531B3" w:rsidRDefault="00726A67" w:rsidP="00726A67"/>
          <w:p w14:paraId="4F80E208" w14:textId="77777777" w:rsidR="00726A67" w:rsidRPr="004E6850" w:rsidRDefault="00726A67" w:rsidP="00726A67"/>
        </w:tc>
        <w:tc>
          <w:tcPr>
            <w:tcW w:w="3969" w:type="dxa"/>
          </w:tcPr>
          <w:p w14:paraId="1E6C23C0" w14:textId="33980E5B" w:rsidR="00726A67" w:rsidRDefault="00726A67" w:rsidP="00726A67">
            <w:pPr>
              <w:rPr>
                <w:rFonts w:cs="Arial"/>
                <w:szCs w:val="24"/>
              </w:rPr>
            </w:pPr>
            <w:r>
              <w:rPr>
                <w:rFonts w:cs="Arial"/>
                <w:szCs w:val="24"/>
              </w:rPr>
              <w:t>The applicant</w:t>
            </w:r>
          </w:p>
        </w:tc>
        <w:tc>
          <w:tcPr>
            <w:tcW w:w="16546" w:type="dxa"/>
          </w:tcPr>
          <w:p w14:paraId="5BCDD9AA" w14:textId="381D34AB" w:rsidR="00726A67" w:rsidRPr="002507BD" w:rsidRDefault="00726A67" w:rsidP="00726A67">
            <w:pPr>
              <w:rPr>
                <w:rFonts w:cs="Arial"/>
                <w:b/>
                <w:szCs w:val="24"/>
              </w:rPr>
            </w:pPr>
            <w:r w:rsidRPr="002507BD">
              <w:rPr>
                <w:rFonts w:cs="Arial"/>
                <w:b/>
                <w:szCs w:val="24"/>
              </w:rPr>
              <w:t xml:space="preserve">Whether a compelling case in the public interest exists </w:t>
            </w:r>
          </w:p>
          <w:p w14:paraId="632A9CF0" w14:textId="663011E6" w:rsidR="00726A67" w:rsidRPr="002507BD" w:rsidRDefault="00726A67" w:rsidP="00726A67">
            <w:r w:rsidRPr="002507BD">
              <w:t>Section 7 of the SoR</w:t>
            </w:r>
            <w:r>
              <w:t xml:space="preserve"> </w:t>
            </w:r>
            <w:hyperlink r:id="rId67" w:history="1">
              <w:r w:rsidR="00943319" w:rsidRPr="00943319">
                <w:rPr>
                  <w:rStyle w:val="Hyperlink"/>
                  <w:rFonts w:cs="Arial"/>
                  <w:szCs w:val="24"/>
                </w:rPr>
                <w:t>[APP-032]</w:t>
              </w:r>
            </w:hyperlink>
            <w:r w:rsidRPr="002507BD">
              <w:t xml:space="preserve"> sets out the applicant’s compelling case in the public interest for the proposed CA. Paragraph 7.2.3 asserts that the public benefits of the scheme would outweigh the adverse impacts on the interests of those who would be affected by the proposed use of CA powers. </w:t>
            </w:r>
          </w:p>
          <w:p w14:paraId="64F482E5" w14:textId="77777777" w:rsidR="00726A67" w:rsidRPr="002507BD" w:rsidRDefault="00726A67" w:rsidP="00726A67">
            <w:pPr>
              <w:pStyle w:val="ListBullet"/>
            </w:pPr>
            <w:r w:rsidRPr="002507BD">
              <w:t>What assessment, if any, has been made of the effect upon individual APs and their private loss that would result from the exercise of CA powers in each case? </w:t>
            </w:r>
          </w:p>
          <w:p w14:paraId="35A4443C" w14:textId="159958E4" w:rsidR="00726A67" w:rsidRPr="00F73A3C" w:rsidRDefault="00726A67" w:rsidP="00726A67">
            <w:pPr>
              <w:pStyle w:val="ListBullet"/>
            </w:pPr>
            <w:r w:rsidRPr="002507BD">
              <w:t xml:space="preserve">What is the clear evidence that the public benefit would outweigh the private loss and how has that balancing exercise between public benefit and private loss been carried out? </w:t>
            </w:r>
          </w:p>
        </w:tc>
      </w:tr>
      <w:tr w:rsidR="00726A67" w:rsidRPr="008C59AE" w14:paraId="5EF0B062" w14:textId="77777777" w:rsidTr="00832364">
        <w:tc>
          <w:tcPr>
            <w:tcW w:w="1668" w:type="dxa"/>
          </w:tcPr>
          <w:p w14:paraId="640A1939" w14:textId="77777777" w:rsidR="00726A67" w:rsidRPr="00092316" w:rsidRDefault="00726A67" w:rsidP="00EF4D22">
            <w:pPr>
              <w:pStyle w:val="Heading3"/>
              <w:numPr>
                <w:ilvl w:val="2"/>
                <w:numId w:val="44"/>
              </w:numPr>
              <w:rPr>
                <w:rFonts w:cs="Arial"/>
                <w:szCs w:val="24"/>
              </w:rPr>
            </w:pPr>
          </w:p>
        </w:tc>
        <w:tc>
          <w:tcPr>
            <w:tcW w:w="3969" w:type="dxa"/>
          </w:tcPr>
          <w:p w14:paraId="7276793E" w14:textId="26C82D39" w:rsidR="00726A67" w:rsidRDefault="00726A67" w:rsidP="00726A67">
            <w:pPr>
              <w:rPr>
                <w:rFonts w:cs="Arial"/>
                <w:szCs w:val="24"/>
              </w:rPr>
            </w:pPr>
            <w:r>
              <w:rPr>
                <w:rFonts w:cs="Arial"/>
                <w:szCs w:val="24"/>
              </w:rPr>
              <w:t>The applicant</w:t>
            </w:r>
          </w:p>
        </w:tc>
        <w:tc>
          <w:tcPr>
            <w:tcW w:w="16546" w:type="dxa"/>
          </w:tcPr>
          <w:p w14:paraId="0C4803C2" w14:textId="4503ADE7" w:rsidR="00726A67" w:rsidRPr="002507BD" w:rsidRDefault="00726A67" w:rsidP="00726A67">
            <w:pPr>
              <w:rPr>
                <w:rFonts w:cs="Arial"/>
                <w:b/>
                <w:szCs w:val="24"/>
              </w:rPr>
            </w:pPr>
            <w:r w:rsidRPr="002507BD">
              <w:rPr>
                <w:rFonts w:cs="Arial"/>
                <w:b/>
                <w:szCs w:val="24"/>
              </w:rPr>
              <w:t xml:space="preserve">Whether a compelling case in the public interest exists </w:t>
            </w:r>
          </w:p>
          <w:p w14:paraId="4AC6ADED" w14:textId="69CA4DC6" w:rsidR="00726A67" w:rsidRPr="002507BD" w:rsidRDefault="00726A67" w:rsidP="00726A67">
            <w:r w:rsidRPr="002507BD">
              <w:t>Paragraph 4.5.2 of the SoR</w:t>
            </w:r>
            <w:r>
              <w:t xml:space="preserve"> </w:t>
            </w:r>
            <w:hyperlink r:id="rId68" w:history="1">
              <w:r w:rsidR="00943319" w:rsidRPr="00943319">
                <w:rPr>
                  <w:rStyle w:val="Hyperlink"/>
                  <w:rFonts w:cs="Arial"/>
                  <w:szCs w:val="24"/>
                </w:rPr>
                <w:t>[APP-032]</w:t>
              </w:r>
            </w:hyperlink>
            <w:r w:rsidRPr="002507BD">
              <w:t xml:space="preserve"> states that the applicant has taken steps to engage with those persons with affected land interests.</w:t>
            </w:r>
          </w:p>
          <w:p w14:paraId="5EC46317" w14:textId="77805459" w:rsidR="00726A67" w:rsidRPr="002507BD" w:rsidRDefault="00726A67" w:rsidP="00726A67">
            <w:r w:rsidRPr="002507BD">
              <w:t>Please provide further details, with examples where available of: </w:t>
            </w:r>
          </w:p>
          <w:p w14:paraId="78C92444" w14:textId="00633784" w:rsidR="00726A67" w:rsidRPr="002507BD" w:rsidRDefault="00726A67" w:rsidP="00726A67">
            <w:pPr>
              <w:pStyle w:val="ListBullet"/>
            </w:pPr>
            <w:r w:rsidRPr="002507BD">
              <w:t xml:space="preserve">How has such engagement helped to shape the proposals and enabled the applicant to make changes to designs to minimise the private loss? </w:t>
            </w:r>
          </w:p>
          <w:p w14:paraId="57813D90" w14:textId="667C3764" w:rsidR="00726A67" w:rsidRPr="002507BD" w:rsidRDefault="00726A67" w:rsidP="00726A67">
            <w:pPr>
              <w:pStyle w:val="ListBullet"/>
            </w:pPr>
            <w:r w:rsidRPr="002507BD">
              <w:t xml:space="preserve">How has the direct engagement given the applicant a better understanding of the direct and indirect impacts on persons with affected land interests? </w:t>
            </w:r>
          </w:p>
          <w:p w14:paraId="4616420C" w14:textId="47B9232C" w:rsidR="00726A67" w:rsidRPr="008540B1" w:rsidRDefault="00726A67" w:rsidP="00726A67">
            <w:pPr>
              <w:pStyle w:val="ListBullet"/>
            </w:pPr>
            <w:r w:rsidRPr="002507BD">
              <w:t>Please provide detail, where available, of any direct and indirect impacts thereby identified.</w:t>
            </w:r>
          </w:p>
        </w:tc>
      </w:tr>
      <w:tr w:rsidR="00726A67" w:rsidRPr="008C59AE" w14:paraId="6943D844" w14:textId="77777777" w:rsidTr="00832364">
        <w:tc>
          <w:tcPr>
            <w:tcW w:w="1668" w:type="dxa"/>
          </w:tcPr>
          <w:p w14:paraId="47120ABC" w14:textId="77777777" w:rsidR="00726A67" w:rsidRPr="00092316" w:rsidRDefault="00726A67" w:rsidP="00EF4D22">
            <w:pPr>
              <w:pStyle w:val="Heading3"/>
              <w:numPr>
                <w:ilvl w:val="2"/>
                <w:numId w:val="44"/>
              </w:numPr>
              <w:rPr>
                <w:rFonts w:cs="Arial"/>
                <w:szCs w:val="24"/>
              </w:rPr>
            </w:pPr>
          </w:p>
        </w:tc>
        <w:tc>
          <w:tcPr>
            <w:tcW w:w="3969" w:type="dxa"/>
          </w:tcPr>
          <w:p w14:paraId="1A329B2D" w14:textId="31282EEC" w:rsidR="00726A67" w:rsidRDefault="00726A67" w:rsidP="00726A67">
            <w:pPr>
              <w:rPr>
                <w:rFonts w:cs="Arial"/>
                <w:szCs w:val="24"/>
              </w:rPr>
            </w:pPr>
            <w:r>
              <w:rPr>
                <w:rFonts w:cs="Arial"/>
                <w:szCs w:val="24"/>
              </w:rPr>
              <w:t>The applicant</w:t>
            </w:r>
          </w:p>
        </w:tc>
        <w:tc>
          <w:tcPr>
            <w:tcW w:w="16546" w:type="dxa"/>
          </w:tcPr>
          <w:p w14:paraId="3EB8DC74" w14:textId="5D6B3A1E" w:rsidR="00726A67" w:rsidRPr="002507BD" w:rsidRDefault="00726A67" w:rsidP="00726A67">
            <w:pPr>
              <w:rPr>
                <w:rFonts w:cs="Arial"/>
                <w:b/>
                <w:szCs w:val="24"/>
              </w:rPr>
            </w:pPr>
            <w:r w:rsidRPr="002507BD">
              <w:rPr>
                <w:rFonts w:cs="Arial"/>
                <w:b/>
                <w:szCs w:val="24"/>
              </w:rPr>
              <w:t xml:space="preserve">Whether a compelling case in the public interest exists </w:t>
            </w:r>
          </w:p>
          <w:p w14:paraId="2277CEC3" w14:textId="00C1F230" w:rsidR="00726A67" w:rsidRPr="00A70D1D" w:rsidRDefault="00726A67" w:rsidP="00726A67">
            <w:r w:rsidRPr="002507BD">
              <w:t>What weight has the applicant attached to the compensation that would be available to those entitled to claim it under the relevant provisions of the National Compensation Code in its assessment of private loss?</w:t>
            </w:r>
          </w:p>
        </w:tc>
      </w:tr>
      <w:tr w:rsidR="00726A67" w:rsidRPr="008C59AE" w14:paraId="09F76615" w14:textId="77777777" w:rsidTr="00832364">
        <w:tc>
          <w:tcPr>
            <w:tcW w:w="1668" w:type="dxa"/>
          </w:tcPr>
          <w:p w14:paraId="42AF469F" w14:textId="77777777" w:rsidR="00726A67" w:rsidRPr="00092316" w:rsidRDefault="00726A67" w:rsidP="00EF4D22">
            <w:pPr>
              <w:pStyle w:val="Heading3"/>
              <w:numPr>
                <w:ilvl w:val="2"/>
                <w:numId w:val="44"/>
              </w:numPr>
              <w:rPr>
                <w:rFonts w:cs="Arial"/>
                <w:szCs w:val="24"/>
              </w:rPr>
            </w:pPr>
          </w:p>
        </w:tc>
        <w:tc>
          <w:tcPr>
            <w:tcW w:w="3969" w:type="dxa"/>
          </w:tcPr>
          <w:p w14:paraId="59352C89" w14:textId="01CC7A9E" w:rsidR="00726A67" w:rsidRDefault="00726A67" w:rsidP="00726A67">
            <w:pPr>
              <w:rPr>
                <w:rFonts w:cs="Arial"/>
                <w:szCs w:val="24"/>
              </w:rPr>
            </w:pPr>
            <w:r>
              <w:rPr>
                <w:rFonts w:cs="Arial"/>
                <w:szCs w:val="24"/>
              </w:rPr>
              <w:t>The applicant</w:t>
            </w:r>
          </w:p>
        </w:tc>
        <w:tc>
          <w:tcPr>
            <w:tcW w:w="16546" w:type="dxa"/>
          </w:tcPr>
          <w:p w14:paraId="1F6ABDF4" w14:textId="77777777" w:rsidR="00726A67" w:rsidRPr="002507BD" w:rsidRDefault="00726A67" w:rsidP="00726A67">
            <w:pPr>
              <w:rPr>
                <w:rFonts w:cs="Arial"/>
                <w:b/>
                <w:szCs w:val="24"/>
              </w:rPr>
            </w:pPr>
            <w:r w:rsidRPr="002507BD">
              <w:rPr>
                <w:rFonts w:cs="Arial"/>
                <w:b/>
                <w:szCs w:val="24"/>
              </w:rPr>
              <w:t>Justification for interfering with the Human Rights of those with an interest in the land affected</w:t>
            </w:r>
          </w:p>
          <w:p w14:paraId="67FA5763" w14:textId="7AE0F6F9" w:rsidR="00726A67" w:rsidRPr="008661FC" w:rsidRDefault="00726A67" w:rsidP="00726A67">
            <w:r w:rsidRPr="002507BD">
              <w:t>What degree of importance has been attributed to the existing uses of the land proposed to be acquired in assessing whether any interference would be justified, and why?</w:t>
            </w:r>
          </w:p>
        </w:tc>
      </w:tr>
      <w:tr w:rsidR="00726A67" w:rsidRPr="008C59AE" w14:paraId="04F5B96F" w14:textId="77777777" w:rsidTr="00832364">
        <w:tc>
          <w:tcPr>
            <w:tcW w:w="1668" w:type="dxa"/>
          </w:tcPr>
          <w:p w14:paraId="0D9FE13E" w14:textId="77777777" w:rsidR="00726A67" w:rsidRPr="00092316" w:rsidRDefault="00726A67" w:rsidP="00EF4D22">
            <w:pPr>
              <w:pStyle w:val="Heading3"/>
              <w:numPr>
                <w:ilvl w:val="2"/>
                <w:numId w:val="44"/>
              </w:numPr>
              <w:rPr>
                <w:rFonts w:cs="Arial"/>
                <w:szCs w:val="24"/>
              </w:rPr>
            </w:pPr>
          </w:p>
        </w:tc>
        <w:tc>
          <w:tcPr>
            <w:tcW w:w="3969" w:type="dxa"/>
          </w:tcPr>
          <w:p w14:paraId="4990C903" w14:textId="42E58A11" w:rsidR="00726A67" w:rsidRDefault="00726A67" w:rsidP="00726A67">
            <w:pPr>
              <w:rPr>
                <w:rFonts w:cs="Arial"/>
                <w:szCs w:val="24"/>
              </w:rPr>
            </w:pPr>
            <w:r>
              <w:rPr>
                <w:rFonts w:cs="Arial"/>
                <w:szCs w:val="24"/>
              </w:rPr>
              <w:t>The applicant</w:t>
            </w:r>
          </w:p>
        </w:tc>
        <w:tc>
          <w:tcPr>
            <w:tcW w:w="16546" w:type="dxa"/>
          </w:tcPr>
          <w:p w14:paraId="1D27FD6B" w14:textId="77777777" w:rsidR="00726A67" w:rsidRPr="002507BD" w:rsidRDefault="00726A67" w:rsidP="00726A67">
            <w:pPr>
              <w:rPr>
                <w:rFonts w:cs="Arial"/>
                <w:b/>
                <w:szCs w:val="24"/>
              </w:rPr>
            </w:pPr>
            <w:r w:rsidRPr="002507BD">
              <w:rPr>
                <w:rFonts w:cs="Arial"/>
                <w:b/>
                <w:szCs w:val="24"/>
              </w:rPr>
              <w:t>Justification for interfering with the Human Rights of those with an interest in the land affected</w:t>
            </w:r>
          </w:p>
          <w:p w14:paraId="16B60B32" w14:textId="21AD80F1" w:rsidR="00726A67" w:rsidRPr="002507BD" w:rsidRDefault="00726A67" w:rsidP="00726A67">
            <w:r w:rsidRPr="002507BD">
              <w:t xml:space="preserve">In relation to the applicant’s duties under </w:t>
            </w:r>
            <w:r w:rsidR="001C57B4" w:rsidRPr="002507BD">
              <w:t>s149</w:t>
            </w:r>
            <w:r w:rsidRPr="002507BD">
              <w:t xml:space="preserve"> of the Equalities Act 2010:</w:t>
            </w:r>
          </w:p>
          <w:p w14:paraId="4162F600" w14:textId="083BD6C3" w:rsidR="00726A67" w:rsidRPr="002507BD" w:rsidRDefault="00726A67" w:rsidP="00726A67">
            <w:pPr>
              <w:pStyle w:val="ListBullet"/>
            </w:pPr>
            <w:r w:rsidRPr="002507BD">
              <w:t>Please explain how the applicant has had regard to its public sector equality duty in relation to the powers of CA sought and where this can be identified within the application.</w:t>
            </w:r>
          </w:p>
          <w:p w14:paraId="527C487D" w14:textId="6FB9B68F" w:rsidR="00726A67" w:rsidRPr="004D6180" w:rsidRDefault="00726A67" w:rsidP="00726A67">
            <w:pPr>
              <w:pStyle w:val="ListBullet"/>
            </w:pPr>
            <w:r w:rsidRPr="002507BD">
              <w:t>Have any APs been identified as having protected characteristics?</w:t>
            </w:r>
          </w:p>
        </w:tc>
      </w:tr>
      <w:tr w:rsidR="00726A67" w:rsidRPr="008C59AE" w14:paraId="6A8E9376" w14:textId="77777777" w:rsidTr="00832364">
        <w:tc>
          <w:tcPr>
            <w:tcW w:w="1668" w:type="dxa"/>
          </w:tcPr>
          <w:p w14:paraId="2BC23895" w14:textId="77777777" w:rsidR="00726A67" w:rsidRPr="00092316" w:rsidRDefault="00726A67" w:rsidP="00EF4D22">
            <w:pPr>
              <w:pStyle w:val="Heading3"/>
              <w:numPr>
                <w:ilvl w:val="2"/>
                <w:numId w:val="44"/>
              </w:numPr>
              <w:rPr>
                <w:rFonts w:cs="Arial"/>
                <w:szCs w:val="24"/>
              </w:rPr>
            </w:pPr>
          </w:p>
        </w:tc>
        <w:tc>
          <w:tcPr>
            <w:tcW w:w="3969" w:type="dxa"/>
          </w:tcPr>
          <w:p w14:paraId="55017BC7" w14:textId="634956FD" w:rsidR="00726A67" w:rsidRDefault="00726A67" w:rsidP="00726A67">
            <w:pPr>
              <w:rPr>
                <w:rFonts w:cs="Arial"/>
                <w:szCs w:val="24"/>
              </w:rPr>
            </w:pPr>
            <w:r>
              <w:rPr>
                <w:rFonts w:cs="Arial"/>
                <w:szCs w:val="24"/>
              </w:rPr>
              <w:t>The applicant</w:t>
            </w:r>
          </w:p>
        </w:tc>
        <w:tc>
          <w:tcPr>
            <w:tcW w:w="16546" w:type="dxa"/>
          </w:tcPr>
          <w:p w14:paraId="1B946FC9" w14:textId="77777777" w:rsidR="00726A67" w:rsidRPr="002507BD" w:rsidRDefault="00726A67" w:rsidP="00726A67">
            <w:pPr>
              <w:rPr>
                <w:rFonts w:cs="Arial"/>
                <w:b/>
                <w:szCs w:val="24"/>
              </w:rPr>
            </w:pPr>
            <w:r w:rsidRPr="002507BD">
              <w:rPr>
                <w:rFonts w:cs="Arial"/>
                <w:b/>
                <w:szCs w:val="24"/>
              </w:rPr>
              <w:t>Justification for interfering with the Human Rights of those with an interest in the land affected</w:t>
            </w:r>
          </w:p>
          <w:p w14:paraId="5CD03F03" w14:textId="10A0461D" w:rsidR="00726A67" w:rsidRPr="002507BD" w:rsidRDefault="00726A67" w:rsidP="00726A67">
            <w:r w:rsidRPr="002507BD">
              <w:t>Paragraph 7.2.10 of the SoR</w:t>
            </w:r>
            <w:r>
              <w:t xml:space="preserve"> </w:t>
            </w:r>
            <w:hyperlink r:id="rId69" w:history="1">
              <w:r w:rsidR="00943319" w:rsidRPr="00943319">
                <w:rPr>
                  <w:rStyle w:val="Hyperlink"/>
                  <w:rFonts w:cs="Arial"/>
                  <w:szCs w:val="24"/>
                </w:rPr>
                <w:t>[APP-032]</w:t>
              </w:r>
            </w:hyperlink>
            <w:r w:rsidRPr="002507BD">
              <w:t xml:space="preserve"> states that the applicant has considered the balance to be struck between individual rights and the wider public interest. </w:t>
            </w:r>
          </w:p>
          <w:p w14:paraId="34F65E5B" w14:textId="0AB5A814" w:rsidR="00726A67" w:rsidRPr="000A6578" w:rsidRDefault="00726A67" w:rsidP="00726A67">
            <w:r w:rsidRPr="002507BD">
              <w:t>Explain more precisely the factors which have been placed in the balance (including references to any paragraphs of any relevant National Policy Statement (NPS) and Government Guidance), the weight attributed to those factors and how this exercise has been undertaken?</w:t>
            </w:r>
          </w:p>
        </w:tc>
      </w:tr>
      <w:tr w:rsidR="00726A67" w:rsidRPr="008C59AE" w14:paraId="32FFA078" w14:textId="77777777" w:rsidTr="00832364">
        <w:tc>
          <w:tcPr>
            <w:tcW w:w="1668" w:type="dxa"/>
          </w:tcPr>
          <w:p w14:paraId="05A13CBB" w14:textId="77777777" w:rsidR="00726A67" w:rsidRPr="00092316" w:rsidRDefault="00726A67" w:rsidP="00EF4D22">
            <w:pPr>
              <w:pStyle w:val="Heading3"/>
              <w:numPr>
                <w:ilvl w:val="2"/>
                <w:numId w:val="44"/>
              </w:numPr>
              <w:rPr>
                <w:rFonts w:cs="Arial"/>
                <w:szCs w:val="24"/>
              </w:rPr>
            </w:pPr>
          </w:p>
        </w:tc>
        <w:tc>
          <w:tcPr>
            <w:tcW w:w="3969" w:type="dxa"/>
          </w:tcPr>
          <w:p w14:paraId="15A37DC5" w14:textId="7BA65A6E" w:rsidR="00726A67" w:rsidRDefault="00726A67" w:rsidP="00726A67">
            <w:pPr>
              <w:rPr>
                <w:rFonts w:cs="Arial"/>
                <w:szCs w:val="24"/>
              </w:rPr>
            </w:pPr>
            <w:r>
              <w:rPr>
                <w:rFonts w:cs="Arial"/>
                <w:szCs w:val="24"/>
              </w:rPr>
              <w:t>The applicant</w:t>
            </w:r>
          </w:p>
        </w:tc>
        <w:tc>
          <w:tcPr>
            <w:tcW w:w="16546" w:type="dxa"/>
          </w:tcPr>
          <w:p w14:paraId="61FD8A78" w14:textId="67BD1E35" w:rsidR="00726A67" w:rsidRPr="002507BD" w:rsidRDefault="00726A67" w:rsidP="00726A67">
            <w:pPr>
              <w:rPr>
                <w:rFonts w:cs="Arial"/>
                <w:b/>
                <w:szCs w:val="24"/>
              </w:rPr>
            </w:pPr>
            <w:r w:rsidRPr="002507BD">
              <w:rPr>
                <w:rFonts w:cs="Arial"/>
                <w:b/>
                <w:szCs w:val="24"/>
              </w:rPr>
              <w:t>Justification for interfering with the Human Rights of those with an interest in the land affected</w:t>
            </w:r>
          </w:p>
          <w:p w14:paraId="07384B12" w14:textId="1D7E23D1" w:rsidR="00726A67" w:rsidRPr="002507BD" w:rsidRDefault="00726A67" w:rsidP="00726A67">
            <w:r w:rsidRPr="002507BD">
              <w:t>Sections 4, 7 and 8 of the SoR</w:t>
            </w:r>
            <w:r>
              <w:t xml:space="preserve"> </w:t>
            </w:r>
            <w:hyperlink r:id="rId70" w:history="1">
              <w:r w:rsidR="00943319" w:rsidRPr="00943319">
                <w:rPr>
                  <w:rStyle w:val="Hyperlink"/>
                  <w:rFonts w:cs="Arial"/>
                  <w:szCs w:val="24"/>
                </w:rPr>
                <w:t>[APP-032]</w:t>
              </w:r>
            </w:hyperlink>
            <w:r w:rsidRPr="002507BD">
              <w:t xml:space="preserve"> state that to the extent that the DCO would affect individuals’ rights, the proposed interference with those rights would be in accordance with law, proportionate and justified in the public interest. </w:t>
            </w:r>
          </w:p>
          <w:p w14:paraId="04B5C2C3" w14:textId="2DB64240" w:rsidR="00726A67" w:rsidRPr="002507BD" w:rsidRDefault="00726A67" w:rsidP="00726A67">
            <w:pPr>
              <w:pStyle w:val="ListBullet"/>
            </w:pPr>
            <w:r w:rsidRPr="002507BD">
              <w:t xml:space="preserve">How has the proportionality test been undertaken? </w:t>
            </w:r>
          </w:p>
          <w:p w14:paraId="3C1CAC02" w14:textId="16B5631A" w:rsidR="00726A67" w:rsidRPr="005F2E60" w:rsidRDefault="00726A67" w:rsidP="00726A67">
            <w:pPr>
              <w:pStyle w:val="ListBullet"/>
            </w:pPr>
            <w:r w:rsidRPr="002507BD">
              <w:t>Explain further the proportionate approach which has been taken in relation to each plot?</w:t>
            </w:r>
          </w:p>
        </w:tc>
      </w:tr>
      <w:tr w:rsidR="00726A67" w:rsidRPr="008C59AE" w14:paraId="1324D89A" w14:textId="77777777" w:rsidTr="00832364">
        <w:tc>
          <w:tcPr>
            <w:tcW w:w="1668" w:type="dxa"/>
          </w:tcPr>
          <w:p w14:paraId="28CEC590" w14:textId="77777777" w:rsidR="00726A67" w:rsidRPr="00092316" w:rsidRDefault="00726A67" w:rsidP="00EF4D22">
            <w:pPr>
              <w:pStyle w:val="Heading3"/>
              <w:numPr>
                <w:ilvl w:val="2"/>
                <w:numId w:val="44"/>
              </w:numPr>
              <w:rPr>
                <w:rFonts w:cs="Arial"/>
                <w:szCs w:val="24"/>
              </w:rPr>
            </w:pPr>
          </w:p>
        </w:tc>
        <w:tc>
          <w:tcPr>
            <w:tcW w:w="3969" w:type="dxa"/>
          </w:tcPr>
          <w:p w14:paraId="1F7DF0B1" w14:textId="1B16E50C" w:rsidR="00726A67" w:rsidRDefault="00726A67" w:rsidP="00726A67">
            <w:pPr>
              <w:rPr>
                <w:rFonts w:cs="Arial"/>
                <w:szCs w:val="24"/>
              </w:rPr>
            </w:pPr>
            <w:r>
              <w:rPr>
                <w:rFonts w:cs="Arial"/>
                <w:szCs w:val="24"/>
              </w:rPr>
              <w:t>The applicant</w:t>
            </w:r>
          </w:p>
        </w:tc>
        <w:tc>
          <w:tcPr>
            <w:tcW w:w="16546" w:type="dxa"/>
          </w:tcPr>
          <w:p w14:paraId="4E59CA1B" w14:textId="69B19356" w:rsidR="00726A67" w:rsidRPr="002507BD" w:rsidRDefault="00726A67" w:rsidP="00726A67">
            <w:pPr>
              <w:rPr>
                <w:rFonts w:cs="Arial"/>
                <w:b/>
                <w:szCs w:val="24"/>
              </w:rPr>
            </w:pPr>
            <w:r w:rsidRPr="002507BD">
              <w:rPr>
                <w:rFonts w:cs="Arial"/>
                <w:b/>
                <w:szCs w:val="24"/>
              </w:rPr>
              <w:t>Scope and purpose of the Compulsory Acquisition powers</w:t>
            </w:r>
          </w:p>
          <w:p w14:paraId="6819BD35" w14:textId="65741CB5" w:rsidR="00726A67" w:rsidRPr="002507BD" w:rsidRDefault="00726A67" w:rsidP="00726A67">
            <w:r w:rsidRPr="002507BD">
              <w:t>Article 24 (compulsory acquisition of rights) of the dDCO</w:t>
            </w:r>
            <w:r>
              <w:t xml:space="preserve"> </w:t>
            </w:r>
            <w:hyperlink r:id="rId71" w:history="1">
              <w:r w:rsidR="00853D93" w:rsidRPr="00853D93">
                <w:rPr>
                  <w:rStyle w:val="Hyperlink"/>
                  <w:rFonts w:cs="Arial"/>
                  <w:szCs w:val="24"/>
                </w:rPr>
                <w:t>[REP1-006]</w:t>
              </w:r>
            </w:hyperlink>
            <w:r w:rsidRPr="002507BD">
              <w:t xml:space="preserve"> would allow Meridian Solar Farm Limited to compulsorily acquire existing and new rights, as well as impose restrictive covenants over land.</w:t>
            </w:r>
          </w:p>
          <w:p w14:paraId="6D4F5A66" w14:textId="5B508E20" w:rsidR="00726A67" w:rsidRPr="002507BD" w:rsidRDefault="00726A67" w:rsidP="00726A67">
            <w:pPr>
              <w:pStyle w:val="ListBullet"/>
            </w:pPr>
            <w:r w:rsidRPr="002507BD">
              <w:t>Please provide an indication of the anticipated content and/ or an initial draft of any restrictive covenants intended to be imposed.</w:t>
            </w:r>
          </w:p>
          <w:p w14:paraId="3D8785CD" w14:textId="78FF3513" w:rsidR="00726A67" w:rsidRPr="00E71363" w:rsidRDefault="00726A67" w:rsidP="00726A67">
            <w:pPr>
              <w:pStyle w:val="ListBullet"/>
            </w:pPr>
            <w:r w:rsidRPr="002507BD">
              <w:t>Should a requirement for consultation with relevant owners/ occupiers as regards the drafting of any such restrictive covenants be imposed? </w:t>
            </w:r>
          </w:p>
        </w:tc>
      </w:tr>
      <w:tr w:rsidR="00726A67" w:rsidRPr="008C59AE" w14:paraId="608FDE39" w14:textId="77777777" w:rsidTr="00832364">
        <w:tc>
          <w:tcPr>
            <w:tcW w:w="1668" w:type="dxa"/>
          </w:tcPr>
          <w:p w14:paraId="7D6D9125" w14:textId="77777777" w:rsidR="00726A67" w:rsidRPr="00092316" w:rsidRDefault="00726A67" w:rsidP="00EF4D22">
            <w:pPr>
              <w:pStyle w:val="Heading3"/>
              <w:numPr>
                <w:ilvl w:val="2"/>
                <w:numId w:val="44"/>
              </w:numPr>
              <w:rPr>
                <w:rFonts w:cs="Arial"/>
                <w:szCs w:val="24"/>
              </w:rPr>
            </w:pPr>
          </w:p>
        </w:tc>
        <w:tc>
          <w:tcPr>
            <w:tcW w:w="3969" w:type="dxa"/>
          </w:tcPr>
          <w:p w14:paraId="71F9564F" w14:textId="77777777" w:rsidR="004C6648" w:rsidRDefault="00061A67" w:rsidP="004C6648">
            <w:pPr>
              <w:rPr>
                <w:rFonts w:cs="Arial"/>
                <w:szCs w:val="24"/>
              </w:rPr>
            </w:pPr>
            <w:r>
              <w:rPr>
                <w:rFonts w:cs="Arial"/>
                <w:szCs w:val="24"/>
              </w:rPr>
              <w:t>Lincolnshire County Council</w:t>
            </w:r>
          </w:p>
          <w:p w14:paraId="6F6637F8" w14:textId="4976810E" w:rsidR="00726A67" w:rsidRDefault="00061A67" w:rsidP="00726A67">
            <w:pPr>
              <w:rPr>
                <w:rFonts w:cs="Arial"/>
                <w:szCs w:val="24"/>
              </w:rPr>
            </w:pPr>
            <w:r>
              <w:rPr>
                <w:rFonts w:cs="Arial"/>
                <w:szCs w:val="24"/>
              </w:rPr>
              <w:t>South Holland District Council</w:t>
            </w:r>
          </w:p>
        </w:tc>
        <w:tc>
          <w:tcPr>
            <w:tcW w:w="16546" w:type="dxa"/>
          </w:tcPr>
          <w:p w14:paraId="190EAE07" w14:textId="0D3379D4" w:rsidR="00726A67" w:rsidRPr="002507BD" w:rsidRDefault="00726A67" w:rsidP="00726A67">
            <w:pPr>
              <w:rPr>
                <w:rFonts w:cs="Arial"/>
                <w:b/>
                <w:szCs w:val="24"/>
              </w:rPr>
            </w:pPr>
            <w:r w:rsidRPr="002507BD">
              <w:rPr>
                <w:rFonts w:cs="Arial"/>
                <w:b/>
                <w:szCs w:val="24"/>
              </w:rPr>
              <w:t>Scope and purpose of the Compulsory Acquisition powers</w:t>
            </w:r>
          </w:p>
          <w:p w14:paraId="351AEDF4" w14:textId="77777777" w:rsidR="00726A67" w:rsidRPr="002507BD" w:rsidRDefault="00726A67" w:rsidP="00726A67">
            <w:r w:rsidRPr="002507BD">
              <w:t>Are you aware of:</w:t>
            </w:r>
          </w:p>
          <w:p w14:paraId="0024AE2E" w14:textId="77777777" w:rsidR="00726A67" w:rsidRPr="002507BD" w:rsidRDefault="00726A67" w:rsidP="00726A67">
            <w:pPr>
              <w:pStyle w:val="ListBullet"/>
            </w:pPr>
            <w:r w:rsidRPr="002507BD">
              <w:t>Any reasonable alternatives to CA or TP for land sought by the applicant?</w:t>
            </w:r>
          </w:p>
          <w:p w14:paraId="3F7E04ED" w14:textId="117298A0" w:rsidR="00726A67" w:rsidRPr="00E71363" w:rsidRDefault="00726A67" w:rsidP="00726A67">
            <w:pPr>
              <w:pStyle w:val="ListBullet"/>
            </w:pPr>
            <w:r w:rsidRPr="002507BD">
              <w:t>Any areas of land or rights that the applicant is seeking the powers to acquire that you consider would not be needed? If so, please identify which plots these are and explain why you consider they would not need to be acquired.</w:t>
            </w:r>
          </w:p>
        </w:tc>
      </w:tr>
      <w:tr w:rsidR="00726A67" w:rsidRPr="008C59AE" w14:paraId="34FDFD94" w14:textId="77777777" w:rsidTr="00832364">
        <w:tc>
          <w:tcPr>
            <w:tcW w:w="1668" w:type="dxa"/>
          </w:tcPr>
          <w:p w14:paraId="4D15702A" w14:textId="77777777" w:rsidR="00726A67" w:rsidRPr="00092316" w:rsidRDefault="00726A67" w:rsidP="00EF4D22">
            <w:pPr>
              <w:pStyle w:val="Heading3"/>
              <w:numPr>
                <w:ilvl w:val="2"/>
                <w:numId w:val="44"/>
              </w:numPr>
              <w:rPr>
                <w:rFonts w:cs="Arial"/>
                <w:szCs w:val="24"/>
              </w:rPr>
            </w:pPr>
          </w:p>
        </w:tc>
        <w:tc>
          <w:tcPr>
            <w:tcW w:w="3969" w:type="dxa"/>
          </w:tcPr>
          <w:p w14:paraId="4A7CCEE1" w14:textId="4CDB1B7C" w:rsidR="00726A67" w:rsidRDefault="00726A67" w:rsidP="00726A67">
            <w:pPr>
              <w:rPr>
                <w:rFonts w:cs="Arial"/>
                <w:szCs w:val="24"/>
              </w:rPr>
            </w:pPr>
            <w:r>
              <w:rPr>
                <w:rFonts w:cs="Arial"/>
                <w:szCs w:val="24"/>
              </w:rPr>
              <w:t>The applicant</w:t>
            </w:r>
          </w:p>
        </w:tc>
        <w:tc>
          <w:tcPr>
            <w:tcW w:w="16546" w:type="dxa"/>
          </w:tcPr>
          <w:p w14:paraId="741758E5" w14:textId="77777777" w:rsidR="00726A67" w:rsidRPr="002507BD" w:rsidRDefault="00726A67" w:rsidP="00726A67">
            <w:pPr>
              <w:rPr>
                <w:rFonts w:cs="Arial"/>
                <w:b/>
                <w:szCs w:val="24"/>
              </w:rPr>
            </w:pPr>
            <w:r w:rsidRPr="002507BD">
              <w:rPr>
                <w:rFonts w:cs="Arial"/>
                <w:b/>
                <w:szCs w:val="24"/>
              </w:rPr>
              <w:t>Whether adequate funding is available</w:t>
            </w:r>
          </w:p>
          <w:p w14:paraId="31195C7D" w14:textId="4BE82021" w:rsidR="00726A67" w:rsidRPr="00E71363" w:rsidRDefault="00726A67" w:rsidP="00726A67">
            <w:r w:rsidRPr="002507BD">
              <w:t xml:space="preserve">The CA Guidance, paragraph 17, considers the resource implication of the proposed development. In the light of that guidance and noting the detail within the Funding Statement (FS) </w:t>
            </w:r>
            <w:hyperlink r:id="rId72" w:history="1">
              <w:r w:rsidRPr="00B878E6">
                <w:rPr>
                  <w:rStyle w:val="Hyperlink"/>
                </w:rPr>
                <w:t>[APP-033]</w:t>
              </w:r>
            </w:hyperlink>
            <w:r w:rsidRPr="002507BD">
              <w:t>, please set out the degree to which other bodies (public or private sector) have agreed to make financial contributions or to underwrite the scheme, and the basis upon which any such contributions or underwriting is to be made.</w:t>
            </w:r>
          </w:p>
        </w:tc>
      </w:tr>
      <w:tr w:rsidR="00726A67" w:rsidRPr="008C59AE" w14:paraId="7E9F8B64" w14:textId="77777777" w:rsidTr="00832364">
        <w:tc>
          <w:tcPr>
            <w:tcW w:w="1668" w:type="dxa"/>
          </w:tcPr>
          <w:p w14:paraId="65A59B97" w14:textId="77777777" w:rsidR="00726A67" w:rsidRPr="00092316" w:rsidRDefault="00726A67" w:rsidP="00EF4D22">
            <w:pPr>
              <w:pStyle w:val="Heading3"/>
              <w:numPr>
                <w:ilvl w:val="2"/>
                <w:numId w:val="44"/>
              </w:numPr>
              <w:rPr>
                <w:rFonts w:cs="Arial"/>
                <w:szCs w:val="24"/>
              </w:rPr>
            </w:pPr>
          </w:p>
        </w:tc>
        <w:tc>
          <w:tcPr>
            <w:tcW w:w="3969" w:type="dxa"/>
          </w:tcPr>
          <w:p w14:paraId="1D4EE545" w14:textId="5E09970A" w:rsidR="00726A67" w:rsidRDefault="00726A67" w:rsidP="00726A67">
            <w:pPr>
              <w:rPr>
                <w:rFonts w:cs="Arial"/>
                <w:szCs w:val="24"/>
              </w:rPr>
            </w:pPr>
            <w:r>
              <w:rPr>
                <w:rFonts w:cs="Arial"/>
                <w:szCs w:val="24"/>
              </w:rPr>
              <w:t>The applicant</w:t>
            </w:r>
          </w:p>
        </w:tc>
        <w:tc>
          <w:tcPr>
            <w:tcW w:w="16546" w:type="dxa"/>
          </w:tcPr>
          <w:p w14:paraId="23DB1AA9" w14:textId="77777777" w:rsidR="00726A67" w:rsidRPr="002507BD" w:rsidRDefault="00726A67" w:rsidP="00726A67">
            <w:pPr>
              <w:rPr>
                <w:rFonts w:cs="Arial"/>
                <w:b/>
                <w:szCs w:val="24"/>
              </w:rPr>
            </w:pPr>
            <w:r w:rsidRPr="002507BD">
              <w:rPr>
                <w:rFonts w:cs="Arial"/>
                <w:b/>
                <w:szCs w:val="24"/>
              </w:rPr>
              <w:t>Whether adequate funding is available</w:t>
            </w:r>
          </w:p>
          <w:p w14:paraId="76BE53BE" w14:textId="0DAF7826" w:rsidR="00726A67" w:rsidRPr="007D0336" w:rsidRDefault="00726A67" w:rsidP="00726A67">
            <w:r w:rsidRPr="002507BD">
              <w:t>It is noted that the final funding approach for the proposed development has not been formally agreed (paragraph 2.3.3 of</w:t>
            </w:r>
            <w:r>
              <w:t xml:space="preserve"> </w:t>
            </w:r>
            <w:hyperlink r:id="rId73" w:history="1">
              <w:r w:rsidR="00F95652" w:rsidRPr="00B878E6">
                <w:rPr>
                  <w:rStyle w:val="Hyperlink"/>
                </w:rPr>
                <w:t>[APP-033]</w:t>
              </w:r>
            </w:hyperlink>
            <w:r w:rsidRPr="002507BD">
              <w:t>). In light of paragraph 18 of the CA Guidance, what evidence is there to demonstrate that adequate funding is likely to be available to enable the CA within the statutory period following any DCO being made?</w:t>
            </w:r>
          </w:p>
        </w:tc>
      </w:tr>
      <w:tr w:rsidR="00726A67" w:rsidRPr="008C59AE" w14:paraId="266E8F21" w14:textId="77777777" w:rsidTr="00832364">
        <w:tc>
          <w:tcPr>
            <w:tcW w:w="1668" w:type="dxa"/>
          </w:tcPr>
          <w:p w14:paraId="71AF1894" w14:textId="77777777" w:rsidR="00726A67" w:rsidRPr="00092316" w:rsidRDefault="00726A67" w:rsidP="00EF4D22">
            <w:pPr>
              <w:pStyle w:val="Heading3"/>
              <w:numPr>
                <w:ilvl w:val="2"/>
                <w:numId w:val="44"/>
              </w:numPr>
              <w:rPr>
                <w:rFonts w:cs="Arial"/>
                <w:szCs w:val="24"/>
              </w:rPr>
            </w:pPr>
          </w:p>
        </w:tc>
        <w:tc>
          <w:tcPr>
            <w:tcW w:w="3969" w:type="dxa"/>
          </w:tcPr>
          <w:p w14:paraId="654EDD33" w14:textId="1A302785" w:rsidR="00726A67" w:rsidRDefault="00726A67" w:rsidP="00726A67">
            <w:pPr>
              <w:rPr>
                <w:rFonts w:cs="Arial"/>
                <w:szCs w:val="24"/>
              </w:rPr>
            </w:pPr>
            <w:r>
              <w:rPr>
                <w:rFonts w:cs="Arial"/>
                <w:szCs w:val="24"/>
              </w:rPr>
              <w:t>The applicant</w:t>
            </w:r>
          </w:p>
        </w:tc>
        <w:tc>
          <w:tcPr>
            <w:tcW w:w="16546" w:type="dxa"/>
          </w:tcPr>
          <w:p w14:paraId="74A06A19" w14:textId="77777777" w:rsidR="00726A67" w:rsidRPr="002507BD" w:rsidRDefault="00726A67" w:rsidP="00726A67">
            <w:pPr>
              <w:rPr>
                <w:rFonts w:cs="Arial"/>
                <w:b/>
                <w:szCs w:val="24"/>
              </w:rPr>
            </w:pPr>
            <w:r w:rsidRPr="002507BD">
              <w:rPr>
                <w:rFonts w:cs="Arial"/>
                <w:b/>
                <w:szCs w:val="24"/>
              </w:rPr>
              <w:t>Whether adequate funding is available</w:t>
            </w:r>
          </w:p>
          <w:p w14:paraId="1D88DC0D" w14:textId="1B6D33F8" w:rsidR="00726A67" w:rsidRPr="00142E29" w:rsidRDefault="00726A67" w:rsidP="00726A67">
            <w:r w:rsidRPr="002507BD">
              <w:t>Please summarise the evidence relied upon to support the conclusion that there is a reasonable prospect that the scheme, if granted consent, would actually be taken forward and in what time period?</w:t>
            </w:r>
          </w:p>
        </w:tc>
      </w:tr>
      <w:tr w:rsidR="00726A67" w:rsidRPr="008C59AE" w14:paraId="0FB539C7" w14:textId="77777777" w:rsidTr="00832364">
        <w:tc>
          <w:tcPr>
            <w:tcW w:w="1668" w:type="dxa"/>
          </w:tcPr>
          <w:p w14:paraId="471C4C5D" w14:textId="77777777" w:rsidR="00726A67" w:rsidRPr="00092316" w:rsidRDefault="00726A67" w:rsidP="00EF4D22">
            <w:pPr>
              <w:pStyle w:val="Heading3"/>
              <w:numPr>
                <w:ilvl w:val="2"/>
                <w:numId w:val="44"/>
              </w:numPr>
              <w:rPr>
                <w:rFonts w:cs="Arial"/>
                <w:szCs w:val="24"/>
              </w:rPr>
            </w:pPr>
          </w:p>
        </w:tc>
        <w:tc>
          <w:tcPr>
            <w:tcW w:w="3969" w:type="dxa"/>
          </w:tcPr>
          <w:p w14:paraId="23AA75E3" w14:textId="46612551" w:rsidR="00726A67" w:rsidRDefault="00726A67" w:rsidP="00726A67">
            <w:pPr>
              <w:rPr>
                <w:rFonts w:cs="Arial"/>
                <w:szCs w:val="24"/>
              </w:rPr>
            </w:pPr>
            <w:r>
              <w:rPr>
                <w:rFonts w:cs="Arial"/>
                <w:szCs w:val="24"/>
              </w:rPr>
              <w:t>The applicant</w:t>
            </w:r>
          </w:p>
        </w:tc>
        <w:tc>
          <w:tcPr>
            <w:tcW w:w="16546" w:type="dxa"/>
          </w:tcPr>
          <w:p w14:paraId="49B4BC82" w14:textId="301EC1BA" w:rsidR="00726A67" w:rsidRPr="002507BD" w:rsidRDefault="00726A67" w:rsidP="00726A67">
            <w:pPr>
              <w:rPr>
                <w:rFonts w:cs="Arial"/>
                <w:b/>
                <w:szCs w:val="24"/>
              </w:rPr>
            </w:pPr>
            <w:r w:rsidRPr="002507BD">
              <w:rPr>
                <w:rFonts w:cs="Arial"/>
                <w:b/>
                <w:szCs w:val="24"/>
              </w:rPr>
              <w:t>Whether adequate funding is available</w:t>
            </w:r>
          </w:p>
          <w:p w14:paraId="28023B45" w14:textId="666E4B4E" w:rsidR="00726A67" w:rsidRPr="002507BD" w:rsidRDefault="00726A67" w:rsidP="00726A67">
            <w:r w:rsidRPr="002507BD">
              <w:t>Section 2 of the FS</w:t>
            </w:r>
            <w:r>
              <w:t xml:space="preserve"> </w:t>
            </w:r>
            <w:hyperlink r:id="rId74" w:history="1">
              <w:r w:rsidR="00F95652" w:rsidRPr="00B878E6">
                <w:rPr>
                  <w:rStyle w:val="Hyperlink"/>
                </w:rPr>
                <w:t>[APP-033]</w:t>
              </w:r>
            </w:hyperlink>
            <w:r w:rsidRPr="002507BD">
              <w:t xml:space="preserve"> states that an estimate of the amounts necessary to cover the payment of compensation associated with the exercise of any CA powers granted has been considered in the overall project cost. </w:t>
            </w:r>
          </w:p>
          <w:p w14:paraId="5D7940BB" w14:textId="32ACD2F1" w:rsidR="00726A67" w:rsidRPr="00387CFE" w:rsidRDefault="00726A67" w:rsidP="00726A67">
            <w:r w:rsidRPr="002507BD">
              <w:t>Please provide an estimate of the cost of land acquisition, the nature of the expert advice taken to provide the figure and the basis for and reliability of this estimate.</w:t>
            </w:r>
          </w:p>
        </w:tc>
      </w:tr>
      <w:tr w:rsidR="00726A67" w:rsidRPr="008C59AE" w14:paraId="52872ABC" w14:textId="77777777" w:rsidTr="00832364">
        <w:tc>
          <w:tcPr>
            <w:tcW w:w="1668" w:type="dxa"/>
          </w:tcPr>
          <w:p w14:paraId="2843CAE2" w14:textId="77777777" w:rsidR="00726A67" w:rsidRPr="00092316" w:rsidRDefault="00726A67" w:rsidP="00EF4D22">
            <w:pPr>
              <w:pStyle w:val="Heading3"/>
              <w:numPr>
                <w:ilvl w:val="2"/>
                <w:numId w:val="44"/>
              </w:numPr>
              <w:rPr>
                <w:rFonts w:cs="Arial"/>
                <w:szCs w:val="24"/>
              </w:rPr>
            </w:pPr>
          </w:p>
        </w:tc>
        <w:tc>
          <w:tcPr>
            <w:tcW w:w="3969" w:type="dxa"/>
          </w:tcPr>
          <w:p w14:paraId="4BCB1405" w14:textId="3DA86437" w:rsidR="00726A67" w:rsidRDefault="00726A67" w:rsidP="00726A67">
            <w:pPr>
              <w:rPr>
                <w:rFonts w:cs="Arial"/>
                <w:szCs w:val="24"/>
              </w:rPr>
            </w:pPr>
            <w:r>
              <w:rPr>
                <w:rFonts w:cs="Arial"/>
                <w:szCs w:val="24"/>
              </w:rPr>
              <w:t>The applicant</w:t>
            </w:r>
          </w:p>
        </w:tc>
        <w:tc>
          <w:tcPr>
            <w:tcW w:w="16546" w:type="dxa"/>
          </w:tcPr>
          <w:p w14:paraId="7F11B321" w14:textId="4F356E6F" w:rsidR="00726A67" w:rsidRPr="002507BD" w:rsidRDefault="00726A67" w:rsidP="00726A67">
            <w:pPr>
              <w:rPr>
                <w:rFonts w:cs="Arial"/>
                <w:b/>
                <w:szCs w:val="24"/>
              </w:rPr>
            </w:pPr>
            <w:r w:rsidRPr="002507BD">
              <w:rPr>
                <w:rFonts w:cs="Arial"/>
                <w:b/>
                <w:szCs w:val="24"/>
              </w:rPr>
              <w:t>Whether adequate funding is available</w:t>
            </w:r>
          </w:p>
          <w:p w14:paraId="48CBEE70" w14:textId="1A550712" w:rsidR="00726A67" w:rsidRPr="00C142A0" w:rsidRDefault="00726A67" w:rsidP="00726A67">
            <w:r w:rsidRPr="002507BD">
              <w:t>Please confirm whether the cost estimate provided in the FS</w:t>
            </w:r>
            <w:r>
              <w:t xml:space="preserve"> </w:t>
            </w:r>
            <w:hyperlink r:id="rId75" w:history="1">
              <w:r w:rsidR="00F95652" w:rsidRPr="00B878E6">
                <w:rPr>
                  <w:rStyle w:val="Hyperlink"/>
                </w:rPr>
                <w:t>[APP-033]</w:t>
              </w:r>
            </w:hyperlink>
            <w:r w:rsidRPr="002507BD">
              <w:t xml:space="preserve"> includes the full costs associated with the decommissioning of the proposed development.</w:t>
            </w:r>
          </w:p>
        </w:tc>
      </w:tr>
      <w:tr w:rsidR="00306890" w:rsidRPr="008C59AE" w14:paraId="655A025A" w14:textId="77777777" w:rsidTr="00832364">
        <w:tc>
          <w:tcPr>
            <w:tcW w:w="1668" w:type="dxa"/>
          </w:tcPr>
          <w:p w14:paraId="01E38D52" w14:textId="77777777" w:rsidR="00306890" w:rsidRPr="00092316" w:rsidRDefault="00306890" w:rsidP="00EF4D22">
            <w:pPr>
              <w:pStyle w:val="Heading3"/>
              <w:numPr>
                <w:ilvl w:val="2"/>
                <w:numId w:val="44"/>
              </w:numPr>
              <w:rPr>
                <w:rFonts w:cs="Arial"/>
                <w:szCs w:val="24"/>
              </w:rPr>
            </w:pPr>
          </w:p>
        </w:tc>
        <w:tc>
          <w:tcPr>
            <w:tcW w:w="3969" w:type="dxa"/>
          </w:tcPr>
          <w:p w14:paraId="11B1433B" w14:textId="45275A61" w:rsidR="00306890" w:rsidRDefault="00B24E1E" w:rsidP="004C6648">
            <w:pPr>
              <w:rPr>
                <w:rFonts w:cs="Arial"/>
                <w:szCs w:val="24"/>
              </w:rPr>
            </w:pPr>
            <w:r>
              <w:rPr>
                <w:rFonts w:cs="Arial"/>
                <w:szCs w:val="24"/>
              </w:rPr>
              <w:t>The applicant</w:t>
            </w:r>
          </w:p>
        </w:tc>
        <w:tc>
          <w:tcPr>
            <w:tcW w:w="16546" w:type="dxa"/>
          </w:tcPr>
          <w:p w14:paraId="62797F7B" w14:textId="0A530D5C" w:rsidR="00306890" w:rsidRPr="002507BD" w:rsidRDefault="00791AB4" w:rsidP="00791AB4">
            <w:pPr>
              <w:pStyle w:val="QuestionMainBodyTextBold"/>
            </w:pPr>
            <w:r w:rsidRPr="002507BD">
              <w:t>Funding and accounts</w:t>
            </w:r>
          </w:p>
          <w:p w14:paraId="586CEA01" w14:textId="2D9B17D0" w:rsidR="00306890" w:rsidRPr="00DE2F51" w:rsidRDefault="00E86D54" w:rsidP="00791AB4">
            <w:pPr>
              <w:pStyle w:val="QuestionMainBodyText"/>
            </w:pPr>
            <w:r w:rsidRPr="002507BD">
              <w:t xml:space="preserve">Please provide annual financial statements dated 31 December 2025, including balance sheets, for </w:t>
            </w:r>
            <w:r w:rsidR="000573FB" w:rsidRPr="002507BD">
              <w:t>Bagnell Energy Ltd</w:t>
            </w:r>
            <w:r w:rsidRPr="002507BD">
              <w:t>. Please provide unredacted and redacted versions.</w:t>
            </w:r>
          </w:p>
        </w:tc>
      </w:tr>
      <w:tr w:rsidR="00726A67" w:rsidRPr="008C59AE" w14:paraId="17B49F27" w14:textId="77777777" w:rsidTr="00832364">
        <w:tc>
          <w:tcPr>
            <w:tcW w:w="1668" w:type="dxa"/>
          </w:tcPr>
          <w:p w14:paraId="63BEDCA3" w14:textId="77777777" w:rsidR="00726A67" w:rsidRPr="00092316" w:rsidRDefault="00726A67" w:rsidP="00EF4D22">
            <w:pPr>
              <w:pStyle w:val="Heading3"/>
              <w:numPr>
                <w:ilvl w:val="2"/>
                <w:numId w:val="44"/>
              </w:numPr>
              <w:rPr>
                <w:rFonts w:cs="Arial"/>
                <w:szCs w:val="24"/>
              </w:rPr>
            </w:pPr>
          </w:p>
        </w:tc>
        <w:tc>
          <w:tcPr>
            <w:tcW w:w="3969" w:type="dxa"/>
          </w:tcPr>
          <w:p w14:paraId="2C23567F" w14:textId="34B16689" w:rsidR="00726A67" w:rsidRDefault="00726A67" w:rsidP="00726A67">
            <w:pPr>
              <w:rPr>
                <w:rFonts w:cs="Arial"/>
                <w:szCs w:val="24"/>
              </w:rPr>
            </w:pPr>
            <w:r>
              <w:rPr>
                <w:rFonts w:cs="Arial"/>
                <w:szCs w:val="24"/>
              </w:rPr>
              <w:t>The applicant</w:t>
            </w:r>
          </w:p>
        </w:tc>
        <w:tc>
          <w:tcPr>
            <w:tcW w:w="16546" w:type="dxa"/>
          </w:tcPr>
          <w:p w14:paraId="63025C88" w14:textId="65F1E19F" w:rsidR="00726A67" w:rsidRPr="002507BD" w:rsidRDefault="00726A67" w:rsidP="00726A67">
            <w:pPr>
              <w:rPr>
                <w:rFonts w:cs="Arial"/>
                <w:b/>
                <w:szCs w:val="24"/>
              </w:rPr>
            </w:pPr>
            <w:r w:rsidRPr="002507BD">
              <w:rPr>
                <w:rFonts w:cs="Arial"/>
                <w:b/>
                <w:szCs w:val="24"/>
              </w:rPr>
              <w:t>Funding Statement</w:t>
            </w:r>
          </w:p>
          <w:p w14:paraId="28810104" w14:textId="599717A7" w:rsidR="00726A67" w:rsidRPr="002507BD" w:rsidRDefault="00726A67" w:rsidP="00726A67">
            <w:r w:rsidRPr="002507BD">
              <w:rPr>
                <w:rFonts w:cs="Arial"/>
                <w:szCs w:val="24"/>
              </w:rPr>
              <w:t xml:space="preserve">Paragraph 2.1.2 of the </w:t>
            </w:r>
            <w:r w:rsidRPr="002507BD">
              <w:t>FS</w:t>
            </w:r>
            <w:r>
              <w:t xml:space="preserve"> </w:t>
            </w:r>
            <w:hyperlink r:id="rId76" w:history="1">
              <w:r w:rsidR="00F95652" w:rsidRPr="00B878E6">
                <w:rPr>
                  <w:rStyle w:val="Hyperlink"/>
                </w:rPr>
                <w:t>[APP-033]</w:t>
              </w:r>
            </w:hyperlink>
            <w:r w:rsidRPr="002507BD">
              <w:t xml:space="preserve"> states that Downing LLP has “significant experience in owning and operating renewable energy, battery storage and other infrastructure”. Please provide details of such infrastructure.</w:t>
            </w:r>
          </w:p>
          <w:p w14:paraId="62BA1496" w14:textId="16A8333A" w:rsidR="00726A67" w:rsidRPr="00B10D2E" w:rsidRDefault="00726A67" w:rsidP="00726A67">
            <w:pPr>
              <w:rPr>
                <w:rFonts w:cs="Arial"/>
                <w:szCs w:val="24"/>
              </w:rPr>
            </w:pPr>
            <w:r w:rsidRPr="002507BD">
              <w:t>Please also provide detail of the 6</w:t>
            </w:r>
            <w:r w:rsidR="00CC0CC6" w:rsidRPr="002507BD">
              <w:t>-</w:t>
            </w:r>
            <w:r w:rsidRPr="002507BD">
              <w:t>gigawatt pipeline of projects within the UK, as stated at paragraph 2.1.4 of the FS.</w:t>
            </w:r>
          </w:p>
        </w:tc>
      </w:tr>
      <w:tr w:rsidR="00726A67" w:rsidRPr="008C59AE" w14:paraId="13363A80" w14:textId="77777777" w:rsidTr="00832364">
        <w:tc>
          <w:tcPr>
            <w:tcW w:w="1668" w:type="dxa"/>
          </w:tcPr>
          <w:p w14:paraId="54595D58" w14:textId="77777777" w:rsidR="00726A67" w:rsidRPr="00092316" w:rsidRDefault="00726A67" w:rsidP="00EF4D22">
            <w:pPr>
              <w:pStyle w:val="Heading3"/>
              <w:numPr>
                <w:ilvl w:val="2"/>
                <w:numId w:val="44"/>
              </w:numPr>
              <w:rPr>
                <w:rFonts w:cs="Arial"/>
                <w:szCs w:val="24"/>
              </w:rPr>
            </w:pPr>
          </w:p>
        </w:tc>
        <w:tc>
          <w:tcPr>
            <w:tcW w:w="3969" w:type="dxa"/>
          </w:tcPr>
          <w:p w14:paraId="035ED6DC" w14:textId="187B7A38" w:rsidR="00726A67" w:rsidRDefault="00726A67" w:rsidP="00726A67">
            <w:pPr>
              <w:rPr>
                <w:rFonts w:cs="Arial"/>
                <w:szCs w:val="24"/>
              </w:rPr>
            </w:pPr>
            <w:r>
              <w:rPr>
                <w:rFonts w:cs="Arial"/>
                <w:szCs w:val="24"/>
              </w:rPr>
              <w:t>The applicant</w:t>
            </w:r>
          </w:p>
        </w:tc>
        <w:tc>
          <w:tcPr>
            <w:tcW w:w="16546" w:type="dxa"/>
          </w:tcPr>
          <w:p w14:paraId="40F8609D" w14:textId="5B055391" w:rsidR="00726A67" w:rsidRPr="002507BD" w:rsidRDefault="00726A67" w:rsidP="00726A67">
            <w:pPr>
              <w:rPr>
                <w:rFonts w:cs="Arial"/>
                <w:b/>
                <w:szCs w:val="24"/>
              </w:rPr>
            </w:pPr>
            <w:r w:rsidRPr="002507BD">
              <w:rPr>
                <w:rFonts w:cs="Arial"/>
                <w:b/>
                <w:szCs w:val="24"/>
              </w:rPr>
              <w:t>Other matters</w:t>
            </w:r>
          </w:p>
          <w:p w14:paraId="4DF8C748" w14:textId="77777777" w:rsidR="00726A67" w:rsidRPr="002507BD" w:rsidRDefault="00726A67" w:rsidP="00726A67">
            <w:r w:rsidRPr="002507BD">
              <w:t>In the light of the CA Guidance, paragraph 19, please demonstrate:</w:t>
            </w:r>
          </w:p>
          <w:p w14:paraId="3AF7DF7D" w14:textId="77777777" w:rsidR="00726A67" w:rsidRPr="002507BD" w:rsidRDefault="00726A67" w:rsidP="00726A67">
            <w:pPr>
              <w:pStyle w:val="ListBullet"/>
            </w:pPr>
            <w:r w:rsidRPr="002507BD">
              <w:t>How potential risks or impediments to implementation of the scheme have been properly managed.</w:t>
            </w:r>
          </w:p>
          <w:p w14:paraId="686559E3" w14:textId="5F0936E6" w:rsidR="00726A67" w:rsidRPr="00C142A0" w:rsidRDefault="00726A67" w:rsidP="00726A67">
            <w:pPr>
              <w:pStyle w:val="ListBullet"/>
            </w:pPr>
            <w:r w:rsidRPr="002507BD">
              <w:t>The account taken of any other physical and legal matters pertaining to the application including the programming of any necessary infrastructure accommodation works and the need to obtain any operational and other consents applicable to this type of development.</w:t>
            </w:r>
          </w:p>
        </w:tc>
      </w:tr>
      <w:tr w:rsidR="00726A67" w:rsidRPr="008C59AE" w14:paraId="2105DB15" w14:textId="77777777" w:rsidTr="00832364">
        <w:tc>
          <w:tcPr>
            <w:tcW w:w="1668" w:type="dxa"/>
          </w:tcPr>
          <w:p w14:paraId="73315BDC" w14:textId="77777777" w:rsidR="00726A67" w:rsidRPr="00092316" w:rsidRDefault="00726A67" w:rsidP="00EF4D22">
            <w:pPr>
              <w:pStyle w:val="Heading3"/>
              <w:numPr>
                <w:ilvl w:val="2"/>
                <w:numId w:val="44"/>
              </w:numPr>
              <w:rPr>
                <w:rFonts w:cs="Arial"/>
                <w:szCs w:val="24"/>
              </w:rPr>
            </w:pPr>
          </w:p>
        </w:tc>
        <w:tc>
          <w:tcPr>
            <w:tcW w:w="3969" w:type="dxa"/>
          </w:tcPr>
          <w:p w14:paraId="479E0F4B" w14:textId="59F401C2" w:rsidR="00726A67" w:rsidRDefault="00726A67" w:rsidP="00726A67">
            <w:pPr>
              <w:rPr>
                <w:rFonts w:cs="Arial"/>
                <w:szCs w:val="24"/>
              </w:rPr>
            </w:pPr>
            <w:r>
              <w:rPr>
                <w:rFonts w:cs="Arial"/>
                <w:szCs w:val="24"/>
              </w:rPr>
              <w:t>The applicant</w:t>
            </w:r>
          </w:p>
        </w:tc>
        <w:tc>
          <w:tcPr>
            <w:tcW w:w="16546" w:type="dxa"/>
          </w:tcPr>
          <w:p w14:paraId="6A9FCAA6" w14:textId="77777777" w:rsidR="00726A67" w:rsidRPr="002507BD" w:rsidRDefault="00726A67" w:rsidP="00726A67">
            <w:pPr>
              <w:rPr>
                <w:rFonts w:cs="Arial"/>
                <w:b/>
                <w:szCs w:val="24"/>
              </w:rPr>
            </w:pPr>
            <w:r w:rsidRPr="002507BD">
              <w:rPr>
                <w:rFonts w:cs="Arial"/>
                <w:b/>
                <w:szCs w:val="24"/>
              </w:rPr>
              <w:t>Neighbourhood Planning Act 2017</w:t>
            </w:r>
          </w:p>
          <w:p w14:paraId="6F682796" w14:textId="15762F96" w:rsidR="00726A67" w:rsidRPr="002507BD" w:rsidRDefault="00726A67" w:rsidP="00726A67">
            <w:r w:rsidRPr="002507BD">
              <w:t xml:space="preserve">Given the parliamentary approval to the TP regime under the Neighbourhood Planning Act 2017 (NPA 2017), which was subject to consultation and debate before being enacted (and which, by virtue of article 7(1)(h) of the dDCO </w:t>
            </w:r>
            <w:hyperlink r:id="rId77" w:history="1">
              <w:r w:rsidR="006D657B" w:rsidRPr="00853D93">
                <w:rPr>
                  <w:rStyle w:val="Hyperlink"/>
                  <w:rFonts w:cs="Arial"/>
                  <w:szCs w:val="24"/>
                </w:rPr>
                <w:t>[REP1-006]</w:t>
              </w:r>
            </w:hyperlink>
            <w:r w:rsidRPr="002507BD">
              <w:t>, the applicant is seeking to disapply), should any provisions relating to notices/ counter notices which do not reflect the NPA 2017 proposed regime, not yet in force, be modified to more closely reflect the incoming statutory regime where possible?</w:t>
            </w:r>
          </w:p>
          <w:p w14:paraId="7581B6E9" w14:textId="77777777" w:rsidR="00726A67" w:rsidRPr="002507BD" w:rsidRDefault="00726A67" w:rsidP="00726A67">
            <w:r w:rsidRPr="002507BD">
              <w:t>As examples:</w:t>
            </w:r>
          </w:p>
          <w:p w14:paraId="6EF1031C" w14:textId="77777777" w:rsidR="00726A67" w:rsidRPr="002507BD" w:rsidRDefault="00726A67" w:rsidP="00726A67">
            <w:pPr>
              <w:pStyle w:val="ListBullet"/>
            </w:pPr>
            <w:r w:rsidRPr="002507BD">
              <w:t>The notice period that will be required under the NPA 2017 Act is 3 months, substantially longer than the two weeks’ required under articles 19(5) and 20(2) respectively. Other than prior precedent, what is the justification for only requiring two weeks’ notice in this case?</w:t>
            </w:r>
          </w:p>
          <w:p w14:paraId="793F8353" w14:textId="77777777" w:rsidR="00726A67" w:rsidRPr="002507BD" w:rsidRDefault="00726A67" w:rsidP="00726A67">
            <w:pPr>
              <w:pStyle w:val="ListBullet"/>
            </w:pPr>
            <w:r w:rsidRPr="002507BD">
              <w:t>Under the NPA 2017, the notice would also have to state the period for which the acquiring authority is to take possession. Should such a requirement be included in this case?</w:t>
            </w:r>
          </w:p>
          <w:p w14:paraId="15BD7A34" w14:textId="5043DBB1" w:rsidR="00726A67" w:rsidRDefault="00726A67" w:rsidP="00726A67">
            <w:pPr>
              <w:pStyle w:val="ListBullet"/>
            </w:pPr>
            <w:r w:rsidRPr="002507BD">
              <w:t xml:space="preserve">Powers of TP are sometimes said to be justified because they are in the interests of landowners, whose land would not then need to be acquired permanently. The NPA 2017 Act provisions include the ability to serve a counternotice objecting to the proposed temporary possession so that the landowner would have the option to choose whether temporary possession or permanent acquisition was desirable. Should this article make such </w:t>
            </w:r>
            <w:r w:rsidR="007A5C31" w:rsidRPr="002507BD">
              <w:t xml:space="preserve">a </w:t>
            </w:r>
            <w:r w:rsidRPr="002507BD">
              <w:t>provision</w:t>
            </w:r>
            <w:r w:rsidR="007A5C31" w:rsidRPr="002507BD">
              <w:t>,</w:t>
            </w:r>
            <w:r w:rsidRPr="002507BD">
              <w:t xml:space="preserve"> whether or not in the form in the NPA 2017?</w:t>
            </w:r>
          </w:p>
        </w:tc>
      </w:tr>
      <w:tr w:rsidR="00726A67" w:rsidRPr="008C59AE" w14:paraId="3FF15C5B" w14:textId="77777777" w:rsidTr="00832364">
        <w:tc>
          <w:tcPr>
            <w:tcW w:w="1668" w:type="dxa"/>
          </w:tcPr>
          <w:p w14:paraId="5AB37A1C" w14:textId="77777777" w:rsidR="00726A67" w:rsidRPr="00092316" w:rsidRDefault="00726A67" w:rsidP="00EF4D22">
            <w:pPr>
              <w:pStyle w:val="Heading3"/>
              <w:numPr>
                <w:ilvl w:val="2"/>
                <w:numId w:val="44"/>
              </w:numPr>
              <w:rPr>
                <w:rFonts w:cs="Arial"/>
                <w:szCs w:val="24"/>
              </w:rPr>
            </w:pPr>
          </w:p>
        </w:tc>
        <w:tc>
          <w:tcPr>
            <w:tcW w:w="3969" w:type="dxa"/>
          </w:tcPr>
          <w:p w14:paraId="32606368" w14:textId="49379651" w:rsidR="00726A67" w:rsidRDefault="00726A67" w:rsidP="00726A67">
            <w:pPr>
              <w:rPr>
                <w:rFonts w:cs="Arial"/>
                <w:szCs w:val="24"/>
              </w:rPr>
            </w:pPr>
            <w:r>
              <w:rPr>
                <w:rFonts w:cs="Arial"/>
                <w:szCs w:val="24"/>
              </w:rPr>
              <w:t>The applicant</w:t>
            </w:r>
          </w:p>
        </w:tc>
        <w:tc>
          <w:tcPr>
            <w:tcW w:w="16546" w:type="dxa"/>
          </w:tcPr>
          <w:p w14:paraId="7D10DF37" w14:textId="77777777" w:rsidR="00726A67" w:rsidRPr="002507BD" w:rsidRDefault="00726A67" w:rsidP="00EF721C">
            <w:pPr>
              <w:pStyle w:val="QuestionMainBodyTextBold"/>
            </w:pPr>
            <w:r w:rsidRPr="002507BD">
              <w:t>Grid connection</w:t>
            </w:r>
          </w:p>
          <w:p w14:paraId="02553D4C" w14:textId="2C0E4977" w:rsidR="004C6648" w:rsidRPr="002507BD" w:rsidRDefault="00726A67" w:rsidP="00EF721C">
            <w:pPr>
              <w:pStyle w:val="QuestionMainBodyText"/>
            </w:pPr>
            <w:r w:rsidRPr="002507BD">
              <w:t xml:space="preserve">In the event that a grid connection is </w:t>
            </w:r>
            <w:r w:rsidR="00F968F0" w:rsidRPr="002507BD">
              <w:t xml:space="preserve">not </w:t>
            </w:r>
            <w:r w:rsidR="00344666" w:rsidRPr="002507BD">
              <w:t>secured</w:t>
            </w:r>
            <w:r w:rsidRPr="002507BD">
              <w:t xml:space="preserve"> by the close of the examination, please explain whether the applicant considers that </w:t>
            </w:r>
            <w:r w:rsidR="0023524E" w:rsidRPr="002507BD">
              <w:t xml:space="preserve">a </w:t>
            </w:r>
            <w:r w:rsidRPr="002507BD">
              <w:t>compelling case in the public interest for the proposed development</w:t>
            </w:r>
            <w:r w:rsidR="00656EE6" w:rsidRPr="002507BD">
              <w:t xml:space="preserve"> would still exist</w:t>
            </w:r>
            <w:r w:rsidRPr="002507BD">
              <w:t>. If so, please provide a detailed justification, including how the benefits of the proposed development would outweigh any uncertainty associated with the absence of a secured grid connection.</w:t>
            </w:r>
          </w:p>
          <w:p w14:paraId="36D26173" w14:textId="3FC71C71" w:rsidR="00726A67" w:rsidRPr="00371346" w:rsidRDefault="00BC00EE" w:rsidP="00BC00EE">
            <w:pPr>
              <w:pStyle w:val="QuestionMainBodyText"/>
            </w:pPr>
            <w:r w:rsidRPr="002507BD">
              <w:t xml:space="preserve">Please confirm whether any alternative grid connections are </w:t>
            </w:r>
            <w:r w:rsidR="007D3400" w:rsidRPr="002507BD">
              <w:t>likely to be/ are available t</w:t>
            </w:r>
            <w:r w:rsidR="00EF721C" w:rsidRPr="002507BD">
              <w:t>o</w:t>
            </w:r>
            <w:r w:rsidR="007D3400" w:rsidRPr="002507BD">
              <w:t xml:space="preserve"> the applicant outside of the West</w:t>
            </w:r>
            <w:r w:rsidR="0094347A" w:rsidRPr="002507BD">
              <w:t>on</w:t>
            </w:r>
            <w:r w:rsidR="007D3400" w:rsidRPr="002507BD">
              <w:t xml:space="preserve"> Marsh locality?</w:t>
            </w:r>
          </w:p>
        </w:tc>
      </w:tr>
      <w:tr w:rsidR="00726A67" w:rsidRPr="008C59AE" w14:paraId="76D9BC2F" w14:textId="77777777" w:rsidTr="00832364">
        <w:tc>
          <w:tcPr>
            <w:tcW w:w="1668" w:type="dxa"/>
          </w:tcPr>
          <w:p w14:paraId="04A0375C" w14:textId="77777777" w:rsidR="00726A67" w:rsidRPr="00092316" w:rsidRDefault="00726A67" w:rsidP="00EF4D22">
            <w:pPr>
              <w:pStyle w:val="Heading3"/>
              <w:numPr>
                <w:ilvl w:val="2"/>
                <w:numId w:val="44"/>
              </w:numPr>
              <w:rPr>
                <w:rFonts w:cs="Arial"/>
                <w:szCs w:val="24"/>
              </w:rPr>
            </w:pPr>
          </w:p>
        </w:tc>
        <w:tc>
          <w:tcPr>
            <w:tcW w:w="3969" w:type="dxa"/>
          </w:tcPr>
          <w:p w14:paraId="117867A4" w14:textId="7F6A7F91" w:rsidR="00726A67" w:rsidRDefault="00726A67" w:rsidP="00726A67">
            <w:pPr>
              <w:rPr>
                <w:rFonts w:cs="Arial"/>
                <w:szCs w:val="24"/>
              </w:rPr>
            </w:pPr>
            <w:r>
              <w:rPr>
                <w:rFonts w:cs="Arial"/>
                <w:szCs w:val="24"/>
              </w:rPr>
              <w:t>The applicant</w:t>
            </w:r>
          </w:p>
        </w:tc>
        <w:tc>
          <w:tcPr>
            <w:tcW w:w="16546" w:type="dxa"/>
          </w:tcPr>
          <w:p w14:paraId="0F009CE4" w14:textId="473186F0" w:rsidR="00726A67" w:rsidRPr="002507BD" w:rsidRDefault="00726A67" w:rsidP="00726A67">
            <w:pPr>
              <w:rPr>
                <w:rFonts w:cs="Arial"/>
                <w:b/>
                <w:szCs w:val="24"/>
              </w:rPr>
            </w:pPr>
            <w:r w:rsidRPr="002507BD">
              <w:rPr>
                <w:rFonts w:cs="Arial"/>
                <w:b/>
                <w:szCs w:val="24"/>
              </w:rPr>
              <w:t>Limits of deviation</w:t>
            </w:r>
          </w:p>
          <w:p w14:paraId="6530CBDC" w14:textId="1784E8F5" w:rsidR="00726A67" w:rsidRPr="002507BD" w:rsidRDefault="00726A67" w:rsidP="00726A67">
            <w:r w:rsidRPr="002507BD">
              <w:t xml:space="preserve">In general, the flexibility </w:t>
            </w:r>
            <w:r w:rsidR="00863483" w:rsidRPr="002507BD">
              <w:t>given</w:t>
            </w:r>
            <w:r w:rsidRPr="002507BD">
              <w:t xml:space="preserve"> by the proposed LoD to accommodate detailed design development, ground conditions and construction practicalities is understood.</w:t>
            </w:r>
          </w:p>
          <w:p w14:paraId="532CC04A" w14:textId="644FB3BB" w:rsidR="00726A67" w:rsidRDefault="00726A67" w:rsidP="00726A67">
            <w:r w:rsidRPr="002507BD">
              <w:t xml:space="preserve">However, in respect of Works Plan Section B Grid Connection </w:t>
            </w:r>
            <w:hyperlink r:id="rId78" w:history="1">
              <w:r w:rsidRPr="00F87DA4">
                <w:rPr>
                  <w:rStyle w:val="Hyperlink"/>
                </w:rPr>
                <w:t>[APP-010]</w:t>
              </w:r>
            </w:hyperlink>
            <w:r w:rsidRPr="002507BD">
              <w:t>, it is evident that there are significant areas of land between the proposed LoD and the OL. Please provide a technical justification for the extent of the additional land take, including an explanation of why it is necessary to retain these areas within the OL.</w:t>
            </w:r>
          </w:p>
        </w:tc>
      </w:tr>
      <w:tr w:rsidR="00726A67" w:rsidRPr="008C59AE" w14:paraId="54B6E64A" w14:textId="77777777" w:rsidTr="00832364">
        <w:tc>
          <w:tcPr>
            <w:tcW w:w="1668" w:type="dxa"/>
          </w:tcPr>
          <w:p w14:paraId="5743A20D" w14:textId="77777777" w:rsidR="00726A67" w:rsidRPr="00092316" w:rsidRDefault="00726A67" w:rsidP="00EF4D22">
            <w:pPr>
              <w:pStyle w:val="Heading3"/>
              <w:numPr>
                <w:ilvl w:val="2"/>
                <w:numId w:val="44"/>
              </w:numPr>
              <w:rPr>
                <w:rFonts w:cs="Arial"/>
                <w:szCs w:val="24"/>
              </w:rPr>
            </w:pPr>
          </w:p>
        </w:tc>
        <w:tc>
          <w:tcPr>
            <w:tcW w:w="3969" w:type="dxa"/>
          </w:tcPr>
          <w:p w14:paraId="58AC9E18" w14:textId="41E68A5E" w:rsidR="00726A67" w:rsidRDefault="00726A67" w:rsidP="00726A67">
            <w:pPr>
              <w:rPr>
                <w:rFonts w:cs="Arial"/>
                <w:szCs w:val="24"/>
              </w:rPr>
            </w:pPr>
            <w:r>
              <w:rPr>
                <w:rFonts w:cs="Arial"/>
                <w:szCs w:val="24"/>
              </w:rPr>
              <w:t>The applicant</w:t>
            </w:r>
          </w:p>
        </w:tc>
        <w:tc>
          <w:tcPr>
            <w:tcW w:w="16546" w:type="dxa"/>
          </w:tcPr>
          <w:p w14:paraId="6D059CEF" w14:textId="58C53244" w:rsidR="00726A67" w:rsidRPr="002507BD" w:rsidRDefault="00726A67" w:rsidP="00726A67">
            <w:pPr>
              <w:rPr>
                <w:rFonts w:cs="Arial"/>
                <w:b/>
                <w:szCs w:val="24"/>
              </w:rPr>
            </w:pPr>
            <w:r w:rsidRPr="002507BD">
              <w:rPr>
                <w:rFonts w:cs="Arial"/>
                <w:b/>
                <w:szCs w:val="24"/>
              </w:rPr>
              <w:t>Land Rights Tracker</w:t>
            </w:r>
            <w:r w:rsidR="001F299F" w:rsidRPr="002507BD">
              <w:rPr>
                <w:rFonts w:cs="Arial"/>
                <w:b/>
                <w:szCs w:val="24"/>
              </w:rPr>
              <w:t xml:space="preserve"> (LRT)</w:t>
            </w:r>
          </w:p>
          <w:p w14:paraId="0914D73D" w14:textId="66874A5B" w:rsidR="00726A67" w:rsidRPr="002507BD" w:rsidRDefault="00726A67" w:rsidP="00726A67">
            <w:r w:rsidRPr="002507BD">
              <w:t xml:space="preserve">Where relevant, please re-insert ‘Written representation reference number’, ‘Other document reference number’ and ‘Applicant’s response references’ into the LRT </w:t>
            </w:r>
            <w:hyperlink r:id="rId79" w:history="1">
              <w:r w:rsidRPr="009E47CE">
                <w:rPr>
                  <w:rStyle w:val="Hyperlink"/>
                </w:rPr>
                <w:t>[REP1-012]</w:t>
              </w:r>
            </w:hyperlink>
            <w:r w:rsidRPr="002507BD">
              <w:t>.</w:t>
            </w:r>
          </w:p>
          <w:p w14:paraId="7139E298" w14:textId="41C1948A" w:rsidR="00726A67" w:rsidRDefault="00726A67" w:rsidP="00726A67">
            <w:r w:rsidRPr="002507BD">
              <w:t>For each entry in the LRT</w:t>
            </w:r>
            <w:r w:rsidR="00654E1E" w:rsidRPr="002507BD">
              <w:t xml:space="preserve"> (category 1 section)</w:t>
            </w:r>
            <w:r w:rsidR="004C6648" w:rsidRPr="002507BD">
              <w:t>,</w:t>
            </w:r>
            <w:r w:rsidRPr="002507BD">
              <w:t xml:space="preserve"> which is shaded blue, please provide additional information explaining why the relevant agreement is not considered necessary. </w:t>
            </w:r>
          </w:p>
        </w:tc>
      </w:tr>
      <w:tr w:rsidR="003D0445" w:rsidRPr="008C59AE" w14:paraId="4550B2E4" w14:textId="77777777" w:rsidTr="00832364">
        <w:tc>
          <w:tcPr>
            <w:tcW w:w="1668" w:type="dxa"/>
          </w:tcPr>
          <w:p w14:paraId="666B20E6" w14:textId="77777777" w:rsidR="003D0445" w:rsidRPr="00092316" w:rsidRDefault="003D0445" w:rsidP="00EF4D22">
            <w:pPr>
              <w:pStyle w:val="Heading3"/>
              <w:numPr>
                <w:ilvl w:val="2"/>
                <w:numId w:val="44"/>
              </w:numPr>
              <w:rPr>
                <w:rFonts w:cs="Arial"/>
                <w:szCs w:val="24"/>
              </w:rPr>
            </w:pPr>
          </w:p>
        </w:tc>
        <w:tc>
          <w:tcPr>
            <w:tcW w:w="3969" w:type="dxa"/>
          </w:tcPr>
          <w:p w14:paraId="36DA0AF2" w14:textId="58C574FF" w:rsidR="003D0445" w:rsidRDefault="003D0445" w:rsidP="004C6648">
            <w:pPr>
              <w:rPr>
                <w:rFonts w:cs="Arial"/>
                <w:szCs w:val="24"/>
              </w:rPr>
            </w:pPr>
            <w:r>
              <w:rPr>
                <w:rFonts w:cs="Arial"/>
                <w:szCs w:val="24"/>
              </w:rPr>
              <w:t>The applicant</w:t>
            </w:r>
          </w:p>
        </w:tc>
        <w:tc>
          <w:tcPr>
            <w:tcW w:w="16546" w:type="dxa"/>
          </w:tcPr>
          <w:p w14:paraId="0F26BC6C" w14:textId="77777777" w:rsidR="003D0445" w:rsidRPr="002507BD" w:rsidRDefault="003D0445" w:rsidP="003D0445">
            <w:pPr>
              <w:pStyle w:val="QuestionMainBodyTextBold"/>
            </w:pPr>
            <w:r w:rsidRPr="002507BD">
              <w:t>Schedule of Changes to Book of Reference</w:t>
            </w:r>
          </w:p>
          <w:p w14:paraId="65E2B543" w14:textId="47236526" w:rsidR="003D0445" w:rsidRPr="00DE2F51" w:rsidRDefault="00EC7DC5" w:rsidP="00EC7DC5">
            <w:pPr>
              <w:pStyle w:val="QuestionMainBodyText"/>
              <w:rPr>
                <w:b/>
              </w:rPr>
            </w:pPr>
            <w:r w:rsidRPr="002507BD">
              <w:t xml:space="preserve">In respect of </w:t>
            </w:r>
            <w:r w:rsidR="00FB4B8E" w:rsidRPr="002507BD">
              <w:t>amendments made to the</w:t>
            </w:r>
            <w:r w:rsidRPr="002507BD">
              <w:t xml:space="preserve"> BoR</w:t>
            </w:r>
            <w:r w:rsidR="00A36DE2" w:rsidRPr="002507BD">
              <w:t xml:space="preserve"> </w:t>
            </w:r>
            <w:hyperlink r:id="rId80" w:history="1">
              <w:r w:rsidR="00A36DE2" w:rsidRPr="00C820D4">
                <w:rPr>
                  <w:rStyle w:val="Hyperlink"/>
                </w:rPr>
                <w:t>[REP1-</w:t>
              </w:r>
              <w:r w:rsidR="001F7B18" w:rsidRPr="00C820D4">
                <w:rPr>
                  <w:rStyle w:val="Hyperlink"/>
                </w:rPr>
                <w:t>095</w:t>
              </w:r>
              <w:r w:rsidR="00A36DE2" w:rsidRPr="00C820D4">
                <w:rPr>
                  <w:rStyle w:val="Hyperlink"/>
                </w:rPr>
                <w:t>]</w:t>
              </w:r>
            </w:hyperlink>
            <w:r w:rsidRPr="002507BD">
              <w:t xml:space="preserve">, </w:t>
            </w:r>
            <w:r w:rsidR="00296F09" w:rsidRPr="002507BD">
              <w:t xml:space="preserve">where the change is stated </w:t>
            </w:r>
            <w:r w:rsidR="00A36DE2" w:rsidRPr="002507BD">
              <w:t>as being</w:t>
            </w:r>
            <w:r w:rsidR="00EE1836" w:rsidRPr="002507BD">
              <w:t xml:space="preserve"> </w:t>
            </w:r>
            <w:r w:rsidR="00A34668" w:rsidRPr="002507BD">
              <w:t>“T</w:t>
            </w:r>
            <w:r w:rsidRPr="002507BD">
              <w:t>he Applicant has removed the compulsory acquisition sought over this plot</w:t>
            </w:r>
            <w:r w:rsidR="00A34668" w:rsidRPr="002507BD">
              <w:t>”</w:t>
            </w:r>
            <w:r w:rsidR="003875E6" w:rsidRPr="002507BD">
              <w:t xml:space="preserve">, please provide further explanation </w:t>
            </w:r>
            <w:r w:rsidR="00AD6094" w:rsidRPr="002507BD">
              <w:t xml:space="preserve">for </w:t>
            </w:r>
            <w:r w:rsidR="00CA591C" w:rsidRPr="002507BD">
              <w:t>the removal of CA powers previously sought.</w:t>
            </w:r>
          </w:p>
        </w:tc>
      </w:tr>
      <w:tr w:rsidR="00726A67" w:rsidRPr="008C59AE" w14:paraId="7E9247A1" w14:textId="77777777" w:rsidTr="009D7AC7">
        <w:tc>
          <w:tcPr>
            <w:tcW w:w="22183" w:type="dxa"/>
            <w:gridSpan w:val="3"/>
            <w:shd w:val="clear" w:color="auto" w:fill="D9D9D9" w:themeFill="background1" w:themeFillShade="D9"/>
          </w:tcPr>
          <w:p w14:paraId="320ED871" w14:textId="42D6A57E" w:rsidR="00726A67" w:rsidRDefault="00726A67" w:rsidP="00EF4D22">
            <w:pPr>
              <w:pStyle w:val="Heading2"/>
              <w:numPr>
                <w:ilvl w:val="1"/>
                <w:numId w:val="44"/>
              </w:numPr>
              <w:tabs>
                <w:tab w:val="num" w:pos="1134"/>
              </w:tabs>
              <w:ind w:left="0" w:firstLine="0"/>
            </w:pPr>
            <w:bookmarkStart w:id="12" w:name="_Toc242795130"/>
            <w:r>
              <w:t>Statutory Undertakers</w:t>
            </w:r>
            <w:bookmarkEnd w:id="12"/>
          </w:p>
        </w:tc>
      </w:tr>
      <w:tr w:rsidR="00726A67" w:rsidRPr="008C59AE" w14:paraId="39738380" w14:textId="77777777" w:rsidTr="00832364">
        <w:tc>
          <w:tcPr>
            <w:tcW w:w="1668" w:type="dxa"/>
          </w:tcPr>
          <w:p w14:paraId="662370EB" w14:textId="77777777" w:rsidR="00726A67" w:rsidRPr="00092316" w:rsidRDefault="00726A67" w:rsidP="00EF4D22">
            <w:pPr>
              <w:pStyle w:val="Heading3"/>
              <w:numPr>
                <w:ilvl w:val="2"/>
                <w:numId w:val="47"/>
              </w:numPr>
              <w:rPr>
                <w:rFonts w:cs="Arial"/>
                <w:szCs w:val="24"/>
              </w:rPr>
            </w:pPr>
          </w:p>
        </w:tc>
        <w:tc>
          <w:tcPr>
            <w:tcW w:w="3969" w:type="dxa"/>
          </w:tcPr>
          <w:p w14:paraId="78AFDA75" w14:textId="4A4185A8" w:rsidR="00726A67" w:rsidRDefault="00726A67" w:rsidP="00726A67">
            <w:pPr>
              <w:rPr>
                <w:rFonts w:cs="Arial"/>
                <w:szCs w:val="24"/>
              </w:rPr>
            </w:pPr>
            <w:r>
              <w:rPr>
                <w:rFonts w:cs="Arial"/>
                <w:szCs w:val="24"/>
              </w:rPr>
              <w:t>All Statutory Undertakers</w:t>
            </w:r>
          </w:p>
        </w:tc>
        <w:tc>
          <w:tcPr>
            <w:tcW w:w="16546" w:type="dxa"/>
          </w:tcPr>
          <w:p w14:paraId="0327C51D" w14:textId="77777777" w:rsidR="00726A67" w:rsidRPr="002507BD" w:rsidRDefault="00726A67" w:rsidP="00726A67">
            <w:pPr>
              <w:rPr>
                <w:rFonts w:cs="Arial"/>
                <w:b/>
                <w:szCs w:val="24"/>
              </w:rPr>
            </w:pPr>
            <w:r w:rsidRPr="002507BD">
              <w:rPr>
                <w:rFonts w:cs="Arial"/>
                <w:b/>
                <w:szCs w:val="24"/>
              </w:rPr>
              <w:t>Planning Act 2008 </w:t>
            </w:r>
          </w:p>
          <w:p w14:paraId="0D5CBAB6" w14:textId="0DCDBCED" w:rsidR="00726A67" w:rsidRDefault="00726A67" w:rsidP="00726A67">
            <w:r w:rsidRPr="002507BD">
              <w:t>Please set out your position with regards to the tests under s127 and s138 of the Planning Act 2008 (PA2008) as applicable to your respective interests.</w:t>
            </w:r>
          </w:p>
        </w:tc>
      </w:tr>
      <w:tr w:rsidR="00726A67" w:rsidRPr="008C59AE" w14:paraId="2168E6E5" w14:textId="77777777" w:rsidTr="00832364">
        <w:tc>
          <w:tcPr>
            <w:tcW w:w="1668" w:type="dxa"/>
          </w:tcPr>
          <w:p w14:paraId="0C6BFFFF" w14:textId="77777777" w:rsidR="00726A67" w:rsidRPr="00092316" w:rsidRDefault="00726A67" w:rsidP="00EF4D22">
            <w:pPr>
              <w:pStyle w:val="Heading3"/>
              <w:numPr>
                <w:ilvl w:val="2"/>
                <w:numId w:val="47"/>
              </w:numPr>
              <w:rPr>
                <w:rFonts w:cs="Arial"/>
                <w:szCs w:val="24"/>
              </w:rPr>
            </w:pPr>
          </w:p>
        </w:tc>
        <w:tc>
          <w:tcPr>
            <w:tcW w:w="3969" w:type="dxa"/>
          </w:tcPr>
          <w:p w14:paraId="26488985" w14:textId="54310286" w:rsidR="00726A67" w:rsidRDefault="00726A67" w:rsidP="00726A67">
            <w:pPr>
              <w:rPr>
                <w:rFonts w:cs="Arial"/>
                <w:szCs w:val="24"/>
              </w:rPr>
            </w:pPr>
            <w:r>
              <w:rPr>
                <w:rFonts w:cs="Arial"/>
                <w:szCs w:val="24"/>
              </w:rPr>
              <w:t>The applicant</w:t>
            </w:r>
          </w:p>
        </w:tc>
        <w:tc>
          <w:tcPr>
            <w:tcW w:w="16546" w:type="dxa"/>
          </w:tcPr>
          <w:p w14:paraId="68936013" w14:textId="77777777" w:rsidR="00726A67" w:rsidRPr="002507BD" w:rsidRDefault="00726A67" w:rsidP="00726A67">
            <w:pPr>
              <w:rPr>
                <w:rFonts w:cs="Arial"/>
                <w:b/>
                <w:szCs w:val="24"/>
              </w:rPr>
            </w:pPr>
            <w:r w:rsidRPr="002507BD">
              <w:rPr>
                <w:rFonts w:cs="Arial"/>
                <w:b/>
                <w:szCs w:val="24"/>
              </w:rPr>
              <w:t>Planning Act 2008</w:t>
            </w:r>
          </w:p>
          <w:p w14:paraId="47D0696A" w14:textId="4DA4A043" w:rsidR="00726A67" w:rsidRPr="003800A9" w:rsidRDefault="00726A67" w:rsidP="00726A67">
            <w:r w:rsidRPr="002507BD">
              <w:t>For each statutory undertaker that may be affected by the proposed CA powers, please specify whether s127 and/ or s138 of the PA2008 is engaged in each case, and provide evidence to demonstrate how the relevant statutory test is satisfied.</w:t>
            </w:r>
          </w:p>
        </w:tc>
      </w:tr>
      <w:tr w:rsidR="00726A67" w:rsidRPr="008C59AE" w14:paraId="3EDD248A" w14:textId="77777777" w:rsidTr="00832364">
        <w:tc>
          <w:tcPr>
            <w:tcW w:w="1668" w:type="dxa"/>
          </w:tcPr>
          <w:p w14:paraId="56462A96" w14:textId="77777777" w:rsidR="00726A67" w:rsidRPr="00092316" w:rsidRDefault="00726A67" w:rsidP="00EF4D22">
            <w:pPr>
              <w:pStyle w:val="Heading3"/>
              <w:numPr>
                <w:ilvl w:val="2"/>
                <w:numId w:val="47"/>
              </w:numPr>
              <w:rPr>
                <w:rFonts w:cs="Arial"/>
                <w:szCs w:val="24"/>
              </w:rPr>
            </w:pPr>
          </w:p>
        </w:tc>
        <w:tc>
          <w:tcPr>
            <w:tcW w:w="3969" w:type="dxa"/>
          </w:tcPr>
          <w:p w14:paraId="5CDCA158" w14:textId="7D1C81B8" w:rsidR="00726A67" w:rsidRDefault="00347921" w:rsidP="00726A67">
            <w:pPr>
              <w:rPr>
                <w:rFonts w:cs="Arial"/>
                <w:szCs w:val="24"/>
              </w:rPr>
            </w:pPr>
            <w:r w:rsidRPr="00347921">
              <w:rPr>
                <w:rFonts w:cs="Arial"/>
                <w:szCs w:val="24"/>
              </w:rPr>
              <w:t>National Grid Electricity Transmission</w:t>
            </w:r>
          </w:p>
        </w:tc>
        <w:tc>
          <w:tcPr>
            <w:tcW w:w="16546" w:type="dxa"/>
          </w:tcPr>
          <w:p w14:paraId="787F3AEE" w14:textId="5E5DA92C" w:rsidR="00726A67" w:rsidRPr="002507BD" w:rsidRDefault="00726A67" w:rsidP="00726A67">
            <w:pPr>
              <w:rPr>
                <w:rFonts w:cs="Arial"/>
                <w:b/>
                <w:szCs w:val="24"/>
              </w:rPr>
            </w:pPr>
            <w:r w:rsidRPr="002507BD">
              <w:rPr>
                <w:rFonts w:cs="Arial"/>
                <w:b/>
                <w:szCs w:val="24"/>
              </w:rPr>
              <w:t xml:space="preserve">Restriction of </w:t>
            </w:r>
            <w:r w:rsidR="004466FF" w:rsidRPr="002507BD">
              <w:rPr>
                <w:rFonts w:cs="Arial"/>
                <w:b/>
                <w:szCs w:val="24"/>
              </w:rPr>
              <w:t>C</w:t>
            </w:r>
            <w:r w:rsidR="004C6648" w:rsidRPr="002507BD">
              <w:rPr>
                <w:rFonts w:cs="Arial"/>
                <w:b/>
                <w:szCs w:val="24"/>
              </w:rPr>
              <w:t xml:space="preserve">ompulsory </w:t>
            </w:r>
            <w:r w:rsidR="004466FF" w:rsidRPr="002507BD">
              <w:rPr>
                <w:rFonts w:cs="Arial"/>
                <w:b/>
                <w:szCs w:val="24"/>
              </w:rPr>
              <w:t>A</w:t>
            </w:r>
            <w:r w:rsidR="004C6648" w:rsidRPr="002507BD">
              <w:rPr>
                <w:rFonts w:cs="Arial"/>
                <w:b/>
                <w:szCs w:val="24"/>
              </w:rPr>
              <w:t>cquisition</w:t>
            </w:r>
            <w:r w:rsidRPr="002507BD">
              <w:rPr>
                <w:rFonts w:cs="Arial"/>
                <w:b/>
                <w:szCs w:val="24"/>
              </w:rPr>
              <w:t xml:space="preserve"> powers</w:t>
            </w:r>
          </w:p>
          <w:p w14:paraId="1726998B" w14:textId="241D1048" w:rsidR="00726A67" w:rsidRPr="003800A9" w:rsidRDefault="00726A67" w:rsidP="00726A67">
            <w:pPr>
              <w:rPr>
                <w:rFonts w:cs="Arial"/>
                <w:b/>
                <w:bCs/>
                <w:szCs w:val="24"/>
              </w:rPr>
            </w:pPr>
            <w:r w:rsidRPr="002507BD">
              <w:t>Please provide further detailed justification for the need to restrict CA powers in respect of land required for future projects that is not currently within NGET’s ownership. Explain why additional restrictions are considered necessary in respect of the proposed development.</w:t>
            </w:r>
          </w:p>
        </w:tc>
      </w:tr>
      <w:tr w:rsidR="00726A67" w:rsidRPr="008C59AE" w14:paraId="67E13180" w14:textId="77777777" w:rsidTr="00832364">
        <w:tc>
          <w:tcPr>
            <w:tcW w:w="1668" w:type="dxa"/>
          </w:tcPr>
          <w:p w14:paraId="1E16B48C" w14:textId="77777777" w:rsidR="00726A67" w:rsidRPr="00092316" w:rsidRDefault="00726A67" w:rsidP="00EF4D22">
            <w:pPr>
              <w:pStyle w:val="Heading3"/>
              <w:numPr>
                <w:ilvl w:val="2"/>
                <w:numId w:val="47"/>
              </w:numPr>
              <w:rPr>
                <w:rFonts w:cs="Arial"/>
                <w:szCs w:val="24"/>
              </w:rPr>
            </w:pPr>
          </w:p>
        </w:tc>
        <w:tc>
          <w:tcPr>
            <w:tcW w:w="3969" w:type="dxa"/>
          </w:tcPr>
          <w:p w14:paraId="681924C4" w14:textId="671463C5" w:rsidR="00726A67" w:rsidRDefault="00726A67" w:rsidP="00726A67">
            <w:pPr>
              <w:rPr>
                <w:rFonts w:cs="Arial"/>
                <w:szCs w:val="24"/>
              </w:rPr>
            </w:pPr>
            <w:r>
              <w:rPr>
                <w:rFonts w:cs="Arial"/>
                <w:szCs w:val="24"/>
              </w:rPr>
              <w:t>The applicant</w:t>
            </w:r>
          </w:p>
        </w:tc>
        <w:tc>
          <w:tcPr>
            <w:tcW w:w="16546" w:type="dxa"/>
          </w:tcPr>
          <w:p w14:paraId="4FB3EC84" w14:textId="65410CB4" w:rsidR="00726A67" w:rsidRPr="002507BD" w:rsidRDefault="00726A67" w:rsidP="00726A67">
            <w:pPr>
              <w:rPr>
                <w:rFonts w:cs="Arial"/>
                <w:b/>
                <w:szCs w:val="24"/>
              </w:rPr>
            </w:pPr>
            <w:r w:rsidRPr="002507BD">
              <w:rPr>
                <w:rFonts w:cs="Arial"/>
                <w:b/>
                <w:szCs w:val="24"/>
              </w:rPr>
              <w:t xml:space="preserve">Spalding Energy Company </w:t>
            </w:r>
            <w:r w:rsidR="004466FF" w:rsidRPr="002507BD">
              <w:rPr>
                <w:rFonts w:cs="Arial"/>
                <w:b/>
                <w:szCs w:val="24"/>
              </w:rPr>
              <w:t>Limited</w:t>
            </w:r>
            <w:r w:rsidR="004C6648" w:rsidRPr="002507BD">
              <w:rPr>
                <w:rFonts w:cs="Arial"/>
                <w:b/>
                <w:szCs w:val="24"/>
              </w:rPr>
              <w:t xml:space="preserve"> </w:t>
            </w:r>
            <w:r w:rsidRPr="002507BD">
              <w:rPr>
                <w:rFonts w:cs="Arial"/>
                <w:b/>
                <w:szCs w:val="24"/>
              </w:rPr>
              <w:t>(InterGen)</w:t>
            </w:r>
          </w:p>
          <w:p w14:paraId="27A45F1A" w14:textId="08CDDB24" w:rsidR="00726A67" w:rsidRDefault="00726A67" w:rsidP="00726A67">
            <w:r w:rsidRPr="002507BD">
              <w:t xml:space="preserve">Noting the concerns raised by Spalding Energy Company </w:t>
            </w:r>
            <w:r w:rsidR="00BA22ED" w:rsidRPr="002507BD">
              <w:t>L</w:t>
            </w:r>
            <w:r w:rsidR="00667F42" w:rsidRPr="002507BD">
              <w:t>imi</w:t>
            </w:r>
            <w:r w:rsidR="00BA22ED" w:rsidRPr="002507BD">
              <w:t>t</w:t>
            </w:r>
            <w:r w:rsidR="00667F42" w:rsidRPr="002507BD">
              <w:t>e</w:t>
            </w:r>
            <w:r w:rsidR="00BA22ED" w:rsidRPr="002507BD">
              <w:t>d</w:t>
            </w:r>
            <w:r w:rsidRPr="002507BD">
              <w:t xml:space="preserve"> (InterGen) in its relevant representation (RR) </w:t>
            </w:r>
            <w:hyperlink r:id="rId81" w:history="1">
              <w:r w:rsidRPr="004B551F">
                <w:rPr>
                  <w:rStyle w:val="Hyperlink"/>
                </w:rPr>
                <w:t>[RR-</w:t>
              </w:r>
              <w:bookmarkStart w:id="13" w:name="_Hlt242791408"/>
              <w:bookmarkStart w:id="14" w:name="_Hlt242791409"/>
              <w:r w:rsidRPr="004B551F">
                <w:rPr>
                  <w:rStyle w:val="Hyperlink"/>
                </w:rPr>
                <w:t>1</w:t>
              </w:r>
              <w:bookmarkEnd w:id="13"/>
              <w:bookmarkEnd w:id="14"/>
              <w:r w:rsidRPr="004B551F">
                <w:rPr>
                  <w:rStyle w:val="Hyperlink"/>
                </w:rPr>
                <w:t>84]</w:t>
              </w:r>
            </w:hyperlink>
            <w:r w:rsidRPr="002507BD">
              <w:t>, when does the applicant propose to undertake the detailed interference studies required to assess potential effects on existing infrastructure? In the absence of these studies, on what basis can the applicant conclude whether alternating current interference would, or would not, be experienced.</w:t>
            </w:r>
          </w:p>
        </w:tc>
      </w:tr>
      <w:tr w:rsidR="00726A67" w:rsidRPr="008C59AE" w14:paraId="38B16A60" w14:textId="77777777" w:rsidTr="009D7AC7">
        <w:tc>
          <w:tcPr>
            <w:tcW w:w="22183" w:type="dxa"/>
            <w:gridSpan w:val="3"/>
            <w:shd w:val="clear" w:color="auto" w:fill="D9D9D9" w:themeFill="background1" w:themeFillShade="D9"/>
          </w:tcPr>
          <w:p w14:paraId="3436E30E" w14:textId="7D4D5E15" w:rsidR="00726A67" w:rsidRPr="003800A9" w:rsidRDefault="00726A67" w:rsidP="00EF4D22">
            <w:pPr>
              <w:pStyle w:val="Heading2"/>
              <w:numPr>
                <w:ilvl w:val="1"/>
                <w:numId w:val="47"/>
              </w:numPr>
              <w:tabs>
                <w:tab w:val="num" w:pos="1134"/>
              </w:tabs>
              <w:ind w:left="0" w:firstLine="0"/>
            </w:pPr>
            <w:bookmarkStart w:id="15" w:name="_Toc242795131"/>
            <w:r>
              <w:t>Individual Affected Persons</w:t>
            </w:r>
            <w:bookmarkEnd w:id="15"/>
          </w:p>
        </w:tc>
      </w:tr>
      <w:tr w:rsidR="00726A67" w:rsidRPr="008C59AE" w14:paraId="6E0C0E63" w14:textId="77777777" w:rsidTr="00832364">
        <w:tc>
          <w:tcPr>
            <w:tcW w:w="1668" w:type="dxa"/>
          </w:tcPr>
          <w:p w14:paraId="5EAF3066" w14:textId="77777777" w:rsidR="00726A67" w:rsidRPr="00092316" w:rsidRDefault="00726A67" w:rsidP="00EF4D22">
            <w:pPr>
              <w:pStyle w:val="Heading3"/>
              <w:numPr>
                <w:ilvl w:val="2"/>
                <w:numId w:val="48"/>
              </w:numPr>
              <w:rPr>
                <w:rFonts w:cs="Arial"/>
                <w:szCs w:val="24"/>
              </w:rPr>
            </w:pPr>
          </w:p>
        </w:tc>
        <w:tc>
          <w:tcPr>
            <w:tcW w:w="3969" w:type="dxa"/>
          </w:tcPr>
          <w:p w14:paraId="01E0A2DC" w14:textId="38391762" w:rsidR="00726A67" w:rsidRDefault="00D85C36" w:rsidP="00726A67">
            <w:pPr>
              <w:rPr>
                <w:rFonts w:cs="Arial"/>
                <w:szCs w:val="24"/>
              </w:rPr>
            </w:pPr>
            <w:r>
              <w:rPr>
                <w:rFonts w:cs="Arial"/>
                <w:szCs w:val="24"/>
              </w:rPr>
              <w:t>The applicant</w:t>
            </w:r>
          </w:p>
        </w:tc>
        <w:tc>
          <w:tcPr>
            <w:tcW w:w="16546" w:type="dxa"/>
          </w:tcPr>
          <w:p w14:paraId="23CA7A7D" w14:textId="77777777" w:rsidR="004C6648" w:rsidRPr="002507BD" w:rsidRDefault="002352CC" w:rsidP="004C6648">
            <w:pPr>
              <w:rPr>
                <w:rFonts w:cs="Arial"/>
                <w:b/>
                <w:szCs w:val="24"/>
              </w:rPr>
            </w:pPr>
            <w:r w:rsidRPr="002507BD">
              <w:rPr>
                <w:rFonts w:cs="Arial"/>
                <w:b/>
                <w:szCs w:val="24"/>
              </w:rPr>
              <w:t>Andrew Martin King, Elizabeth Mary McRoberts, Frederick David King</w:t>
            </w:r>
          </w:p>
          <w:p w14:paraId="00E5C8B1" w14:textId="244C55E8" w:rsidR="008F49D8" w:rsidRPr="002507BD" w:rsidRDefault="00DF6F2A" w:rsidP="00A40887">
            <w:pPr>
              <w:pStyle w:val="QuestionMainBodyText"/>
            </w:pPr>
            <w:r w:rsidRPr="002507BD">
              <w:t xml:space="preserve">It is noted that the </w:t>
            </w:r>
            <w:r w:rsidR="00A40887" w:rsidRPr="002507BD">
              <w:t>AP</w:t>
            </w:r>
            <w:r w:rsidR="0042482C" w:rsidRPr="002507BD">
              <w:t>s</w:t>
            </w:r>
            <w:r w:rsidR="00A40887" w:rsidRPr="002507BD">
              <w:t xml:space="preserve"> </w:t>
            </w:r>
            <w:r w:rsidR="00202755" w:rsidRPr="002507BD">
              <w:t xml:space="preserve">stated they did </w:t>
            </w:r>
            <w:r w:rsidR="00952A60" w:rsidRPr="002507BD">
              <w:t>not wish</w:t>
            </w:r>
            <w:r w:rsidR="00202755" w:rsidRPr="002507BD">
              <w:t xml:space="preserve"> to engage with the Heads of Terms or matters related to the proposed development </w:t>
            </w:r>
            <w:r w:rsidR="00952A60" w:rsidRPr="002507BD">
              <w:t xml:space="preserve">in </w:t>
            </w:r>
            <w:r w:rsidR="00202755" w:rsidRPr="002507BD">
              <w:t>June 2026.</w:t>
            </w:r>
            <w:r w:rsidR="00FD5E24" w:rsidRPr="002507BD">
              <w:t xml:space="preserve"> </w:t>
            </w:r>
            <w:r w:rsidRPr="002507BD">
              <w:t xml:space="preserve">Please confirm whether the applicant </w:t>
            </w:r>
            <w:r w:rsidR="00952A60" w:rsidRPr="002507BD">
              <w:t>has made</w:t>
            </w:r>
            <w:r w:rsidRPr="002507BD">
              <w:t xml:space="preserve"> any further attempts to engage </w:t>
            </w:r>
            <w:r w:rsidR="00097AD1" w:rsidRPr="002507BD">
              <w:t>with the APs since June 2026</w:t>
            </w:r>
            <w:r w:rsidR="00952A60" w:rsidRPr="002507BD">
              <w:t>?</w:t>
            </w:r>
          </w:p>
          <w:p w14:paraId="21D47152" w14:textId="3F3CA69A" w:rsidR="00726A67" w:rsidRPr="003800A9" w:rsidRDefault="008F49D8" w:rsidP="00A40887">
            <w:pPr>
              <w:pStyle w:val="QuestionMainBodyText"/>
            </w:pPr>
            <w:r w:rsidRPr="002507BD">
              <w:t xml:space="preserve">If no further communication has taken place, please </w:t>
            </w:r>
            <w:r w:rsidR="00952A60" w:rsidRPr="002507BD">
              <w:t>explain</w:t>
            </w:r>
            <w:r w:rsidRPr="002507BD">
              <w:t xml:space="preserve"> what steps</w:t>
            </w:r>
            <w:r w:rsidR="00C96837" w:rsidRPr="002507BD">
              <w:t>, if any,</w:t>
            </w:r>
            <w:r w:rsidRPr="002507BD">
              <w:t xml:space="preserve"> the applicant intends to take to </w:t>
            </w:r>
            <w:r w:rsidR="00FD5E24" w:rsidRPr="002507BD">
              <w:t xml:space="preserve">attempt to </w:t>
            </w:r>
            <w:r w:rsidR="00952A60" w:rsidRPr="002507BD">
              <w:t>progress discussions.</w:t>
            </w:r>
            <w:r w:rsidR="00407B73" w:rsidRPr="002507BD">
              <w:t xml:space="preserve"> </w:t>
            </w:r>
          </w:p>
        </w:tc>
      </w:tr>
      <w:tr w:rsidR="00952A60" w:rsidRPr="008C59AE" w14:paraId="5EA64D5E" w14:textId="77777777" w:rsidTr="00832364">
        <w:tc>
          <w:tcPr>
            <w:tcW w:w="1668" w:type="dxa"/>
          </w:tcPr>
          <w:p w14:paraId="2129BBF3" w14:textId="77777777" w:rsidR="00952A60" w:rsidRPr="00092316" w:rsidRDefault="00952A60" w:rsidP="00EF4D22">
            <w:pPr>
              <w:pStyle w:val="Heading3"/>
              <w:numPr>
                <w:ilvl w:val="2"/>
                <w:numId w:val="48"/>
              </w:numPr>
              <w:rPr>
                <w:rFonts w:cs="Arial"/>
                <w:szCs w:val="24"/>
              </w:rPr>
            </w:pPr>
          </w:p>
        </w:tc>
        <w:tc>
          <w:tcPr>
            <w:tcW w:w="3969" w:type="dxa"/>
          </w:tcPr>
          <w:p w14:paraId="591C191D" w14:textId="5741DFFD" w:rsidR="00952A60" w:rsidRDefault="00952A60" w:rsidP="004C6648">
            <w:pPr>
              <w:rPr>
                <w:rFonts w:cs="Arial"/>
                <w:szCs w:val="24"/>
              </w:rPr>
            </w:pPr>
            <w:r>
              <w:rPr>
                <w:rFonts w:cs="Arial"/>
                <w:szCs w:val="24"/>
              </w:rPr>
              <w:t>The applicant</w:t>
            </w:r>
          </w:p>
        </w:tc>
        <w:tc>
          <w:tcPr>
            <w:tcW w:w="16546" w:type="dxa"/>
          </w:tcPr>
          <w:p w14:paraId="05964D84" w14:textId="77777777" w:rsidR="00952A60" w:rsidRPr="002507BD" w:rsidRDefault="00B0310B" w:rsidP="00B0310B">
            <w:pPr>
              <w:pStyle w:val="QuestionMainBodyTextBold"/>
            </w:pPr>
            <w:r w:rsidRPr="002507BD">
              <w:t>Carlton James Lane</w:t>
            </w:r>
          </w:p>
          <w:p w14:paraId="25FC6473" w14:textId="019B7D45" w:rsidR="00B0310B" w:rsidRDefault="00AA012B" w:rsidP="00B0310B">
            <w:pPr>
              <w:pStyle w:val="QuestionMainBodyText"/>
            </w:pPr>
            <w:r w:rsidRPr="002507BD">
              <w:t>Has the requested information in respect of route design methodology and clarification on the applicant's interaction with other potential developments in the area been provided to the AP?</w:t>
            </w:r>
            <w:r w:rsidR="00FD5E24" w:rsidRPr="002507BD">
              <w:t xml:space="preserve"> If not, please provide just</w:t>
            </w:r>
            <w:r w:rsidR="00111C7F" w:rsidRPr="002507BD">
              <w:t>ification.</w:t>
            </w:r>
          </w:p>
        </w:tc>
      </w:tr>
      <w:tr w:rsidR="00726A67" w:rsidRPr="008C59AE" w14:paraId="4AA88F76" w14:textId="77777777" w:rsidTr="009D7AC7">
        <w:tc>
          <w:tcPr>
            <w:tcW w:w="22183" w:type="dxa"/>
            <w:gridSpan w:val="3"/>
            <w:shd w:val="clear" w:color="auto" w:fill="D9D9D9" w:themeFill="background1" w:themeFillShade="D9"/>
          </w:tcPr>
          <w:p w14:paraId="3D42E719" w14:textId="4B92330D" w:rsidR="00726A67" w:rsidRPr="003800A9" w:rsidRDefault="00726A67" w:rsidP="00EF4D22">
            <w:pPr>
              <w:pStyle w:val="Heading2"/>
              <w:numPr>
                <w:ilvl w:val="1"/>
                <w:numId w:val="48"/>
              </w:numPr>
              <w:tabs>
                <w:tab w:val="num" w:pos="1134"/>
              </w:tabs>
              <w:ind w:left="0" w:firstLine="0"/>
            </w:pPr>
            <w:bookmarkStart w:id="16" w:name="_Toc242795132"/>
            <w:r>
              <w:t>Crown Land and Special Category Land</w:t>
            </w:r>
            <w:bookmarkEnd w:id="16"/>
          </w:p>
        </w:tc>
      </w:tr>
      <w:tr w:rsidR="00726A67" w:rsidRPr="008C59AE" w14:paraId="4E9B931D" w14:textId="77777777" w:rsidTr="00832364">
        <w:tc>
          <w:tcPr>
            <w:tcW w:w="1668" w:type="dxa"/>
          </w:tcPr>
          <w:p w14:paraId="5B3CE223" w14:textId="77777777" w:rsidR="00726A67" w:rsidRPr="00092316" w:rsidRDefault="00726A67" w:rsidP="00EF4D22">
            <w:pPr>
              <w:pStyle w:val="Heading3"/>
              <w:numPr>
                <w:ilvl w:val="2"/>
                <w:numId w:val="49"/>
              </w:numPr>
            </w:pPr>
          </w:p>
        </w:tc>
        <w:tc>
          <w:tcPr>
            <w:tcW w:w="3969" w:type="dxa"/>
          </w:tcPr>
          <w:p w14:paraId="1A0F93C2" w14:textId="274AAC87" w:rsidR="00726A67" w:rsidRDefault="00726A67" w:rsidP="00726A67">
            <w:r>
              <w:t xml:space="preserve">Lincolnshire </w:t>
            </w:r>
            <w:r w:rsidR="00381D06">
              <w:t>County</w:t>
            </w:r>
            <w:r>
              <w:t xml:space="preserve"> Council</w:t>
            </w:r>
          </w:p>
          <w:p w14:paraId="49BC4D74" w14:textId="6418D401" w:rsidR="00726A67" w:rsidRDefault="00726A67" w:rsidP="00726A67">
            <w:r>
              <w:t>South Holland District Council</w:t>
            </w:r>
          </w:p>
        </w:tc>
        <w:tc>
          <w:tcPr>
            <w:tcW w:w="16546" w:type="dxa"/>
          </w:tcPr>
          <w:p w14:paraId="072F101A" w14:textId="2DE83CC4" w:rsidR="00726A67" w:rsidRPr="002507BD" w:rsidRDefault="00726A67" w:rsidP="00726A67">
            <w:pPr>
              <w:rPr>
                <w:b/>
              </w:rPr>
            </w:pPr>
            <w:r w:rsidRPr="002507BD">
              <w:rPr>
                <w:b/>
              </w:rPr>
              <w:t>Section 131 and Section 132 of PA2008</w:t>
            </w:r>
          </w:p>
          <w:p w14:paraId="57F434D4" w14:textId="295A6A5F" w:rsidR="00726A67" w:rsidRPr="003800A9" w:rsidRDefault="00726A67" w:rsidP="00726A67">
            <w:r w:rsidRPr="002507BD">
              <w:t>Are the local authorities aware of any irregularities in the applicant’s CA documents with regards to the classification of land, particularly with regards to s131 and s132 of PA2008? If so, explain with reasons.</w:t>
            </w:r>
          </w:p>
        </w:tc>
      </w:tr>
      <w:tr w:rsidR="00726A67" w:rsidRPr="008C59AE" w14:paraId="064FAB01" w14:textId="77777777" w:rsidTr="00832364">
        <w:tc>
          <w:tcPr>
            <w:tcW w:w="1668" w:type="dxa"/>
          </w:tcPr>
          <w:p w14:paraId="5F50D7B0" w14:textId="77777777" w:rsidR="00726A67" w:rsidRPr="00092316" w:rsidRDefault="00726A67" w:rsidP="00EF4D22">
            <w:pPr>
              <w:pStyle w:val="Heading3"/>
              <w:numPr>
                <w:ilvl w:val="2"/>
                <w:numId w:val="49"/>
              </w:numPr>
            </w:pPr>
          </w:p>
        </w:tc>
        <w:tc>
          <w:tcPr>
            <w:tcW w:w="3969" w:type="dxa"/>
          </w:tcPr>
          <w:p w14:paraId="3B6F5DC5" w14:textId="05F0EEA0" w:rsidR="00726A67" w:rsidRDefault="00726A67" w:rsidP="00726A67">
            <w:r>
              <w:t>The applicant</w:t>
            </w:r>
          </w:p>
        </w:tc>
        <w:tc>
          <w:tcPr>
            <w:tcW w:w="16546" w:type="dxa"/>
          </w:tcPr>
          <w:p w14:paraId="7F2ED5EA" w14:textId="77777777" w:rsidR="00726A67" w:rsidRPr="002507BD" w:rsidRDefault="00726A67" w:rsidP="00726A67">
            <w:pPr>
              <w:rPr>
                <w:b/>
              </w:rPr>
            </w:pPr>
            <w:r w:rsidRPr="002507BD">
              <w:rPr>
                <w:b/>
              </w:rPr>
              <w:t>Plot A11-10</w:t>
            </w:r>
          </w:p>
          <w:p w14:paraId="3A6D1872" w14:textId="76BC5C2E" w:rsidR="00726A67" w:rsidRPr="005301CF" w:rsidRDefault="00726A67" w:rsidP="00726A67">
            <w:r w:rsidRPr="002507BD">
              <w:t>Please confirm why CA is no longer sought over plot A11-10.</w:t>
            </w:r>
          </w:p>
        </w:tc>
      </w:tr>
      <w:tr w:rsidR="00726A67" w:rsidRPr="008C59AE" w14:paraId="23B40418" w14:textId="77777777" w:rsidTr="00832364">
        <w:tc>
          <w:tcPr>
            <w:tcW w:w="1668" w:type="dxa"/>
          </w:tcPr>
          <w:p w14:paraId="12BF262F" w14:textId="77777777" w:rsidR="00726A67" w:rsidRPr="00092316" w:rsidRDefault="00726A67" w:rsidP="00EF4D22">
            <w:pPr>
              <w:pStyle w:val="Heading3"/>
              <w:numPr>
                <w:ilvl w:val="2"/>
                <w:numId w:val="49"/>
              </w:numPr>
            </w:pPr>
          </w:p>
        </w:tc>
        <w:tc>
          <w:tcPr>
            <w:tcW w:w="3969" w:type="dxa"/>
          </w:tcPr>
          <w:p w14:paraId="4A288608" w14:textId="1BA46552" w:rsidR="00726A67" w:rsidRDefault="00726A67" w:rsidP="00726A67">
            <w:r>
              <w:t>The applicant</w:t>
            </w:r>
          </w:p>
        </w:tc>
        <w:tc>
          <w:tcPr>
            <w:tcW w:w="16546" w:type="dxa"/>
          </w:tcPr>
          <w:p w14:paraId="1FAAEC01" w14:textId="1B531FA6" w:rsidR="00726A67" w:rsidRPr="002507BD" w:rsidRDefault="00726A67" w:rsidP="00726A67">
            <w:pPr>
              <w:rPr>
                <w:b/>
              </w:rPr>
            </w:pPr>
            <w:r w:rsidRPr="002507BD">
              <w:rPr>
                <w:b/>
              </w:rPr>
              <w:t>Crown Land</w:t>
            </w:r>
          </w:p>
          <w:p w14:paraId="0FAABA26" w14:textId="3ACDA702" w:rsidR="00726A67" w:rsidRDefault="00726A67" w:rsidP="00726A67">
            <w:r w:rsidRPr="002507BD">
              <w:t>The update to the LRT</w:t>
            </w:r>
            <w:r w:rsidR="003B7BD0">
              <w:t xml:space="preserve"> </w:t>
            </w:r>
            <w:hyperlink r:id="rId82" w:history="1">
              <w:r w:rsidR="003B7BD0" w:rsidRPr="009E47CE">
                <w:rPr>
                  <w:rStyle w:val="Hyperlink"/>
                </w:rPr>
                <w:t>[REP1-012]</w:t>
              </w:r>
            </w:hyperlink>
            <w:r w:rsidRPr="002507BD">
              <w:t xml:space="preserve"> in respect of Crown Land is noted. How confident is the applicant that both the Heads of Terms and Option Agreement will be completed by the end of the examination? Please provide details of any matters which may affect the anticipated timescale.</w:t>
            </w:r>
          </w:p>
        </w:tc>
      </w:tr>
      <w:tr w:rsidR="00726A67" w:rsidRPr="008C59AE" w14:paraId="53C58E2C" w14:textId="77777777" w:rsidTr="009D7AC7">
        <w:tc>
          <w:tcPr>
            <w:tcW w:w="22183" w:type="dxa"/>
            <w:gridSpan w:val="3"/>
          </w:tcPr>
          <w:p w14:paraId="53C58E2B" w14:textId="7412FF59" w:rsidR="00726A67" w:rsidRPr="002507BD" w:rsidRDefault="00C5771F" w:rsidP="00EF4D22">
            <w:pPr>
              <w:pStyle w:val="Heading1"/>
              <w:numPr>
                <w:ilvl w:val="0"/>
                <w:numId w:val="49"/>
              </w:numPr>
              <w:tabs>
                <w:tab w:val="num" w:pos="1134"/>
              </w:tabs>
              <w:ind w:left="0" w:firstLine="0"/>
              <w:rPr>
                <w:color w:val="auto"/>
              </w:rPr>
            </w:pPr>
            <w:r w:rsidRPr="002507BD">
              <w:rPr>
                <w:color w:val="auto"/>
              </w:rPr>
              <w:t xml:space="preserve">  </w:t>
            </w:r>
            <w:bookmarkStart w:id="17" w:name="_Toc242795133"/>
            <w:r w:rsidR="00726A67" w:rsidRPr="002507BD">
              <w:rPr>
                <w:color w:val="auto"/>
              </w:rPr>
              <w:t>The draft Development Consent Order</w:t>
            </w:r>
            <w:bookmarkEnd w:id="17"/>
          </w:p>
        </w:tc>
      </w:tr>
      <w:tr w:rsidR="00726A67" w:rsidRPr="008C59AE" w14:paraId="1850BB2D" w14:textId="77777777" w:rsidTr="009D7AC7">
        <w:tc>
          <w:tcPr>
            <w:tcW w:w="22183" w:type="dxa"/>
            <w:gridSpan w:val="3"/>
          </w:tcPr>
          <w:p w14:paraId="29A0C921" w14:textId="4A50A4EC" w:rsidR="00726A67" w:rsidRDefault="00726A67" w:rsidP="00EF4D22">
            <w:pPr>
              <w:pStyle w:val="Heading2"/>
              <w:numPr>
                <w:ilvl w:val="1"/>
                <w:numId w:val="45"/>
              </w:numPr>
              <w:tabs>
                <w:tab w:val="num" w:pos="1134"/>
              </w:tabs>
              <w:ind w:left="0" w:firstLine="0"/>
            </w:pPr>
            <w:bookmarkStart w:id="18" w:name="_Toc242795134"/>
            <w:r>
              <w:t>General</w:t>
            </w:r>
            <w:bookmarkEnd w:id="18"/>
          </w:p>
        </w:tc>
      </w:tr>
      <w:tr w:rsidR="00726A67" w:rsidRPr="008C59AE" w14:paraId="08258D6B" w14:textId="77777777" w:rsidTr="00832364">
        <w:tc>
          <w:tcPr>
            <w:tcW w:w="1668" w:type="dxa"/>
          </w:tcPr>
          <w:p w14:paraId="5F33302D" w14:textId="77777777" w:rsidR="00726A67" w:rsidRPr="00092316" w:rsidRDefault="00726A67" w:rsidP="00EF4D22">
            <w:pPr>
              <w:pStyle w:val="Heading3"/>
              <w:numPr>
                <w:ilvl w:val="2"/>
                <w:numId w:val="46"/>
              </w:numPr>
              <w:rPr>
                <w:rFonts w:cs="Arial"/>
                <w:szCs w:val="24"/>
              </w:rPr>
            </w:pPr>
          </w:p>
        </w:tc>
        <w:tc>
          <w:tcPr>
            <w:tcW w:w="3969" w:type="dxa"/>
          </w:tcPr>
          <w:p w14:paraId="49CC196B" w14:textId="148E0151" w:rsidR="00726A67" w:rsidRDefault="00726A67" w:rsidP="00726A67">
            <w:pPr>
              <w:rPr>
                <w:rFonts w:cs="Arial"/>
                <w:szCs w:val="24"/>
              </w:rPr>
            </w:pPr>
            <w:r>
              <w:rPr>
                <w:rFonts w:cs="Arial"/>
                <w:szCs w:val="24"/>
              </w:rPr>
              <w:t>The applicant</w:t>
            </w:r>
          </w:p>
        </w:tc>
        <w:tc>
          <w:tcPr>
            <w:tcW w:w="16546" w:type="dxa"/>
          </w:tcPr>
          <w:p w14:paraId="11C8AA08" w14:textId="77777777" w:rsidR="00726A67" w:rsidRPr="002507BD" w:rsidRDefault="00726A67" w:rsidP="00726A67">
            <w:pPr>
              <w:pStyle w:val="QuestionMainBodyTextBold"/>
            </w:pPr>
            <w:r w:rsidRPr="002507BD">
              <w:t>Timescales</w:t>
            </w:r>
          </w:p>
          <w:p w14:paraId="364BB501" w14:textId="427446A1" w:rsidR="00726A67" w:rsidRPr="002507BD" w:rsidRDefault="00726A67" w:rsidP="00932001">
            <w:pPr>
              <w:pStyle w:val="QuestionMainBodyText"/>
            </w:pPr>
            <w:r w:rsidRPr="002507BD">
              <w:t>References to timescale throughout the dDCO</w:t>
            </w:r>
            <w:r w:rsidR="006D657B">
              <w:t xml:space="preserve"> </w:t>
            </w:r>
            <w:hyperlink r:id="rId83" w:history="1">
              <w:r w:rsidR="006D657B" w:rsidRPr="00853D93">
                <w:rPr>
                  <w:rStyle w:val="Hyperlink"/>
                  <w:rFonts w:cs="Arial"/>
                  <w:szCs w:val="24"/>
                </w:rPr>
                <w:t>[REP1-006]</w:t>
              </w:r>
            </w:hyperlink>
            <w:r w:rsidRPr="002507BD">
              <w:t xml:space="preserve"> are expressed in </w:t>
            </w:r>
            <w:r w:rsidR="00AE6C79" w:rsidRPr="002507BD">
              <w:t xml:space="preserve">both </w:t>
            </w:r>
            <w:r w:rsidRPr="002507BD">
              <w:t xml:space="preserve">weeks </w:t>
            </w:r>
            <w:r w:rsidR="00AE6C79" w:rsidRPr="002507BD">
              <w:t>and</w:t>
            </w:r>
            <w:r w:rsidRPr="002507BD">
              <w:t xml:space="preserve"> days.</w:t>
            </w:r>
            <w:r w:rsidR="00AE6C79" w:rsidRPr="002507BD">
              <w:t xml:space="preserve"> </w:t>
            </w:r>
            <w:r w:rsidRPr="002507BD">
              <w:t xml:space="preserve">Please clarify the rationale for adopting weeks as </w:t>
            </w:r>
            <w:r w:rsidR="00932001" w:rsidRPr="002507BD">
              <w:t>a</w:t>
            </w:r>
            <w:r w:rsidRPr="002507BD">
              <w:t xml:space="preserve"> relevant unit of time.</w:t>
            </w:r>
          </w:p>
          <w:p w14:paraId="35F80D5E" w14:textId="098BD63B" w:rsidR="00726A67" w:rsidRDefault="00932001" w:rsidP="00932001">
            <w:pPr>
              <w:pStyle w:val="QuestionMainBodyText"/>
            </w:pPr>
            <w:r w:rsidRPr="002507BD">
              <w:t>Also</w:t>
            </w:r>
            <w:r w:rsidR="00726A67" w:rsidRPr="002507BD">
              <w:t>, please confirm whether a ‘week’ is intended to mean a working week or a period of seven consecutive days, and identify where this is defined within the dDCO.</w:t>
            </w:r>
          </w:p>
        </w:tc>
      </w:tr>
      <w:tr w:rsidR="00726A67" w:rsidRPr="008C59AE" w14:paraId="157C724F" w14:textId="77777777" w:rsidTr="00832364">
        <w:tc>
          <w:tcPr>
            <w:tcW w:w="1668" w:type="dxa"/>
          </w:tcPr>
          <w:p w14:paraId="4E7C0049" w14:textId="77777777" w:rsidR="00726A67" w:rsidRPr="00092316" w:rsidRDefault="00726A67" w:rsidP="00EF4D22">
            <w:pPr>
              <w:pStyle w:val="Heading3"/>
              <w:numPr>
                <w:ilvl w:val="2"/>
                <w:numId w:val="46"/>
              </w:numPr>
              <w:rPr>
                <w:rFonts w:cs="Arial"/>
                <w:szCs w:val="24"/>
              </w:rPr>
            </w:pPr>
          </w:p>
        </w:tc>
        <w:tc>
          <w:tcPr>
            <w:tcW w:w="3969" w:type="dxa"/>
          </w:tcPr>
          <w:p w14:paraId="0623E0D7" w14:textId="3B047B49" w:rsidR="00726A67" w:rsidRPr="00092316" w:rsidRDefault="00726A67" w:rsidP="00726A67">
            <w:pPr>
              <w:rPr>
                <w:rFonts w:cs="Arial"/>
                <w:szCs w:val="24"/>
              </w:rPr>
            </w:pPr>
            <w:r>
              <w:rPr>
                <w:rFonts w:cs="Arial"/>
                <w:szCs w:val="24"/>
              </w:rPr>
              <w:t>The applicant</w:t>
            </w:r>
          </w:p>
        </w:tc>
        <w:tc>
          <w:tcPr>
            <w:tcW w:w="16546" w:type="dxa"/>
          </w:tcPr>
          <w:p w14:paraId="34E142B0" w14:textId="58B6FDEC" w:rsidR="00726A67" w:rsidRPr="002507BD" w:rsidRDefault="00726A67" w:rsidP="00726A67">
            <w:pPr>
              <w:pStyle w:val="QuestionMainBodyTextBold"/>
            </w:pPr>
            <w:r w:rsidRPr="002507BD">
              <w:t>Temporary possession of land</w:t>
            </w:r>
          </w:p>
          <w:p w14:paraId="2975564C" w14:textId="5722A6D3" w:rsidR="00726A67" w:rsidRPr="00092316" w:rsidRDefault="00726A67" w:rsidP="00726A67">
            <w:pPr>
              <w:rPr>
                <w:rFonts w:cs="Arial"/>
                <w:szCs w:val="24"/>
              </w:rPr>
            </w:pPr>
            <w:r w:rsidRPr="002507BD">
              <w:rPr>
                <w:rFonts w:cs="Arial"/>
                <w:szCs w:val="24"/>
              </w:rPr>
              <w:t xml:space="preserve">Please explain why </w:t>
            </w:r>
            <w:r w:rsidR="00F83B59" w:rsidRPr="002507BD">
              <w:rPr>
                <w:rFonts w:cs="Arial"/>
                <w:szCs w:val="24"/>
              </w:rPr>
              <w:t xml:space="preserve">the </w:t>
            </w:r>
            <w:r w:rsidRPr="002507BD">
              <w:rPr>
                <w:rFonts w:cs="Arial"/>
                <w:szCs w:val="24"/>
              </w:rPr>
              <w:t>dDCO</w:t>
            </w:r>
            <w:r>
              <w:rPr>
                <w:rFonts w:cs="Arial"/>
                <w:szCs w:val="24"/>
              </w:rPr>
              <w:t xml:space="preserve"> </w:t>
            </w:r>
            <w:hyperlink r:id="rId84" w:history="1">
              <w:r w:rsidR="006D657B" w:rsidRPr="00853D93">
                <w:rPr>
                  <w:rStyle w:val="Hyperlink"/>
                  <w:rFonts w:cs="Arial"/>
                  <w:szCs w:val="24"/>
                </w:rPr>
                <w:t>[REP1-006]</w:t>
              </w:r>
            </w:hyperlink>
            <w:r w:rsidRPr="002507BD">
              <w:t xml:space="preserve"> </w:t>
            </w:r>
            <w:r w:rsidRPr="002507BD">
              <w:rPr>
                <w:rFonts w:cs="Arial"/>
                <w:szCs w:val="24"/>
              </w:rPr>
              <w:t>does not include a schedule identifying the land in respect of which temporary possession may be taken.</w:t>
            </w:r>
          </w:p>
        </w:tc>
      </w:tr>
      <w:tr w:rsidR="00726A67" w:rsidRPr="008C59AE" w14:paraId="140876A7" w14:textId="77777777" w:rsidTr="00832364">
        <w:tc>
          <w:tcPr>
            <w:tcW w:w="1668" w:type="dxa"/>
          </w:tcPr>
          <w:p w14:paraId="06D7BB92" w14:textId="77777777" w:rsidR="00726A67" w:rsidRPr="00092316" w:rsidRDefault="00726A67" w:rsidP="00EF4D22">
            <w:pPr>
              <w:pStyle w:val="Heading3"/>
              <w:numPr>
                <w:ilvl w:val="2"/>
                <w:numId w:val="46"/>
              </w:numPr>
              <w:rPr>
                <w:rFonts w:cs="Arial"/>
                <w:szCs w:val="24"/>
              </w:rPr>
            </w:pPr>
          </w:p>
        </w:tc>
        <w:tc>
          <w:tcPr>
            <w:tcW w:w="3969" w:type="dxa"/>
          </w:tcPr>
          <w:p w14:paraId="1D43974C" w14:textId="5FB9F102" w:rsidR="00726A67" w:rsidRPr="00092316" w:rsidRDefault="00726A67" w:rsidP="00726A67">
            <w:pPr>
              <w:rPr>
                <w:rFonts w:cs="Arial"/>
                <w:szCs w:val="24"/>
              </w:rPr>
            </w:pPr>
            <w:r>
              <w:rPr>
                <w:rFonts w:cs="Arial"/>
                <w:szCs w:val="24"/>
              </w:rPr>
              <w:t>The applicant</w:t>
            </w:r>
          </w:p>
        </w:tc>
        <w:tc>
          <w:tcPr>
            <w:tcW w:w="16546" w:type="dxa"/>
          </w:tcPr>
          <w:p w14:paraId="0A906E90" w14:textId="23176126" w:rsidR="00726A67" w:rsidRPr="002507BD" w:rsidRDefault="00726A67" w:rsidP="00726A67">
            <w:pPr>
              <w:rPr>
                <w:rFonts w:cs="Arial"/>
                <w:b/>
                <w:szCs w:val="24"/>
              </w:rPr>
            </w:pPr>
            <w:r w:rsidRPr="002507BD">
              <w:rPr>
                <w:rFonts w:cs="Arial"/>
                <w:b/>
                <w:szCs w:val="24"/>
              </w:rPr>
              <w:t>Order Limits definition</w:t>
            </w:r>
          </w:p>
          <w:p w14:paraId="45100E7C" w14:textId="5837E989" w:rsidR="00726A67" w:rsidRPr="00092316" w:rsidRDefault="00726A67" w:rsidP="00726A67">
            <w:pPr>
              <w:rPr>
                <w:rFonts w:cs="Arial"/>
                <w:szCs w:val="24"/>
              </w:rPr>
            </w:pPr>
            <w:r w:rsidRPr="002507BD">
              <w:rPr>
                <w:rFonts w:cs="Arial"/>
                <w:szCs w:val="24"/>
              </w:rPr>
              <w:t>Please explain why the definition of ‘OL’ does not expressly include land identified on the Land Plans</w:t>
            </w:r>
            <w:r w:rsidR="00B01009">
              <w:rPr>
                <w:rFonts w:cs="Arial"/>
                <w:szCs w:val="24"/>
              </w:rPr>
              <w:t xml:space="preserve"> </w:t>
            </w:r>
            <w:hyperlink r:id="rId85" w:history="1">
              <w:r w:rsidR="00B01009" w:rsidRPr="00B01009">
                <w:rPr>
                  <w:rStyle w:val="Hyperlink"/>
                </w:rPr>
                <w:t>[REP1-004]</w:t>
              </w:r>
            </w:hyperlink>
            <w:r w:rsidRPr="002507BD">
              <w:rPr>
                <w:rFonts w:cs="Arial"/>
                <w:szCs w:val="24"/>
              </w:rPr>
              <w:t xml:space="preserve"> and</w:t>
            </w:r>
            <w:r w:rsidR="00303DBB">
              <w:rPr>
                <w:rFonts w:cs="Arial"/>
                <w:szCs w:val="24"/>
              </w:rPr>
              <w:t xml:space="preserve"> </w:t>
            </w:r>
            <w:hyperlink r:id="rId86" w:history="1">
              <w:r w:rsidR="00303DBB" w:rsidRPr="007C1FE8">
                <w:rPr>
                  <w:rStyle w:val="Hyperlink"/>
                </w:rPr>
                <w:t>[REP1-005]</w:t>
              </w:r>
            </w:hyperlink>
            <w:r w:rsidRPr="002507BD">
              <w:rPr>
                <w:rFonts w:cs="Arial"/>
                <w:szCs w:val="24"/>
              </w:rPr>
              <w:t>.</w:t>
            </w:r>
          </w:p>
        </w:tc>
      </w:tr>
      <w:tr w:rsidR="00726A67" w:rsidRPr="008C59AE" w14:paraId="510D9787" w14:textId="77777777" w:rsidTr="00832364">
        <w:tc>
          <w:tcPr>
            <w:tcW w:w="1668" w:type="dxa"/>
          </w:tcPr>
          <w:p w14:paraId="45C245FE" w14:textId="77777777" w:rsidR="00726A67" w:rsidRPr="00092316" w:rsidRDefault="00726A67" w:rsidP="00EF4D22">
            <w:pPr>
              <w:pStyle w:val="Heading3"/>
              <w:numPr>
                <w:ilvl w:val="2"/>
                <w:numId w:val="46"/>
              </w:numPr>
              <w:rPr>
                <w:rFonts w:cs="Arial"/>
                <w:szCs w:val="24"/>
              </w:rPr>
            </w:pPr>
          </w:p>
        </w:tc>
        <w:tc>
          <w:tcPr>
            <w:tcW w:w="3969" w:type="dxa"/>
          </w:tcPr>
          <w:p w14:paraId="4903F199" w14:textId="3D7BA74E" w:rsidR="00726A67" w:rsidRDefault="00726A67" w:rsidP="00726A67">
            <w:pPr>
              <w:rPr>
                <w:rFonts w:cs="Arial"/>
                <w:szCs w:val="24"/>
              </w:rPr>
            </w:pPr>
            <w:r>
              <w:rPr>
                <w:rFonts w:cs="Arial"/>
                <w:szCs w:val="24"/>
              </w:rPr>
              <w:t>The applicant</w:t>
            </w:r>
          </w:p>
        </w:tc>
        <w:tc>
          <w:tcPr>
            <w:tcW w:w="16546" w:type="dxa"/>
          </w:tcPr>
          <w:p w14:paraId="3F93090F" w14:textId="3D31A280" w:rsidR="00726A67" w:rsidRPr="002507BD" w:rsidRDefault="00726A67" w:rsidP="00726A67">
            <w:pPr>
              <w:rPr>
                <w:rFonts w:cs="Arial"/>
                <w:b/>
                <w:szCs w:val="24"/>
              </w:rPr>
            </w:pPr>
            <w:r w:rsidRPr="002507BD">
              <w:rPr>
                <w:rFonts w:cs="Arial"/>
                <w:b/>
                <w:szCs w:val="24"/>
              </w:rPr>
              <w:t xml:space="preserve">Limits of Deviation: </w:t>
            </w:r>
            <w:r w:rsidR="004C6648" w:rsidRPr="002507BD">
              <w:rPr>
                <w:rFonts w:cs="Arial"/>
                <w:b/>
                <w:szCs w:val="24"/>
              </w:rPr>
              <w:t>C</w:t>
            </w:r>
            <w:r w:rsidR="004E64CE" w:rsidRPr="002507BD">
              <w:rPr>
                <w:rFonts w:cs="Arial"/>
                <w:b/>
                <w:szCs w:val="24"/>
              </w:rPr>
              <w:t xml:space="preserve">able </w:t>
            </w:r>
            <w:r w:rsidR="004C6648" w:rsidRPr="002507BD">
              <w:rPr>
                <w:rFonts w:cs="Arial"/>
                <w:b/>
                <w:szCs w:val="24"/>
              </w:rPr>
              <w:t>S</w:t>
            </w:r>
            <w:r w:rsidR="004E64CE" w:rsidRPr="002507BD">
              <w:rPr>
                <w:rFonts w:cs="Arial"/>
                <w:b/>
                <w:szCs w:val="24"/>
              </w:rPr>
              <w:t xml:space="preserve">ealing </w:t>
            </w:r>
            <w:r w:rsidR="004C6648" w:rsidRPr="002507BD">
              <w:rPr>
                <w:rFonts w:cs="Arial"/>
                <w:b/>
                <w:szCs w:val="24"/>
              </w:rPr>
              <w:t>E</w:t>
            </w:r>
            <w:r w:rsidR="004E64CE" w:rsidRPr="002507BD">
              <w:rPr>
                <w:rFonts w:cs="Arial"/>
                <w:b/>
                <w:szCs w:val="24"/>
              </w:rPr>
              <w:t>nd Compounds</w:t>
            </w:r>
          </w:p>
          <w:p w14:paraId="375849A2" w14:textId="4AF6CA8B" w:rsidR="00726A67" w:rsidRPr="00281556" w:rsidRDefault="00726A67" w:rsidP="00726A67">
            <w:pPr>
              <w:rPr>
                <w:rFonts w:cs="Arial"/>
                <w:szCs w:val="24"/>
              </w:rPr>
            </w:pPr>
            <w:r w:rsidRPr="002507BD">
              <w:rPr>
                <w:rFonts w:cs="Arial"/>
                <w:szCs w:val="24"/>
              </w:rPr>
              <w:t xml:space="preserve">Please explain why LoD for the CSEC (Work Nos. 10, 12 and 14 and as shown on Figure 2-7: Grid Connection Route Illustrative Construction Layout Plan (sheet 7 of 9) </w:t>
            </w:r>
            <w:hyperlink r:id="rId87" w:history="1">
              <w:r w:rsidRPr="00A73E2A">
                <w:rPr>
                  <w:rStyle w:val="Hyperlink"/>
                  <w:rFonts w:cs="Arial"/>
                  <w:szCs w:val="24"/>
                </w:rPr>
                <w:t>[APP-079]</w:t>
              </w:r>
            </w:hyperlink>
            <w:r w:rsidRPr="002507BD">
              <w:rPr>
                <w:rFonts w:cs="Arial"/>
                <w:szCs w:val="24"/>
              </w:rPr>
              <w:t xml:space="preserve"> and referred to at paragraph 2.8.6 of ES Chapter 2</w:t>
            </w:r>
            <w:r w:rsidR="00D927D2">
              <w:rPr>
                <w:rFonts w:cs="Arial"/>
                <w:szCs w:val="24"/>
              </w:rPr>
              <w:t xml:space="preserve"> </w:t>
            </w:r>
            <w:hyperlink r:id="rId88" w:history="1">
              <w:r w:rsidR="00D927D2" w:rsidRPr="00D02F1C">
                <w:rPr>
                  <w:rStyle w:val="Hyperlink"/>
                </w:rPr>
                <w:t>[AS-017]</w:t>
              </w:r>
            </w:hyperlink>
            <w:r w:rsidRPr="002507BD">
              <w:rPr>
                <w:rFonts w:cs="Arial"/>
                <w:szCs w:val="24"/>
              </w:rPr>
              <w:t xml:space="preserve">) are not included within article 2 “Interpretation” ‘limits of deviation’. </w:t>
            </w:r>
          </w:p>
        </w:tc>
      </w:tr>
      <w:tr w:rsidR="00726A67" w:rsidRPr="008C59AE" w14:paraId="45D1AE4B" w14:textId="77777777" w:rsidTr="00832364">
        <w:tc>
          <w:tcPr>
            <w:tcW w:w="1668" w:type="dxa"/>
          </w:tcPr>
          <w:p w14:paraId="66FCDC30" w14:textId="77777777" w:rsidR="00726A67" w:rsidRPr="00092316" w:rsidRDefault="00726A67" w:rsidP="00EF4D22">
            <w:pPr>
              <w:pStyle w:val="Heading3"/>
              <w:numPr>
                <w:ilvl w:val="2"/>
                <w:numId w:val="46"/>
              </w:numPr>
              <w:rPr>
                <w:rFonts w:cs="Arial"/>
                <w:szCs w:val="24"/>
              </w:rPr>
            </w:pPr>
          </w:p>
        </w:tc>
        <w:tc>
          <w:tcPr>
            <w:tcW w:w="3969" w:type="dxa"/>
          </w:tcPr>
          <w:p w14:paraId="0D97FACB" w14:textId="293EEB14" w:rsidR="00726A67" w:rsidRDefault="00726A67" w:rsidP="00726A67">
            <w:pPr>
              <w:rPr>
                <w:rFonts w:cs="Arial"/>
                <w:szCs w:val="24"/>
              </w:rPr>
            </w:pPr>
            <w:r>
              <w:rPr>
                <w:rFonts w:cs="Arial"/>
                <w:szCs w:val="24"/>
              </w:rPr>
              <w:t>The applicant</w:t>
            </w:r>
          </w:p>
        </w:tc>
        <w:tc>
          <w:tcPr>
            <w:tcW w:w="16546" w:type="dxa"/>
          </w:tcPr>
          <w:p w14:paraId="127DB1A6" w14:textId="5E264E83" w:rsidR="00726A67" w:rsidRPr="002507BD" w:rsidRDefault="00726A67" w:rsidP="00726A67">
            <w:pPr>
              <w:rPr>
                <w:rFonts w:cs="Arial"/>
                <w:b/>
                <w:szCs w:val="24"/>
              </w:rPr>
            </w:pPr>
            <w:r w:rsidRPr="002507BD">
              <w:rPr>
                <w:rFonts w:cs="Arial"/>
                <w:b/>
                <w:szCs w:val="24"/>
              </w:rPr>
              <w:t>Construction parameters</w:t>
            </w:r>
          </w:p>
          <w:p w14:paraId="1A7CEE61" w14:textId="6A5DC4D1" w:rsidR="00726A67" w:rsidRDefault="00726A67" w:rsidP="00726A67">
            <w:r w:rsidRPr="002507BD">
              <w:t xml:space="preserve">Please explain why the construction parameters are not detailed within the dDCO </w:t>
            </w:r>
            <w:hyperlink r:id="rId89" w:history="1">
              <w:r w:rsidR="006D657B" w:rsidRPr="00853D93">
                <w:rPr>
                  <w:rStyle w:val="Hyperlink"/>
                  <w:rFonts w:cs="Arial"/>
                  <w:szCs w:val="24"/>
                </w:rPr>
                <w:t>[REP1-006]</w:t>
              </w:r>
            </w:hyperlink>
            <w:r w:rsidR="006D657B" w:rsidRPr="002507BD">
              <w:t xml:space="preserve"> </w:t>
            </w:r>
            <w:r w:rsidRPr="002507BD">
              <w:t>and instead appear to be contained only within the Design Parameters document</w:t>
            </w:r>
            <w:r w:rsidR="00536CBE">
              <w:t xml:space="preserve"> </w:t>
            </w:r>
            <w:hyperlink r:id="rId90" w:history="1">
              <w:r w:rsidR="00536CBE" w:rsidRPr="00536CBE">
                <w:rPr>
                  <w:rStyle w:val="Hyperlink"/>
                </w:rPr>
                <w:t>[REP1-055]</w:t>
              </w:r>
            </w:hyperlink>
            <w:r w:rsidRPr="002507BD">
              <w:t>.</w:t>
            </w:r>
          </w:p>
        </w:tc>
      </w:tr>
      <w:tr w:rsidR="00726A67" w:rsidRPr="008C59AE" w14:paraId="21287377" w14:textId="77777777" w:rsidTr="00832364">
        <w:tc>
          <w:tcPr>
            <w:tcW w:w="1668" w:type="dxa"/>
          </w:tcPr>
          <w:p w14:paraId="03EB9FA9" w14:textId="77777777" w:rsidR="00726A67" w:rsidRPr="00092316" w:rsidRDefault="00726A67" w:rsidP="00EF4D22">
            <w:pPr>
              <w:pStyle w:val="Heading3"/>
              <w:numPr>
                <w:ilvl w:val="2"/>
                <w:numId w:val="46"/>
              </w:numPr>
              <w:rPr>
                <w:rFonts w:cs="Arial"/>
                <w:szCs w:val="24"/>
              </w:rPr>
            </w:pPr>
          </w:p>
        </w:tc>
        <w:tc>
          <w:tcPr>
            <w:tcW w:w="3969" w:type="dxa"/>
          </w:tcPr>
          <w:p w14:paraId="0158C77A" w14:textId="58AAFA2F" w:rsidR="00726A67" w:rsidRDefault="00726A67" w:rsidP="00726A67">
            <w:pPr>
              <w:rPr>
                <w:rFonts w:cs="Arial"/>
                <w:szCs w:val="24"/>
              </w:rPr>
            </w:pPr>
            <w:r>
              <w:rPr>
                <w:rFonts w:cs="Arial"/>
                <w:szCs w:val="24"/>
              </w:rPr>
              <w:t>The applicant</w:t>
            </w:r>
          </w:p>
        </w:tc>
        <w:tc>
          <w:tcPr>
            <w:tcW w:w="16546" w:type="dxa"/>
          </w:tcPr>
          <w:p w14:paraId="4954AD4E" w14:textId="2FBDE4A6" w:rsidR="00726A67" w:rsidRPr="002507BD" w:rsidRDefault="00726A67" w:rsidP="00726A67">
            <w:pPr>
              <w:rPr>
                <w:rFonts w:cs="Arial"/>
                <w:b/>
                <w:szCs w:val="24"/>
              </w:rPr>
            </w:pPr>
            <w:r w:rsidRPr="002507BD">
              <w:rPr>
                <w:rFonts w:cs="Arial"/>
                <w:b/>
                <w:szCs w:val="24"/>
              </w:rPr>
              <w:t>Schedule query</w:t>
            </w:r>
          </w:p>
          <w:p w14:paraId="45E945D2" w14:textId="1B543B0E" w:rsidR="00726A67" w:rsidRDefault="00726A67" w:rsidP="00726A67">
            <w:r w:rsidRPr="002507BD">
              <w:lastRenderedPageBreak/>
              <w:t>Is it necessary for the dDCO</w:t>
            </w:r>
            <w:r w:rsidR="006D657B">
              <w:t xml:space="preserve"> </w:t>
            </w:r>
            <w:hyperlink r:id="rId91" w:history="1">
              <w:r w:rsidR="006D657B" w:rsidRPr="00853D93">
                <w:rPr>
                  <w:rStyle w:val="Hyperlink"/>
                  <w:rFonts w:cs="Arial"/>
                  <w:szCs w:val="24"/>
                </w:rPr>
                <w:t>[REP1-006]</w:t>
              </w:r>
            </w:hyperlink>
            <w:r w:rsidRPr="002507BD">
              <w:t xml:space="preserve"> to contain a schedule which details ‘Land in which only new rights etc. may be acquired’? If not, please provide justification.</w:t>
            </w:r>
          </w:p>
        </w:tc>
      </w:tr>
      <w:tr w:rsidR="00726A67" w:rsidRPr="008C59AE" w14:paraId="7FBDF717" w14:textId="77777777" w:rsidTr="00832364">
        <w:tc>
          <w:tcPr>
            <w:tcW w:w="1668" w:type="dxa"/>
          </w:tcPr>
          <w:p w14:paraId="092F57B8" w14:textId="77777777" w:rsidR="00726A67" w:rsidRPr="00092316" w:rsidRDefault="00726A67" w:rsidP="00EF4D22">
            <w:pPr>
              <w:pStyle w:val="Heading3"/>
              <w:numPr>
                <w:ilvl w:val="2"/>
                <w:numId w:val="46"/>
              </w:numPr>
              <w:rPr>
                <w:rFonts w:cs="Arial"/>
                <w:szCs w:val="24"/>
              </w:rPr>
            </w:pPr>
          </w:p>
        </w:tc>
        <w:tc>
          <w:tcPr>
            <w:tcW w:w="3969" w:type="dxa"/>
          </w:tcPr>
          <w:p w14:paraId="7844E237" w14:textId="6B23AF1A" w:rsidR="00726A67" w:rsidRDefault="00726A67" w:rsidP="00726A67">
            <w:pPr>
              <w:rPr>
                <w:rFonts w:cs="Arial"/>
                <w:szCs w:val="24"/>
              </w:rPr>
            </w:pPr>
            <w:r>
              <w:rPr>
                <w:rFonts w:cs="Arial"/>
                <w:szCs w:val="24"/>
              </w:rPr>
              <w:t xml:space="preserve">The applicant </w:t>
            </w:r>
          </w:p>
        </w:tc>
        <w:tc>
          <w:tcPr>
            <w:tcW w:w="16546" w:type="dxa"/>
          </w:tcPr>
          <w:p w14:paraId="0AEBDD64" w14:textId="0A9BAD4A" w:rsidR="00726A67" w:rsidRPr="002507BD" w:rsidRDefault="00726A67" w:rsidP="00726A67">
            <w:pPr>
              <w:pStyle w:val="QuestionMainBodyTextBold"/>
            </w:pPr>
            <w:r w:rsidRPr="002507BD">
              <w:t>Time period referencing</w:t>
            </w:r>
          </w:p>
          <w:p w14:paraId="05A756EA" w14:textId="33A4252E" w:rsidR="00726A67" w:rsidRPr="004D63D7" w:rsidRDefault="00726A67" w:rsidP="00726A67">
            <w:pPr>
              <w:pStyle w:val="QuestionMainBodyText"/>
            </w:pPr>
            <w:r w:rsidRPr="002507BD">
              <w:t>Please review references to time periods throughout the dDCO</w:t>
            </w:r>
            <w:r w:rsidR="005E1794">
              <w:t xml:space="preserve"> </w:t>
            </w:r>
            <w:hyperlink r:id="rId92" w:history="1">
              <w:r w:rsidR="005E1794" w:rsidRPr="00853D93">
                <w:rPr>
                  <w:rStyle w:val="Hyperlink"/>
                  <w:rFonts w:cs="Arial"/>
                  <w:szCs w:val="24"/>
                </w:rPr>
                <w:t>[REP1-006]</w:t>
              </w:r>
            </w:hyperlink>
            <w:r w:rsidRPr="002507BD">
              <w:t xml:space="preserve"> and ensure their consistency. For example, ‘one week’ is presented as ‘1 week’, whereas ‘two weeks’ is written in words.</w:t>
            </w:r>
          </w:p>
        </w:tc>
      </w:tr>
      <w:tr w:rsidR="00726A67" w:rsidRPr="008C59AE" w14:paraId="13594CFA" w14:textId="77777777" w:rsidTr="00832364">
        <w:tc>
          <w:tcPr>
            <w:tcW w:w="1668" w:type="dxa"/>
          </w:tcPr>
          <w:p w14:paraId="73CF4623" w14:textId="77777777" w:rsidR="00726A67" w:rsidRPr="00092316" w:rsidRDefault="00726A67" w:rsidP="00EF4D22">
            <w:pPr>
              <w:pStyle w:val="Heading3"/>
              <w:numPr>
                <w:ilvl w:val="2"/>
                <w:numId w:val="46"/>
              </w:numPr>
              <w:rPr>
                <w:rFonts w:cs="Arial"/>
                <w:szCs w:val="24"/>
              </w:rPr>
            </w:pPr>
          </w:p>
        </w:tc>
        <w:tc>
          <w:tcPr>
            <w:tcW w:w="3969" w:type="dxa"/>
          </w:tcPr>
          <w:p w14:paraId="3C5F3253" w14:textId="77777777" w:rsidR="00726A67" w:rsidRDefault="00726A67" w:rsidP="00726A67">
            <w:pPr>
              <w:rPr>
                <w:rFonts w:cs="Arial"/>
                <w:szCs w:val="24"/>
              </w:rPr>
            </w:pPr>
            <w:r>
              <w:rPr>
                <w:rFonts w:cs="Arial"/>
                <w:szCs w:val="24"/>
              </w:rPr>
              <w:t>The applicant</w:t>
            </w:r>
          </w:p>
          <w:p w14:paraId="71C2AB31" w14:textId="54BE0506" w:rsidR="00726A67" w:rsidRDefault="00726A67" w:rsidP="00726A67">
            <w:pPr>
              <w:rPr>
                <w:rFonts w:cs="Arial"/>
                <w:szCs w:val="24"/>
              </w:rPr>
            </w:pPr>
          </w:p>
        </w:tc>
        <w:tc>
          <w:tcPr>
            <w:tcW w:w="16546" w:type="dxa"/>
          </w:tcPr>
          <w:p w14:paraId="44B2295C" w14:textId="22101391" w:rsidR="00726A67" w:rsidRPr="002507BD" w:rsidRDefault="00726A67" w:rsidP="00726A67">
            <w:pPr>
              <w:rPr>
                <w:rFonts w:cs="Arial"/>
                <w:b/>
                <w:szCs w:val="24"/>
              </w:rPr>
            </w:pPr>
            <w:r w:rsidRPr="002507BD">
              <w:rPr>
                <w:rFonts w:cs="Arial"/>
                <w:b/>
                <w:szCs w:val="24"/>
              </w:rPr>
              <w:t xml:space="preserve">Timescales </w:t>
            </w:r>
          </w:p>
          <w:p w14:paraId="55A1DCAA" w14:textId="31BDAA40" w:rsidR="00726A67" w:rsidRPr="002507BD" w:rsidRDefault="00726A67" w:rsidP="00726A67">
            <w:pPr>
              <w:pStyle w:val="QuestionMainBodyText"/>
            </w:pPr>
            <w:r w:rsidRPr="002507BD">
              <w:t>The ExA notes that the time period prescribed in schedule 14 (procedure for discharge of requirements) is shorter than those provided for in many other made DCOs. It is also noted that other time periods within the dDCO</w:t>
            </w:r>
            <w:r w:rsidR="005E1794">
              <w:t xml:space="preserve"> </w:t>
            </w:r>
            <w:hyperlink r:id="rId93" w:history="1">
              <w:r w:rsidR="005E1794" w:rsidRPr="00853D93">
                <w:rPr>
                  <w:rStyle w:val="Hyperlink"/>
                  <w:rFonts w:cs="Arial"/>
                  <w:szCs w:val="24"/>
                </w:rPr>
                <w:t>[REP1-006]</w:t>
              </w:r>
            </w:hyperlink>
            <w:r w:rsidRPr="002507BD">
              <w:t>have been reduced. As an example, article 31(3) specifies a period of two weeks, rather than the more common 28 days.</w:t>
            </w:r>
          </w:p>
          <w:p w14:paraId="542E6804" w14:textId="583B67E1" w:rsidR="00726A67" w:rsidRPr="005044BA" w:rsidRDefault="00726A67" w:rsidP="00726A67">
            <w:pPr>
              <w:pStyle w:val="QuestionMainBodyText"/>
            </w:pPr>
            <w:r w:rsidRPr="002507BD">
              <w:t xml:space="preserve">Please review all time periods within the dDCO and provide a justification for the duration, particularly where they differ from the periods usually adopted in other made </w:t>
            </w:r>
            <w:r w:rsidR="00F2346D" w:rsidRPr="002507BD">
              <w:t>DCOs</w:t>
            </w:r>
            <w:r w:rsidRPr="002507BD">
              <w:t>.</w:t>
            </w:r>
          </w:p>
        </w:tc>
      </w:tr>
      <w:tr w:rsidR="00726A67" w:rsidRPr="008C59AE" w14:paraId="7AFCB704" w14:textId="77777777" w:rsidTr="00832364">
        <w:tc>
          <w:tcPr>
            <w:tcW w:w="1668" w:type="dxa"/>
          </w:tcPr>
          <w:p w14:paraId="43BC6798" w14:textId="77777777" w:rsidR="00726A67" w:rsidRPr="00092316" w:rsidRDefault="00726A67" w:rsidP="00EF4D22">
            <w:pPr>
              <w:pStyle w:val="Heading3"/>
              <w:numPr>
                <w:ilvl w:val="2"/>
                <w:numId w:val="46"/>
              </w:numPr>
              <w:rPr>
                <w:rFonts w:cs="Arial"/>
                <w:szCs w:val="24"/>
              </w:rPr>
            </w:pPr>
          </w:p>
        </w:tc>
        <w:tc>
          <w:tcPr>
            <w:tcW w:w="3969" w:type="dxa"/>
          </w:tcPr>
          <w:p w14:paraId="2DDF1B92" w14:textId="6DE04B4E" w:rsidR="00726A67" w:rsidRDefault="00726A67" w:rsidP="00726A67">
            <w:pPr>
              <w:rPr>
                <w:rFonts w:cs="Arial"/>
                <w:szCs w:val="24"/>
              </w:rPr>
            </w:pPr>
            <w:r>
              <w:rPr>
                <w:rFonts w:cs="Arial"/>
                <w:szCs w:val="24"/>
              </w:rPr>
              <w:t>The applicant</w:t>
            </w:r>
          </w:p>
        </w:tc>
        <w:tc>
          <w:tcPr>
            <w:tcW w:w="16546" w:type="dxa"/>
          </w:tcPr>
          <w:p w14:paraId="69B2B873" w14:textId="382D51C4" w:rsidR="00726A67" w:rsidRPr="002507BD" w:rsidRDefault="00726A67" w:rsidP="00726A67">
            <w:pPr>
              <w:pStyle w:val="QuestionMainBodyTextBold"/>
            </w:pPr>
            <w:r w:rsidRPr="002507BD">
              <w:t>Legal entities</w:t>
            </w:r>
          </w:p>
          <w:p w14:paraId="63317259" w14:textId="089C1D0E" w:rsidR="00726A67" w:rsidRPr="002507BD" w:rsidRDefault="00726A67" w:rsidP="00726A67">
            <w:pPr>
              <w:pStyle w:val="QuestionMainBodyText"/>
              <w:rPr>
                <w:rFonts w:cs="Arial"/>
                <w:b/>
                <w:szCs w:val="24"/>
                <w:highlight w:val="yellow"/>
              </w:rPr>
            </w:pPr>
            <w:r w:rsidRPr="002507BD">
              <w:t xml:space="preserve">Please undertake a review </w:t>
            </w:r>
            <w:r w:rsidR="00A45665" w:rsidRPr="002507BD">
              <w:t xml:space="preserve">of </w:t>
            </w:r>
            <w:r w:rsidRPr="002507BD">
              <w:t xml:space="preserve">the dDCO </w:t>
            </w:r>
            <w:hyperlink r:id="rId94" w:history="1">
              <w:r w:rsidR="005E1794" w:rsidRPr="00853D93">
                <w:rPr>
                  <w:rStyle w:val="Hyperlink"/>
                  <w:rFonts w:cs="Arial"/>
                  <w:szCs w:val="24"/>
                </w:rPr>
                <w:t>[REP1-006]</w:t>
              </w:r>
            </w:hyperlink>
            <w:r w:rsidR="005E1794" w:rsidRPr="002507BD">
              <w:t xml:space="preserve"> </w:t>
            </w:r>
            <w:r w:rsidRPr="002507BD">
              <w:t xml:space="preserve">to ensure all legal entities are referred to correctly throughout. Examples include, but are not limited to, whether ‘Anglian Water’ should be ‘Anglian Water Services’ and whether ‘National Highways’ should be ‘National Highways Limited’. Please make any necessary amendments. </w:t>
            </w:r>
          </w:p>
        </w:tc>
      </w:tr>
      <w:tr w:rsidR="00726A67" w:rsidRPr="008C59AE" w14:paraId="58D45EBB" w14:textId="77777777" w:rsidTr="009D7AC7">
        <w:tc>
          <w:tcPr>
            <w:tcW w:w="22183" w:type="dxa"/>
            <w:gridSpan w:val="3"/>
          </w:tcPr>
          <w:p w14:paraId="0938885F" w14:textId="3D55B072" w:rsidR="00726A67" w:rsidRPr="00092316" w:rsidRDefault="00726A67" w:rsidP="00EF4D22">
            <w:pPr>
              <w:pStyle w:val="Heading2"/>
              <w:numPr>
                <w:ilvl w:val="1"/>
                <w:numId w:val="46"/>
              </w:numPr>
              <w:tabs>
                <w:tab w:val="num" w:pos="1134"/>
              </w:tabs>
              <w:ind w:left="0" w:firstLine="0"/>
            </w:pPr>
            <w:bookmarkStart w:id="19" w:name="_Toc242795135"/>
            <w:r>
              <w:t xml:space="preserve">Parts 1 to 6 </w:t>
            </w:r>
            <w:r w:rsidR="00D3526F">
              <w:t xml:space="preserve">– </w:t>
            </w:r>
            <w:r>
              <w:t>Articles</w:t>
            </w:r>
            <w:bookmarkEnd w:id="19"/>
          </w:p>
        </w:tc>
      </w:tr>
      <w:tr w:rsidR="00726A67" w:rsidRPr="008C59AE" w14:paraId="4C2D970A" w14:textId="77777777" w:rsidTr="00832364">
        <w:tc>
          <w:tcPr>
            <w:tcW w:w="1668" w:type="dxa"/>
          </w:tcPr>
          <w:p w14:paraId="0A0E0DEA" w14:textId="4068F236" w:rsidR="00726A67" w:rsidRPr="00194D5A" w:rsidRDefault="00726A67" w:rsidP="00EF4D22">
            <w:pPr>
              <w:pStyle w:val="Heading3"/>
              <w:numPr>
                <w:ilvl w:val="2"/>
                <w:numId w:val="50"/>
              </w:numPr>
            </w:pPr>
          </w:p>
        </w:tc>
        <w:tc>
          <w:tcPr>
            <w:tcW w:w="3969" w:type="dxa"/>
          </w:tcPr>
          <w:p w14:paraId="58388CB1" w14:textId="32FC0AB6" w:rsidR="00726A67" w:rsidRPr="00092316" w:rsidRDefault="00726A67" w:rsidP="00726A67">
            <w:pPr>
              <w:rPr>
                <w:rFonts w:cs="Arial"/>
                <w:szCs w:val="24"/>
              </w:rPr>
            </w:pPr>
            <w:r>
              <w:rPr>
                <w:rFonts w:cs="Arial"/>
                <w:szCs w:val="24"/>
              </w:rPr>
              <w:t xml:space="preserve">The applicant </w:t>
            </w:r>
          </w:p>
        </w:tc>
        <w:tc>
          <w:tcPr>
            <w:tcW w:w="16546" w:type="dxa"/>
          </w:tcPr>
          <w:p w14:paraId="0CC510B7" w14:textId="1AD3D3CC" w:rsidR="00726A67" w:rsidRPr="002507BD" w:rsidRDefault="00726A67" w:rsidP="00726A67">
            <w:pPr>
              <w:rPr>
                <w:rFonts w:cs="Arial"/>
                <w:b/>
                <w:szCs w:val="24"/>
              </w:rPr>
            </w:pPr>
            <w:r w:rsidRPr="002507BD">
              <w:rPr>
                <w:rFonts w:cs="Arial"/>
                <w:b/>
                <w:szCs w:val="24"/>
              </w:rPr>
              <w:t>Part 1 Article 2 (Interpretation)</w:t>
            </w:r>
          </w:p>
          <w:p w14:paraId="0C7A5578" w14:textId="41B7DA16" w:rsidR="00726A67" w:rsidRPr="00AD76ED" w:rsidRDefault="00726A67" w:rsidP="00726A67">
            <w:pPr>
              <w:rPr>
                <w:rFonts w:cs="Arial"/>
                <w:b/>
                <w:szCs w:val="24"/>
              </w:rPr>
            </w:pPr>
            <w:r w:rsidRPr="002507BD">
              <w:t>The ExA notes article 2(6) reads “heights and depths in this Order or on the works plans are measured from the proposed final ground level, any limits of vertical deviation and maximum parameters applicable to the authorised development are governed by the design parameters”. In the interests of certainty, how is the ‘proposed final ground level’ known and where within the submitted application documentation is that term specifically defined?</w:t>
            </w:r>
          </w:p>
        </w:tc>
      </w:tr>
      <w:tr w:rsidR="00726A67" w:rsidRPr="008C59AE" w14:paraId="07109356" w14:textId="77777777" w:rsidTr="00832364">
        <w:tc>
          <w:tcPr>
            <w:tcW w:w="1668" w:type="dxa"/>
          </w:tcPr>
          <w:p w14:paraId="69C17C16" w14:textId="77777777" w:rsidR="00726A67" w:rsidRPr="00092316" w:rsidRDefault="00726A67" w:rsidP="00EF4D22">
            <w:pPr>
              <w:pStyle w:val="Heading3"/>
              <w:numPr>
                <w:ilvl w:val="2"/>
                <w:numId w:val="50"/>
              </w:numPr>
            </w:pPr>
          </w:p>
        </w:tc>
        <w:tc>
          <w:tcPr>
            <w:tcW w:w="3969" w:type="dxa"/>
          </w:tcPr>
          <w:p w14:paraId="3EC2367A" w14:textId="78E9EC43" w:rsidR="00726A67" w:rsidRDefault="00726A67" w:rsidP="00726A67">
            <w:pPr>
              <w:rPr>
                <w:rFonts w:cs="Arial"/>
                <w:szCs w:val="24"/>
              </w:rPr>
            </w:pPr>
            <w:r>
              <w:rPr>
                <w:rFonts w:cs="Arial"/>
                <w:szCs w:val="24"/>
              </w:rPr>
              <w:t>The applicant</w:t>
            </w:r>
          </w:p>
        </w:tc>
        <w:tc>
          <w:tcPr>
            <w:tcW w:w="16546" w:type="dxa"/>
          </w:tcPr>
          <w:p w14:paraId="7ABE6120" w14:textId="77777777" w:rsidR="00726A67" w:rsidRPr="002507BD" w:rsidRDefault="00726A67" w:rsidP="00726A67">
            <w:pPr>
              <w:rPr>
                <w:rFonts w:cs="Arial"/>
                <w:b/>
                <w:szCs w:val="24"/>
              </w:rPr>
            </w:pPr>
            <w:r w:rsidRPr="002507BD">
              <w:rPr>
                <w:rFonts w:cs="Arial"/>
                <w:b/>
                <w:szCs w:val="24"/>
              </w:rPr>
              <w:t>Part 1 Article 2 (Interpretation)</w:t>
            </w:r>
          </w:p>
          <w:p w14:paraId="3BB0C208" w14:textId="248D1843" w:rsidR="00726A67" w:rsidRPr="003273E4" w:rsidRDefault="00726A67" w:rsidP="00726A67">
            <w:pPr>
              <w:pStyle w:val="QuestionMainBodyTextBold"/>
              <w:rPr>
                <w:b w:val="0"/>
              </w:rPr>
            </w:pPr>
            <w:r w:rsidRPr="002507BD">
              <w:rPr>
                <w:b w:val="0"/>
              </w:rPr>
              <w:t>Please confirm why there is no definition with</w:t>
            </w:r>
            <w:r w:rsidR="005F59F6" w:rsidRPr="002507BD">
              <w:rPr>
                <w:b w:val="0"/>
              </w:rPr>
              <w:t>in</w:t>
            </w:r>
            <w:r w:rsidRPr="002507BD">
              <w:rPr>
                <w:b w:val="0"/>
              </w:rPr>
              <w:t xml:space="preserve"> article 2 of ‘special category land’ or ‘special category land plans’? Please review and amend if necessary.</w:t>
            </w:r>
          </w:p>
        </w:tc>
      </w:tr>
      <w:tr w:rsidR="00726A67" w:rsidRPr="008C59AE" w14:paraId="252BE4BC" w14:textId="77777777" w:rsidTr="00832364">
        <w:tc>
          <w:tcPr>
            <w:tcW w:w="1668" w:type="dxa"/>
          </w:tcPr>
          <w:p w14:paraId="14547AB8" w14:textId="77777777" w:rsidR="00726A67" w:rsidRPr="00092316" w:rsidRDefault="00726A67" w:rsidP="00EF4D22">
            <w:pPr>
              <w:pStyle w:val="Heading3"/>
              <w:numPr>
                <w:ilvl w:val="2"/>
                <w:numId w:val="50"/>
              </w:numPr>
              <w:rPr>
                <w:rFonts w:cs="Arial"/>
                <w:szCs w:val="24"/>
              </w:rPr>
            </w:pPr>
          </w:p>
        </w:tc>
        <w:tc>
          <w:tcPr>
            <w:tcW w:w="3969" w:type="dxa"/>
          </w:tcPr>
          <w:p w14:paraId="07F4A7C2" w14:textId="67110D14" w:rsidR="00726A67" w:rsidRDefault="00726A67" w:rsidP="00726A67">
            <w:pPr>
              <w:rPr>
                <w:rFonts w:cs="Arial"/>
                <w:szCs w:val="24"/>
              </w:rPr>
            </w:pPr>
            <w:r>
              <w:rPr>
                <w:rFonts w:cs="Arial"/>
                <w:szCs w:val="24"/>
              </w:rPr>
              <w:t>The applicant</w:t>
            </w:r>
          </w:p>
        </w:tc>
        <w:tc>
          <w:tcPr>
            <w:tcW w:w="16546" w:type="dxa"/>
          </w:tcPr>
          <w:p w14:paraId="529877B5" w14:textId="1142FE84" w:rsidR="00726A67" w:rsidRPr="002507BD" w:rsidRDefault="00726A67" w:rsidP="00726A67">
            <w:pPr>
              <w:rPr>
                <w:rFonts w:cs="Arial"/>
                <w:b/>
                <w:szCs w:val="24"/>
              </w:rPr>
            </w:pPr>
            <w:r w:rsidRPr="002507BD">
              <w:rPr>
                <w:rFonts w:cs="Arial"/>
                <w:b/>
                <w:szCs w:val="24"/>
              </w:rPr>
              <w:t>Part 2 Article 8 (Defence to proceedings in respect of statutory nuisance)</w:t>
            </w:r>
          </w:p>
          <w:p w14:paraId="4FD478D2" w14:textId="30C69B12" w:rsidR="00726A67" w:rsidRDefault="00726A67" w:rsidP="00726A67">
            <w:r w:rsidRPr="002507BD">
              <w:t xml:space="preserve">Should the following text be included at the end of article 8(1)(a) ‘or any document approved under the provisions of schedule 2 (requirements) of this Order; or’? If </w:t>
            </w:r>
            <w:r w:rsidR="007A5B92" w:rsidRPr="002507BD">
              <w:t>not,</w:t>
            </w:r>
            <w:r w:rsidRPr="002507BD">
              <w:t xml:space="preserve"> please provide a justification.</w:t>
            </w:r>
          </w:p>
        </w:tc>
      </w:tr>
      <w:tr w:rsidR="00726A67" w:rsidRPr="008C59AE" w14:paraId="3094C290" w14:textId="77777777" w:rsidTr="00832364">
        <w:tc>
          <w:tcPr>
            <w:tcW w:w="1668" w:type="dxa"/>
          </w:tcPr>
          <w:p w14:paraId="6EF78D30" w14:textId="77777777" w:rsidR="00726A67" w:rsidRPr="00092316" w:rsidRDefault="00726A67" w:rsidP="00EF4D22">
            <w:pPr>
              <w:pStyle w:val="Heading3"/>
              <w:numPr>
                <w:ilvl w:val="2"/>
                <w:numId w:val="50"/>
              </w:numPr>
              <w:rPr>
                <w:rFonts w:cs="Arial"/>
                <w:szCs w:val="24"/>
              </w:rPr>
            </w:pPr>
          </w:p>
        </w:tc>
        <w:tc>
          <w:tcPr>
            <w:tcW w:w="3969" w:type="dxa"/>
          </w:tcPr>
          <w:p w14:paraId="29F0555D" w14:textId="01114FD5" w:rsidR="00726A67" w:rsidRDefault="00726A67" w:rsidP="00726A67">
            <w:pPr>
              <w:rPr>
                <w:rFonts w:cs="Arial"/>
                <w:szCs w:val="24"/>
              </w:rPr>
            </w:pPr>
            <w:r>
              <w:rPr>
                <w:rFonts w:cs="Arial"/>
                <w:szCs w:val="24"/>
              </w:rPr>
              <w:t>The applicant</w:t>
            </w:r>
          </w:p>
        </w:tc>
        <w:tc>
          <w:tcPr>
            <w:tcW w:w="16546" w:type="dxa"/>
          </w:tcPr>
          <w:p w14:paraId="1394A485" w14:textId="3EA8E550" w:rsidR="00726A67" w:rsidRPr="002507BD" w:rsidRDefault="00726A67" w:rsidP="00726A67">
            <w:pPr>
              <w:rPr>
                <w:rFonts w:cs="Arial"/>
                <w:b/>
                <w:szCs w:val="24"/>
              </w:rPr>
            </w:pPr>
            <w:r w:rsidRPr="002507BD">
              <w:rPr>
                <w:rFonts w:cs="Arial"/>
                <w:b/>
                <w:szCs w:val="24"/>
              </w:rPr>
              <w:t>Part 3 Article 10 (Application of the permit scheme)</w:t>
            </w:r>
          </w:p>
          <w:p w14:paraId="04078C0F" w14:textId="37A8921F" w:rsidR="00726A67" w:rsidRPr="00071ECB" w:rsidRDefault="00726A67" w:rsidP="00726A67">
            <w:pPr>
              <w:rPr>
                <w:rFonts w:cs="Arial"/>
                <w:szCs w:val="24"/>
              </w:rPr>
            </w:pPr>
            <w:r w:rsidRPr="002507BD">
              <w:rPr>
                <w:rFonts w:cs="Arial"/>
                <w:szCs w:val="24"/>
              </w:rPr>
              <w:t xml:space="preserve">LCC Local Impact Report (LIR) </w:t>
            </w:r>
            <w:hyperlink r:id="rId95" w:history="1">
              <w:r w:rsidR="005E1794" w:rsidRPr="00853D93">
                <w:rPr>
                  <w:rStyle w:val="Hyperlink"/>
                  <w:rFonts w:cs="Arial"/>
                  <w:szCs w:val="24"/>
                </w:rPr>
                <w:t>[REP1-006]</w:t>
              </w:r>
            </w:hyperlink>
            <w:r w:rsidRPr="002507BD">
              <w:rPr>
                <w:rFonts w:cs="Arial"/>
                <w:szCs w:val="24"/>
              </w:rPr>
              <w:t xml:space="preserve"> has outlined</w:t>
            </w:r>
            <w:r w:rsidR="00A94408" w:rsidRPr="002507BD">
              <w:rPr>
                <w:rFonts w:cs="Arial"/>
                <w:szCs w:val="24"/>
              </w:rPr>
              <w:t xml:space="preserve"> that</w:t>
            </w:r>
            <w:r w:rsidRPr="002507BD">
              <w:rPr>
                <w:rFonts w:cs="Arial"/>
                <w:szCs w:val="24"/>
              </w:rPr>
              <w:t xml:space="preserve"> the current wording of article 10 would create a presumption that a permit would be granted and that it does not adequately protect the Highway Authority’s network management and coordination functions. LCC have advanced further wording they wish to see added to article 10. What is the applicant’s reply to these matters? </w:t>
            </w:r>
          </w:p>
        </w:tc>
      </w:tr>
      <w:tr w:rsidR="00221078" w:rsidRPr="008C59AE" w14:paraId="7A94E29A" w14:textId="77777777" w:rsidTr="00832364">
        <w:tc>
          <w:tcPr>
            <w:tcW w:w="1668" w:type="dxa"/>
          </w:tcPr>
          <w:p w14:paraId="056B47A4" w14:textId="77777777" w:rsidR="00221078" w:rsidRPr="00092316" w:rsidRDefault="00221078" w:rsidP="00EF4D22">
            <w:pPr>
              <w:pStyle w:val="Heading3"/>
              <w:numPr>
                <w:ilvl w:val="2"/>
                <w:numId w:val="50"/>
              </w:numPr>
              <w:rPr>
                <w:rFonts w:cs="Arial"/>
                <w:szCs w:val="24"/>
              </w:rPr>
            </w:pPr>
          </w:p>
        </w:tc>
        <w:tc>
          <w:tcPr>
            <w:tcW w:w="3969" w:type="dxa"/>
          </w:tcPr>
          <w:p w14:paraId="7FA803E4" w14:textId="14EC115C" w:rsidR="00221078" w:rsidRDefault="00221078" w:rsidP="00726A67">
            <w:pPr>
              <w:rPr>
                <w:rFonts w:cs="Arial"/>
                <w:szCs w:val="24"/>
              </w:rPr>
            </w:pPr>
            <w:r>
              <w:rPr>
                <w:rFonts w:cs="Arial"/>
                <w:szCs w:val="24"/>
              </w:rPr>
              <w:t>Lincolnshire County Council</w:t>
            </w:r>
          </w:p>
        </w:tc>
        <w:tc>
          <w:tcPr>
            <w:tcW w:w="16546" w:type="dxa"/>
          </w:tcPr>
          <w:p w14:paraId="1CC08147" w14:textId="77777777" w:rsidR="00221078" w:rsidRPr="002507BD" w:rsidRDefault="00221078" w:rsidP="00726A67">
            <w:pPr>
              <w:rPr>
                <w:rFonts w:cs="Arial"/>
                <w:b/>
                <w:szCs w:val="24"/>
              </w:rPr>
            </w:pPr>
            <w:r w:rsidRPr="002507BD">
              <w:rPr>
                <w:rFonts w:cs="Arial"/>
                <w:b/>
                <w:szCs w:val="24"/>
              </w:rPr>
              <w:t>Part 3 Article 11 (Power to alter layout, etc., of streets)</w:t>
            </w:r>
          </w:p>
          <w:p w14:paraId="6BAA2D33" w14:textId="7B8F9BAD" w:rsidR="00094F86" w:rsidRPr="002507BD" w:rsidRDefault="006444D6" w:rsidP="00726A67">
            <w:pPr>
              <w:rPr>
                <w:rFonts w:cs="Arial"/>
                <w:szCs w:val="24"/>
              </w:rPr>
            </w:pPr>
            <w:r w:rsidRPr="002507BD">
              <w:rPr>
                <w:rFonts w:cs="Arial"/>
                <w:szCs w:val="24"/>
              </w:rPr>
              <w:t>Article 11</w:t>
            </w:r>
            <w:r w:rsidR="009E6A83" w:rsidRPr="002507BD">
              <w:rPr>
                <w:rFonts w:cs="Arial"/>
                <w:szCs w:val="24"/>
              </w:rPr>
              <w:t xml:space="preserve"> provides power to carry out works permanently </w:t>
            </w:r>
            <w:r w:rsidR="00094F86" w:rsidRPr="002507BD">
              <w:rPr>
                <w:rFonts w:cs="Arial"/>
                <w:szCs w:val="24"/>
              </w:rPr>
              <w:t xml:space="preserve">to streets specified in column 2 of the table at </w:t>
            </w:r>
            <w:r w:rsidR="00830C72" w:rsidRPr="002507BD">
              <w:rPr>
                <w:rFonts w:cs="Arial"/>
                <w:szCs w:val="24"/>
              </w:rPr>
              <w:t>s</w:t>
            </w:r>
            <w:r w:rsidR="00094F86" w:rsidRPr="002507BD">
              <w:rPr>
                <w:rFonts w:cs="Arial"/>
                <w:szCs w:val="24"/>
              </w:rPr>
              <w:t xml:space="preserve">chedule 5. Please </w:t>
            </w:r>
            <w:r w:rsidR="00895317" w:rsidRPr="002507BD">
              <w:rPr>
                <w:rFonts w:cs="Arial"/>
                <w:szCs w:val="24"/>
              </w:rPr>
              <w:t xml:space="preserve">comment </w:t>
            </w:r>
            <w:r w:rsidR="00B77F69" w:rsidRPr="002507BD">
              <w:rPr>
                <w:rFonts w:cs="Arial"/>
                <w:szCs w:val="24"/>
              </w:rPr>
              <w:t xml:space="preserve">if LCC have any concerns regarding the approach being taken. </w:t>
            </w:r>
          </w:p>
        </w:tc>
      </w:tr>
      <w:tr w:rsidR="00B77F69" w:rsidRPr="008C59AE" w14:paraId="3C975A4D" w14:textId="77777777" w:rsidTr="00832364">
        <w:tc>
          <w:tcPr>
            <w:tcW w:w="1668" w:type="dxa"/>
          </w:tcPr>
          <w:p w14:paraId="5B4EAF2B" w14:textId="77777777" w:rsidR="00B77F69" w:rsidRPr="00092316" w:rsidRDefault="00B77F69" w:rsidP="00EF4D22">
            <w:pPr>
              <w:pStyle w:val="Heading3"/>
              <w:numPr>
                <w:ilvl w:val="2"/>
                <w:numId w:val="50"/>
              </w:numPr>
              <w:rPr>
                <w:rFonts w:cs="Arial"/>
                <w:szCs w:val="24"/>
              </w:rPr>
            </w:pPr>
          </w:p>
        </w:tc>
        <w:tc>
          <w:tcPr>
            <w:tcW w:w="3969" w:type="dxa"/>
          </w:tcPr>
          <w:p w14:paraId="74A2E640" w14:textId="36C4344A" w:rsidR="00B77F69" w:rsidRDefault="00B77F69" w:rsidP="00726A67">
            <w:pPr>
              <w:rPr>
                <w:rFonts w:cs="Arial"/>
                <w:szCs w:val="24"/>
              </w:rPr>
            </w:pPr>
            <w:r>
              <w:rPr>
                <w:rFonts w:cs="Arial"/>
                <w:szCs w:val="24"/>
              </w:rPr>
              <w:t>The applicant</w:t>
            </w:r>
          </w:p>
        </w:tc>
        <w:tc>
          <w:tcPr>
            <w:tcW w:w="16546" w:type="dxa"/>
          </w:tcPr>
          <w:p w14:paraId="231A3ADA" w14:textId="77777777" w:rsidR="00B77F69" w:rsidRPr="002507BD" w:rsidRDefault="00B77F69" w:rsidP="00B77F69">
            <w:pPr>
              <w:rPr>
                <w:rFonts w:cs="Arial"/>
                <w:b/>
                <w:szCs w:val="24"/>
              </w:rPr>
            </w:pPr>
            <w:r w:rsidRPr="002507BD">
              <w:rPr>
                <w:rFonts w:cs="Arial"/>
                <w:b/>
                <w:szCs w:val="24"/>
              </w:rPr>
              <w:t>Part 3 Article 11 (Power to alter layout, etc., of streets)</w:t>
            </w:r>
          </w:p>
          <w:p w14:paraId="28681917" w14:textId="336216DC" w:rsidR="00B77F69" w:rsidRPr="00B77F69" w:rsidRDefault="00B77F69" w:rsidP="00726A67">
            <w:pPr>
              <w:rPr>
                <w:rFonts w:cs="Arial"/>
                <w:bCs/>
                <w:szCs w:val="24"/>
              </w:rPr>
            </w:pPr>
            <w:r w:rsidRPr="002507BD">
              <w:rPr>
                <w:rFonts w:cs="Arial"/>
                <w:szCs w:val="24"/>
              </w:rPr>
              <w:t>Please signpost to where within the application documents an explanation is provided detailing why</w:t>
            </w:r>
            <w:r w:rsidR="008D5655" w:rsidRPr="002507BD">
              <w:rPr>
                <w:rFonts w:cs="Arial"/>
                <w:szCs w:val="24"/>
              </w:rPr>
              <w:t xml:space="preserve"> the power to alter the layout of streets specified in column 2 of the table at </w:t>
            </w:r>
            <w:r w:rsidR="00BC4C8D" w:rsidRPr="002507BD">
              <w:rPr>
                <w:rFonts w:cs="Arial"/>
                <w:szCs w:val="24"/>
              </w:rPr>
              <w:t>s</w:t>
            </w:r>
            <w:r w:rsidR="008D5655" w:rsidRPr="002507BD">
              <w:rPr>
                <w:rFonts w:cs="Arial"/>
                <w:szCs w:val="24"/>
              </w:rPr>
              <w:t>chedule 5 permanently</w:t>
            </w:r>
            <w:r w:rsidR="00C01E4A" w:rsidRPr="002507BD">
              <w:rPr>
                <w:rFonts w:cs="Arial"/>
                <w:szCs w:val="24"/>
              </w:rPr>
              <w:t>,</w:t>
            </w:r>
            <w:r w:rsidR="008D5655" w:rsidRPr="002507BD">
              <w:rPr>
                <w:rFonts w:cs="Arial"/>
                <w:szCs w:val="24"/>
              </w:rPr>
              <w:t xml:space="preserve"> is necessary. </w:t>
            </w:r>
          </w:p>
        </w:tc>
      </w:tr>
      <w:tr w:rsidR="00726A67" w:rsidRPr="008C59AE" w14:paraId="34548EE2" w14:textId="77777777" w:rsidTr="00832364">
        <w:tc>
          <w:tcPr>
            <w:tcW w:w="1668" w:type="dxa"/>
          </w:tcPr>
          <w:p w14:paraId="38F775DF" w14:textId="77777777" w:rsidR="00726A67" w:rsidRPr="00092316" w:rsidRDefault="00726A67" w:rsidP="00EF4D22">
            <w:pPr>
              <w:pStyle w:val="Heading3"/>
              <w:numPr>
                <w:ilvl w:val="2"/>
                <w:numId w:val="50"/>
              </w:numPr>
              <w:rPr>
                <w:rFonts w:cs="Arial"/>
                <w:szCs w:val="24"/>
              </w:rPr>
            </w:pPr>
          </w:p>
        </w:tc>
        <w:tc>
          <w:tcPr>
            <w:tcW w:w="3969" w:type="dxa"/>
          </w:tcPr>
          <w:p w14:paraId="0871C8B4" w14:textId="519F25F2" w:rsidR="00726A67" w:rsidRDefault="00726A67" w:rsidP="00726A67">
            <w:pPr>
              <w:rPr>
                <w:rFonts w:cs="Arial"/>
                <w:szCs w:val="24"/>
              </w:rPr>
            </w:pPr>
            <w:r>
              <w:rPr>
                <w:rFonts w:cs="Arial"/>
                <w:szCs w:val="24"/>
              </w:rPr>
              <w:t>The applicant</w:t>
            </w:r>
          </w:p>
        </w:tc>
        <w:tc>
          <w:tcPr>
            <w:tcW w:w="16546" w:type="dxa"/>
          </w:tcPr>
          <w:p w14:paraId="3D5ACBCE" w14:textId="354D70B1" w:rsidR="00726A67" w:rsidRPr="002507BD" w:rsidRDefault="00726A67" w:rsidP="00726A67">
            <w:pPr>
              <w:rPr>
                <w:rFonts w:cs="Arial"/>
                <w:b/>
                <w:szCs w:val="24"/>
              </w:rPr>
            </w:pPr>
            <w:r w:rsidRPr="002507BD">
              <w:rPr>
                <w:rFonts w:cs="Arial"/>
                <w:b/>
                <w:szCs w:val="24"/>
              </w:rPr>
              <w:t>Part 3 Article 13 (Temporary closure, restriction or prohibition of use of streets and public rights of way)</w:t>
            </w:r>
          </w:p>
          <w:p w14:paraId="4337F7AA" w14:textId="0FF027E7" w:rsidR="00726A67" w:rsidRPr="002507BD" w:rsidRDefault="00726A67" w:rsidP="00726A67">
            <w:r w:rsidRPr="002507BD">
              <w:t>Article 13(1)(b) authorises the applicant to allow the use of public rights of way by motor vehicles.</w:t>
            </w:r>
          </w:p>
          <w:p w14:paraId="5C5E863B" w14:textId="77777777" w:rsidR="00726A67" w:rsidRPr="002507BD" w:rsidRDefault="00726A67" w:rsidP="00726A67">
            <w:pPr>
              <w:pStyle w:val="ListBullet"/>
            </w:pPr>
            <w:r w:rsidRPr="002507BD">
              <w:t>Why is this power necessary?</w:t>
            </w:r>
          </w:p>
          <w:p w14:paraId="19605643" w14:textId="21D475AB" w:rsidR="00726A67" w:rsidRPr="002507BD" w:rsidRDefault="00726A67" w:rsidP="00726A67">
            <w:pPr>
              <w:pStyle w:val="ListBullet"/>
            </w:pPr>
            <w:r w:rsidRPr="002507BD">
              <w:t>Is there a list of such paths where this is anticipated and have those paths been assessed as to their suitability to take motor vehicles?</w:t>
            </w:r>
          </w:p>
          <w:p w14:paraId="102D48F5" w14:textId="5AF2BCC1" w:rsidR="00726A67" w:rsidRDefault="00726A67" w:rsidP="00726A67">
            <w:pPr>
              <w:pStyle w:val="ListBullet"/>
            </w:pPr>
            <w:r w:rsidRPr="002507BD">
              <w:t xml:space="preserve">Where in the dDCO </w:t>
            </w:r>
            <w:hyperlink r:id="rId96" w:history="1">
              <w:r w:rsidR="005E1794" w:rsidRPr="00853D93">
                <w:rPr>
                  <w:rStyle w:val="Hyperlink"/>
                  <w:rFonts w:cs="Arial"/>
                  <w:szCs w:val="24"/>
                </w:rPr>
                <w:t>[REP1-006]</w:t>
              </w:r>
            </w:hyperlink>
            <w:r w:rsidR="005E1794" w:rsidRPr="002507BD">
              <w:t xml:space="preserve"> </w:t>
            </w:r>
            <w:r w:rsidRPr="002507BD">
              <w:t>is the restoration and reinstatement of these paths, if necessary, secured?</w:t>
            </w:r>
          </w:p>
        </w:tc>
      </w:tr>
      <w:tr w:rsidR="00726A67" w:rsidRPr="008C59AE" w14:paraId="68218F60" w14:textId="77777777" w:rsidTr="00832364">
        <w:tc>
          <w:tcPr>
            <w:tcW w:w="1668" w:type="dxa"/>
          </w:tcPr>
          <w:p w14:paraId="160CDDC8" w14:textId="77777777" w:rsidR="00726A67" w:rsidRPr="00092316" w:rsidRDefault="00726A67" w:rsidP="00EF4D22">
            <w:pPr>
              <w:pStyle w:val="Heading3"/>
              <w:numPr>
                <w:ilvl w:val="2"/>
                <w:numId w:val="50"/>
              </w:numPr>
              <w:rPr>
                <w:rFonts w:cs="Arial"/>
                <w:szCs w:val="24"/>
              </w:rPr>
            </w:pPr>
          </w:p>
        </w:tc>
        <w:tc>
          <w:tcPr>
            <w:tcW w:w="3969" w:type="dxa"/>
          </w:tcPr>
          <w:p w14:paraId="06A50924" w14:textId="226DFDE1" w:rsidR="00726A67" w:rsidRDefault="00726A67" w:rsidP="00726A67">
            <w:pPr>
              <w:rPr>
                <w:rFonts w:cs="Arial"/>
                <w:szCs w:val="24"/>
              </w:rPr>
            </w:pPr>
            <w:r>
              <w:rPr>
                <w:rFonts w:cs="Arial"/>
                <w:szCs w:val="24"/>
              </w:rPr>
              <w:t>The applicant</w:t>
            </w:r>
          </w:p>
        </w:tc>
        <w:tc>
          <w:tcPr>
            <w:tcW w:w="16546" w:type="dxa"/>
          </w:tcPr>
          <w:p w14:paraId="1DB6CF32" w14:textId="73F76DFC" w:rsidR="00726A67" w:rsidRPr="002507BD" w:rsidRDefault="00726A67" w:rsidP="00726A67">
            <w:pPr>
              <w:rPr>
                <w:rFonts w:cs="Arial"/>
                <w:b/>
                <w:szCs w:val="24"/>
              </w:rPr>
            </w:pPr>
            <w:r w:rsidRPr="002507BD">
              <w:rPr>
                <w:rFonts w:cs="Arial"/>
                <w:b/>
                <w:szCs w:val="24"/>
              </w:rPr>
              <w:t>Part 3 Article 13 (Temporary closure, restriction or prohibition of use of streets and public rights of way)</w:t>
            </w:r>
          </w:p>
          <w:p w14:paraId="2F1649AC" w14:textId="77B7BB77" w:rsidR="00726A67" w:rsidRPr="002507BD" w:rsidRDefault="00726A67" w:rsidP="00726A67">
            <w:r w:rsidRPr="002507BD">
              <w:lastRenderedPageBreak/>
              <w:t xml:space="preserve">Article 13(2) </w:t>
            </w:r>
            <w:r w:rsidR="004124C8" w:rsidRPr="002507BD">
              <w:t>gives</w:t>
            </w:r>
            <w:r w:rsidRPr="002507BD">
              <w:t xml:space="preserve"> access for pedestrian to premises.</w:t>
            </w:r>
          </w:p>
          <w:p w14:paraId="59E2402F" w14:textId="17924433" w:rsidR="00726A67" w:rsidRPr="002507BD" w:rsidRDefault="00726A67" w:rsidP="00726A67">
            <w:pPr>
              <w:pStyle w:val="ListBullet"/>
            </w:pPr>
            <w:r w:rsidRPr="002507BD">
              <w:t xml:space="preserve">What about </w:t>
            </w:r>
            <w:r w:rsidR="004124C8" w:rsidRPr="002507BD">
              <w:t>pedestrians</w:t>
            </w:r>
            <w:r w:rsidRPr="002507BD">
              <w:t xml:space="preserve"> with vehicles needing to access premises or houses?</w:t>
            </w:r>
          </w:p>
          <w:p w14:paraId="0180C522" w14:textId="77777777" w:rsidR="00726A67" w:rsidRPr="002507BD" w:rsidRDefault="00726A67" w:rsidP="00726A67">
            <w:pPr>
              <w:pStyle w:val="ListBullet"/>
            </w:pPr>
            <w:r w:rsidRPr="002507BD">
              <w:t>If vehicles are temporarily unable to access premises, how will this displacement be managed, including any displaced parking in the area?</w:t>
            </w:r>
          </w:p>
          <w:p w14:paraId="045C687F" w14:textId="5D2B13AA" w:rsidR="00726A67" w:rsidRPr="002507BD" w:rsidRDefault="00DB4384" w:rsidP="00DD2485">
            <w:pPr>
              <w:pStyle w:val="ListBullet"/>
            </w:pPr>
            <w:r w:rsidRPr="002507BD">
              <w:t>A</w:t>
            </w:r>
            <w:r w:rsidR="00726A67" w:rsidRPr="002507BD">
              <w:t xml:space="preserve">rticle 13 does not detail that any temporary alteration made to streets must be maintained by and at the expense of the undertakers for the duration of any temporary alterations. Article 13 also does not confirm that any restoration works carried out pursuant to article 11 (Power to alter layout, etc., of streets) must be completed to the reasonable satisfaction of the highway authority or street authority and maintenance time period is </w:t>
            </w:r>
            <w:r w:rsidR="00DE1ACC" w:rsidRPr="002507BD">
              <w:t xml:space="preserve">not </w:t>
            </w:r>
            <w:r w:rsidR="00726A67" w:rsidRPr="002507BD">
              <w:t>detailed.</w:t>
            </w:r>
            <w:r w:rsidR="00DD2485" w:rsidRPr="002507BD">
              <w:t xml:space="preserve"> </w:t>
            </w:r>
            <w:r w:rsidR="00726A67" w:rsidRPr="002507BD">
              <w:t>Please confirm whether such wording is considered necessary</w:t>
            </w:r>
            <w:r w:rsidR="00DD2485" w:rsidRPr="002507BD">
              <w:t>. If not,</w:t>
            </w:r>
            <w:r w:rsidR="00726A67" w:rsidRPr="002507BD">
              <w:t xml:space="preserve"> provide justification.</w:t>
            </w:r>
          </w:p>
        </w:tc>
      </w:tr>
      <w:tr w:rsidR="00726A67" w:rsidRPr="008C59AE" w14:paraId="25B2A775" w14:textId="77777777" w:rsidTr="00832364">
        <w:tc>
          <w:tcPr>
            <w:tcW w:w="1668" w:type="dxa"/>
          </w:tcPr>
          <w:p w14:paraId="688679FB" w14:textId="77777777" w:rsidR="00726A67" w:rsidRPr="00092316" w:rsidRDefault="00726A67" w:rsidP="00EF4D22">
            <w:pPr>
              <w:pStyle w:val="Heading3"/>
              <w:numPr>
                <w:ilvl w:val="2"/>
                <w:numId w:val="50"/>
              </w:numPr>
              <w:rPr>
                <w:rFonts w:cs="Arial"/>
                <w:szCs w:val="24"/>
              </w:rPr>
            </w:pPr>
          </w:p>
        </w:tc>
        <w:tc>
          <w:tcPr>
            <w:tcW w:w="3969" w:type="dxa"/>
          </w:tcPr>
          <w:p w14:paraId="316F3568" w14:textId="77777777" w:rsidR="00726A67" w:rsidRDefault="00726A67" w:rsidP="00726A67">
            <w:pPr>
              <w:rPr>
                <w:rFonts w:cs="Arial"/>
                <w:szCs w:val="24"/>
              </w:rPr>
            </w:pPr>
            <w:r>
              <w:rPr>
                <w:rFonts w:cs="Arial"/>
                <w:szCs w:val="24"/>
              </w:rPr>
              <w:t xml:space="preserve">The applicant </w:t>
            </w:r>
          </w:p>
          <w:p w14:paraId="0A027DEF" w14:textId="06F4EDD1" w:rsidR="00726A67" w:rsidRDefault="009A26A9" w:rsidP="00726A67">
            <w:pPr>
              <w:rPr>
                <w:rFonts w:cs="Arial"/>
                <w:szCs w:val="24"/>
              </w:rPr>
            </w:pPr>
            <w:r>
              <w:rPr>
                <w:rFonts w:cs="Arial"/>
                <w:szCs w:val="24"/>
              </w:rPr>
              <w:t>Lincolnshire County Council</w:t>
            </w:r>
          </w:p>
        </w:tc>
        <w:tc>
          <w:tcPr>
            <w:tcW w:w="16546" w:type="dxa"/>
          </w:tcPr>
          <w:p w14:paraId="732BF29B" w14:textId="1DE024BD" w:rsidR="00726A67" w:rsidRPr="002507BD" w:rsidRDefault="00726A67" w:rsidP="00726A67">
            <w:pPr>
              <w:rPr>
                <w:rFonts w:cs="Arial"/>
                <w:b/>
                <w:szCs w:val="24"/>
              </w:rPr>
            </w:pPr>
            <w:r w:rsidRPr="002507BD">
              <w:rPr>
                <w:rFonts w:cs="Arial"/>
                <w:b/>
                <w:szCs w:val="24"/>
              </w:rPr>
              <w:t>Part 3 Article 17 (Traffic regulation measures)</w:t>
            </w:r>
          </w:p>
          <w:p w14:paraId="1CA5F4F2" w14:textId="347BF67E" w:rsidR="00726A67" w:rsidRPr="00217FA4" w:rsidRDefault="00726A67" w:rsidP="00726A67">
            <w:pPr>
              <w:rPr>
                <w:rFonts w:cs="Arial"/>
                <w:szCs w:val="24"/>
              </w:rPr>
            </w:pPr>
            <w:r w:rsidRPr="002507BD">
              <w:rPr>
                <w:rFonts w:cs="Arial"/>
                <w:szCs w:val="24"/>
              </w:rPr>
              <w:t>Article 17(1)(a) seems to suggest the applicant can impose traffic restrictions on any road, regardless of whether it is within the OL or not. Please clarify the situation and, if that is what is intended, justify the scope of the powers sought.</w:t>
            </w:r>
          </w:p>
        </w:tc>
      </w:tr>
      <w:tr w:rsidR="00726A67" w:rsidRPr="008C59AE" w14:paraId="12D88EF8" w14:textId="77777777" w:rsidTr="00832364">
        <w:tc>
          <w:tcPr>
            <w:tcW w:w="1668" w:type="dxa"/>
          </w:tcPr>
          <w:p w14:paraId="042F0683" w14:textId="77777777" w:rsidR="00726A67" w:rsidRPr="00092316" w:rsidRDefault="00726A67" w:rsidP="00EF4D22">
            <w:pPr>
              <w:pStyle w:val="Heading3"/>
              <w:numPr>
                <w:ilvl w:val="2"/>
                <w:numId w:val="50"/>
              </w:numPr>
              <w:rPr>
                <w:rFonts w:cs="Arial"/>
                <w:szCs w:val="24"/>
              </w:rPr>
            </w:pPr>
          </w:p>
        </w:tc>
        <w:tc>
          <w:tcPr>
            <w:tcW w:w="3969" w:type="dxa"/>
          </w:tcPr>
          <w:p w14:paraId="1B199460" w14:textId="55F010DF" w:rsidR="00726A67" w:rsidRDefault="00726A67" w:rsidP="00726A67">
            <w:pPr>
              <w:rPr>
                <w:rFonts w:cs="Arial"/>
                <w:szCs w:val="24"/>
              </w:rPr>
            </w:pPr>
            <w:r>
              <w:rPr>
                <w:rFonts w:cs="Arial"/>
                <w:szCs w:val="24"/>
              </w:rPr>
              <w:t xml:space="preserve">Lincolnshire County Council </w:t>
            </w:r>
          </w:p>
        </w:tc>
        <w:tc>
          <w:tcPr>
            <w:tcW w:w="16546" w:type="dxa"/>
          </w:tcPr>
          <w:p w14:paraId="7DADE3EC" w14:textId="09CAD5B5" w:rsidR="00726A67" w:rsidRPr="002507BD" w:rsidRDefault="00726A67" w:rsidP="00726A67">
            <w:pPr>
              <w:rPr>
                <w:rFonts w:cs="Arial"/>
                <w:b/>
                <w:szCs w:val="24"/>
              </w:rPr>
            </w:pPr>
            <w:r w:rsidRPr="002507BD">
              <w:rPr>
                <w:rFonts w:cs="Arial"/>
                <w:b/>
                <w:szCs w:val="24"/>
              </w:rPr>
              <w:t>Part 3 Article 17 (Traffic regulation measures)</w:t>
            </w:r>
          </w:p>
          <w:p w14:paraId="3F5DF6F9" w14:textId="12219F08" w:rsidR="00726A67" w:rsidRPr="002507BD" w:rsidRDefault="00726A67" w:rsidP="00726A67">
            <w:pPr>
              <w:pStyle w:val="QuestionMainBodyText"/>
              <w:rPr>
                <w:rFonts w:cs="Arial"/>
                <w:szCs w:val="24"/>
              </w:rPr>
            </w:pPr>
            <w:r w:rsidRPr="002507BD">
              <w:t>Please confirm whether LCC is satisfied with the time periods specified in article 17</w:t>
            </w:r>
            <w:r w:rsidR="00C32597" w:rsidRPr="002507BD">
              <w:t>(</w:t>
            </w:r>
            <w:r w:rsidRPr="002507BD">
              <w:t>5</w:t>
            </w:r>
            <w:r w:rsidR="00C32597" w:rsidRPr="002507BD">
              <w:t>)</w:t>
            </w:r>
            <w:r w:rsidRPr="002507BD">
              <w:t>(a)(b) and (c) of the dDCO. If not, please provide an explanation.</w:t>
            </w:r>
          </w:p>
        </w:tc>
      </w:tr>
      <w:tr w:rsidR="00726A67" w:rsidRPr="008C59AE" w14:paraId="10C1B82B" w14:textId="77777777" w:rsidTr="00832364">
        <w:tc>
          <w:tcPr>
            <w:tcW w:w="1668" w:type="dxa"/>
          </w:tcPr>
          <w:p w14:paraId="1383F2C1" w14:textId="77777777" w:rsidR="00726A67" w:rsidRPr="00092316" w:rsidRDefault="00726A67" w:rsidP="00EF4D22">
            <w:pPr>
              <w:pStyle w:val="Heading3"/>
              <w:numPr>
                <w:ilvl w:val="2"/>
                <w:numId w:val="50"/>
              </w:numPr>
              <w:rPr>
                <w:rFonts w:cs="Arial"/>
                <w:szCs w:val="24"/>
              </w:rPr>
            </w:pPr>
          </w:p>
        </w:tc>
        <w:tc>
          <w:tcPr>
            <w:tcW w:w="3969" w:type="dxa"/>
          </w:tcPr>
          <w:p w14:paraId="480487B7" w14:textId="77FCBC88" w:rsidR="00726A67" w:rsidRDefault="00726A67" w:rsidP="00726A67">
            <w:pPr>
              <w:rPr>
                <w:rFonts w:cs="Arial"/>
                <w:szCs w:val="24"/>
              </w:rPr>
            </w:pPr>
            <w:r>
              <w:rPr>
                <w:rFonts w:cs="Arial"/>
                <w:szCs w:val="24"/>
              </w:rPr>
              <w:t>The applicant</w:t>
            </w:r>
          </w:p>
        </w:tc>
        <w:tc>
          <w:tcPr>
            <w:tcW w:w="16546" w:type="dxa"/>
          </w:tcPr>
          <w:p w14:paraId="72BBE68F" w14:textId="64D4E78B" w:rsidR="00726A67" w:rsidRPr="002507BD" w:rsidRDefault="00214AF2" w:rsidP="00726A67">
            <w:pPr>
              <w:rPr>
                <w:rFonts w:cs="Arial"/>
                <w:b/>
                <w:szCs w:val="24"/>
              </w:rPr>
            </w:pPr>
            <w:r w:rsidRPr="002507BD">
              <w:rPr>
                <w:rFonts w:cs="Arial"/>
                <w:b/>
                <w:szCs w:val="24"/>
              </w:rPr>
              <w:t xml:space="preserve">Part 4 </w:t>
            </w:r>
            <w:r w:rsidR="00192C82" w:rsidRPr="002507BD">
              <w:rPr>
                <w:rFonts w:cs="Arial"/>
                <w:b/>
                <w:szCs w:val="24"/>
              </w:rPr>
              <w:t>Article 20</w:t>
            </w:r>
            <w:r w:rsidR="003A312D" w:rsidRPr="002507BD">
              <w:rPr>
                <w:rFonts w:cs="Arial"/>
                <w:b/>
                <w:szCs w:val="24"/>
              </w:rPr>
              <w:t xml:space="preserve"> (Authority to survey and investigate the land)</w:t>
            </w:r>
          </w:p>
          <w:p w14:paraId="6D509B3F" w14:textId="691CBA8F" w:rsidR="0085392A" w:rsidRPr="002507BD" w:rsidRDefault="00675E97" w:rsidP="003A312D">
            <w:pPr>
              <w:pStyle w:val="QuestionMainBodyText"/>
              <w:rPr>
                <w:rFonts w:cs="Arial"/>
                <w:szCs w:val="24"/>
              </w:rPr>
            </w:pPr>
            <w:r w:rsidRPr="002507BD">
              <w:rPr>
                <w:rFonts w:cs="Arial"/>
                <w:szCs w:val="24"/>
              </w:rPr>
              <w:t xml:space="preserve">Article 20(2) </w:t>
            </w:r>
            <w:r w:rsidR="00213D7B" w:rsidRPr="002507BD">
              <w:rPr>
                <w:rFonts w:cs="Arial"/>
                <w:szCs w:val="24"/>
              </w:rPr>
              <w:t xml:space="preserve">requires the undertaker to give two weeks’ notice </w:t>
            </w:r>
            <w:r w:rsidR="006B06E0" w:rsidRPr="002507BD">
              <w:rPr>
                <w:rFonts w:cs="Arial"/>
                <w:szCs w:val="24"/>
              </w:rPr>
              <w:t xml:space="preserve">before the removal of any equipment </w:t>
            </w:r>
            <w:r w:rsidR="00415A72" w:rsidRPr="002507BD">
              <w:rPr>
                <w:rFonts w:cs="Arial"/>
                <w:szCs w:val="24"/>
              </w:rPr>
              <w:t xml:space="preserve">that has been left on land. Please confirm whether there is a prescribed time </w:t>
            </w:r>
            <w:r w:rsidR="00CC48CB" w:rsidRPr="002507BD">
              <w:rPr>
                <w:rFonts w:cs="Arial"/>
                <w:szCs w:val="24"/>
              </w:rPr>
              <w:t>limit for the removal of such equipment from the land?</w:t>
            </w:r>
            <w:r w:rsidR="00737EB8" w:rsidRPr="002507BD">
              <w:rPr>
                <w:rFonts w:cs="Arial"/>
                <w:szCs w:val="24"/>
              </w:rPr>
              <w:t xml:space="preserve"> If not, </w:t>
            </w:r>
            <w:r w:rsidR="006733B0" w:rsidRPr="002507BD">
              <w:rPr>
                <w:rFonts w:cs="Arial"/>
                <w:szCs w:val="24"/>
              </w:rPr>
              <w:t xml:space="preserve">what safeguards are there to prevent the equipment being </w:t>
            </w:r>
            <w:r w:rsidR="006C1073" w:rsidRPr="002507BD">
              <w:rPr>
                <w:rFonts w:cs="Arial"/>
                <w:szCs w:val="24"/>
              </w:rPr>
              <w:t>left on the land indef</w:t>
            </w:r>
            <w:r w:rsidR="00837E85" w:rsidRPr="002507BD">
              <w:rPr>
                <w:rFonts w:cs="Arial"/>
                <w:szCs w:val="24"/>
              </w:rPr>
              <w:t>in</w:t>
            </w:r>
            <w:r w:rsidR="005F361C" w:rsidRPr="002507BD">
              <w:rPr>
                <w:rFonts w:cs="Arial"/>
                <w:szCs w:val="24"/>
              </w:rPr>
              <w:t>itely?</w:t>
            </w:r>
            <w:r w:rsidR="006C1073" w:rsidRPr="002507BD">
              <w:rPr>
                <w:rFonts w:cs="Arial"/>
                <w:szCs w:val="24"/>
              </w:rPr>
              <w:t xml:space="preserve"> </w:t>
            </w:r>
          </w:p>
          <w:p w14:paraId="70D75AC2" w14:textId="0F5F9B8B" w:rsidR="00726A67" w:rsidRPr="00B05464" w:rsidRDefault="006C1073" w:rsidP="003A312D">
            <w:pPr>
              <w:pStyle w:val="QuestionMainBodyText"/>
              <w:rPr>
                <w:rFonts w:cs="Arial"/>
                <w:szCs w:val="24"/>
                <w:highlight w:val="yellow"/>
              </w:rPr>
            </w:pPr>
            <w:r w:rsidRPr="002507BD">
              <w:rPr>
                <w:rFonts w:cs="Arial"/>
                <w:szCs w:val="24"/>
              </w:rPr>
              <w:t>Please r</w:t>
            </w:r>
            <w:r w:rsidR="00976B20" w:rsidRPr="002507BD">
              <w:rPr>
                <w:rFonts w:cs="Arial"/>
                <w:szCs w:val="24"/>
              </w:rPr>
              <w:t xml:space="preserve">eview and </w:t>
            </w:r>
            <w:r w:rsidR="00364AC9" w:rsidRPr="002507BD">
              <w:rPr>
                <w:rFonts w:cs="Arial"/>
                <w:szCs w:val="24"/>
              </w:rPr>
              <w:t>consider whether wording requiring equipment</w:t>
            </w:r>
            <w:r w:rsidR="003F2912" w:rsidRPr="002507BD">
              <w:rPr>
                <w:rFonts w:cs="Arial"/>
                <w:szCs w:val="24"/>
              </w:rPr>
              <w:t xml:space="preserve"> to be removed as soon as reasonably practicable following the completion of the relevant activities is necessary. If no</w:t>
            </w:r>
            <w:r w:rsidR="005F361C" w:rsidRPr="002507BD">
              <w:rPr>
                <w:rFonts w:cs="Arial"/>
                <w:szCs w:val="24"/>
              </w:rPr>
              <w:t>t</w:t>
            </w:r>
            <w:r w:rsidR="003F2912" w:rsidRPr="002507BD">
              <w:rPr>
                <w:rFonts w:cs="Arial"/>
                <w:szCs w:val="24"/>
              </w:rPr>
              <w:t>, please justify.</w:t>
            </w:r>
          </w:p>
        </w:tc>
      </w:tr>
      <w:tr w:rsidR="00726A67" w:rsidRPr="008C59AE" w14:paraId="7F3B17D8" w14:textId="77777777" w:rsidTr="00832364">
        <w:tc>
          <w:tcPr>
            <w:tcW w:w="1668" w:type="dxa"/>
          </w:tcPr>
          <w:p w14:paraId="193D7D40" w14:textId="77777777" w:rsidR="00726A67" w:rsidRPr="00092316" w:rsidRDefault="00726A67" w:rsidP="00EF4D22">
            <w:pPr>
              <w:pStyle w:val="Heading3"/>
              <w:numPr>
                <w:ilvl w:val="2"/>
                <w:numId w:val="50"/>
              </w:numPr>
              <w:rPr>
                <w:rFonts w:cs="Arial"/>
                <w:szCs w:val="24"/>
              </w:rPr>
            </w:pPr>
          </w:p>
        </w:tc>
        <w:tc>
          <w:tcPr>
            <w:tcW w:w="3969" w:type="dxa"/>
          </w:tcPr>
          <w:p w14:paraId="66FAB107" w14:textId="61609913" w:rsidR="00726A67" w:rsidRDefault="00726A67" w:rsidP="00726A67">
            <w:pPr>
              <w:rPr>
                <w:rFonts w:cs="Arial"/>
                <w:szCs w:val="24"/>
              </w:rPr>
            </w:pPr>
            <w:r>
              <w:rPr>
                <w:rFonts w:cs="Arial"/>
                <w:szCs w:val="24"/>
              </w:rPr>
              <w:t>The applicant</w:t>
            </w:r>
          </w:p>
        </w:tc>
        <w:tc>
          <w:tcPr>
            <w:tcW w:w="16546" w:type="dxa"/>
          </w:tcPr>
          <w:p w14:paraId="57D2FC7E" w14:textId="6BC9502D" w:rsidR="00726A67" w:rsidRPr="002507BD" w:rsidRDefault="00214AF2" w:rsidP="00726A67">
            <w:pPr>
              <w:rPr>
                <w:rFonts w:cs="Arial"/>
                <w:b/>
                <w:szCs w:val="24"/>
              </w:rPr>
            </w:pPr>
            <w:r w:rsidRPr="002507BD">
              <w:rPr>
                <w:rFonts w:cs="Arial"/>
                <w:b/>
                <w:szCs w:val="24"/>
              </w:rPr>
              <w:t xml:space="preserve">Part 5 </w:t>
            </w:r>
            <w:r w:rsidR="00457784" w:rsidRPr="002507BD">
              <w:rPr>
                <w:rFonts w:cs="Arial"/>
                <w:b/>
                <w:szCs w:val="24"/>
              </w:rPr>
              <w:t>Article 21</w:t>
            </w:r>
            <w:r w:rsidR="001D5E5A" w:rsidRPr="002507BD">
              <w:rPr>
                <w:rFonts w:cs="Arial"/>
                <w:b/>
                <w:szCs w:val="24"/>
              </w:rPr>
              <w:t xml:space="preserve"> (Comp</w:t>
            </w:r>
            <w:r w:rsidR="00267149" w:rsidRPr="002507BD">
              <w:rPr>
                <w:rFonts w:cs="Arial"/>
                <w:b/>
                <w:szCs w:val="24"/>
              </w:rPr>
              <w:t>ulsory acquisition of land)</w:t>
            </w:r>
          </w:p>
          <w:p w14:paraId="3A663CE6" w14:textId="7B28C43B" w:rsidR="00726A67" w:rsidRPr="00EE4975" w:rsidRDefault="00726A67" w:rsidP="00726A67">
            <w:pPr>
              <w:pStyle w:val="QuestionMainBodyText"/>
              <w:rPr>
                <w:rFonts w:cs="Arial"/>
                <w:b/>
                <w:szCs w:val="24"/>
              </w:rPr>
            </w:pPr>
            <w:r w:rsidRPr="002507BD">
              <w:t>In respect of article 21(1)(a) please signpost to the definition of the term ‘incidental’ or alternatively, provide a definition. Please also explain how the acquisition of land for incidental purposes would satisfy the relevant policy test</w:t>
            </w:r>
            <w:r w:rsidR="0070749B" w:rsidRPr="002507BD">
              <w:t>s</w:t>
            </w:r>
            <w:r w:rsidRPr="002507BD">
              <w:t xml:space="preserve"> for compulsory acquisition.</w:t>
            </w:r>
          </w:p>
        </w:tc>
      </w:tr>
      <w:tr w:rsidR="00726A67" w:rsidRPr="008C59AE" w14:paraId="5E6B483F" w14:textId="77777777" w:rsidTr="00832364">
        <w:tc>
          <w:tcPr>
            <w:tcW w:w="1668" w:type="dxa"/>
          </w:tcPr>
          <w:p w14:paraId="53BF8BEB" w14:textId="77777777" w:rsidR="00726A67" w:rsidRPr="00092316" w:rsidRDefault="00726A67" w:rsidP="00EF4D22">
            <w:pPr>
              <w:pStyle w:val="Heading3"/>
              <w:numPr>
                <w:ilvl w:val="2"/>
                <w:numId w:val="50"/>
              </w:numPr>
              <w:rPr>
                <w:rFonts w:cs="Arial"/>
                <w:szCs w:val="24"/>
              </w:rPr>
            </w:pPr>
          </w:p>
        </w:tc>
        <w:tc>
          <w:tcPr>
            <w:tcW w:w="3969" w:type="dxa"/>
          </w:tcPr>
          <w:p w14:paraId="7667A9AF" w14:textId="58662456" w:rsidR="00726A67" w:rsidRDefault="00726A67" w:rsidP="00726A67">
            <w:pPr>
              <w:rPr>
                <w:rFonts w:cs="Arial"/>
                <w:szCs w:val="24"/>
              </w:rPr>
            </w:pPr>
            <w:r>
              <w:rPr>
                <w:rFonts w:cs="Arial"/>
                <w:szCs w:val="24"/>
              </w:rPr>
              <w:t>The applicant</w:t>
            </w:r>
          </w:p>
        </w:tc>
        <w:tc>
          <w:tcPr>
            <w:tcW w:w="16546" w:type="dxa"/>
          </w:tcPr>
          <w:p w14:paraId="0890C56D" w14:textId="7F94527C" w:rsidR="00726A67" w:rsidRPr="002507BD" w:rsidRDefault="00726A67" w:rsidP="00726A67">
            <w:pPr>
              <w:rPr>
                <w:rFonts w:cs="Arial"/>
                <w:b/>
                <w:szCs w:val="24"/>
              </w:rPr>
            </w:pPr>
            <w:r w:rsidRPr="002507BD">
              <w:rPr>
                <w:rFonts w:cs="Arial"/>
                <w:b/>
                <w:szCs w:val="24"/>
              </w:rPr>
              <w:t>Part 5 Article 21 (Compulsory acquisition of land)</w:t>
            </w:r>
          </w:p>
          <w:p w14:paraId="01E58D53" w14:textId="5E78E019" w:rsidR="00726A67" w:rsidRDefault="00726A67" w:rsidP="00726A67">
            <w:r w:rsidRPr="002507BD">
              <w:t>Please explain why article 21 does not refer to article 22 (time limit for exercise of authority to acquire land compulsorily) and article 29 (Acquisition of subsoil or airspace only) and clarify whether such cross-references are required. If references are not required, please provide justification.</w:t>
            </w:r>
          </w:p>
        </w:tc>
      </w:tr>
      <w:tr w:rsidR="00726A67" w:rsidRPr="008C59AE" w14:paraId="4494ABF3" w14:textId="77777777" w:rsidTr="00832364">
        <w:tc>
          <w:tcPr>
            <w:tcW w:w="1668" w:type="dxa"/>
          </w:tcPr>
          <w:p w14:paraId="329283B3" w14:textId="77777777" w:rsidR="00726A67" w:rsidRPr="00092316" w:rsidRDefault="00726A67" w:rsidP="00EF4D22">
            <w:pPr>
              <w:pStyle w:val="Heading3"/>
              <w:numPr>
                <w:ilvl w:val="2"/>
                <w:numId w:val="50"/>
              </w:numPr>
              <w:rPr>
                <w:rFonts w:cs="Arial"/>
                <w:szCs w:val="24"/>
              </w:rPr>
            </w:pPr>
          </w:p>
        </w:tc>
        <w:tc>
          <w:tcPr>
            <w:tcW w:w="3969" w:type="dxa"/>
          </w:tcPr>
          <w:p w14:paraId="39D330D6" w14:textId="657B618A" w:rsidR="00726A67" w:rsidRDefault="00726A67" w:rsidP="00726A67">
            <w:pPr>
              <w:rPr>
                <w:rFonts w:cs="Arial"/>
                <w:szCs w:val="24"/>
              </w:rPr>
            </w:pPr>
            <w:r>
              <w:rPr>
                <w:rFonts w:cs="Arial"/>
                <w:szCs w:val="24"/>
              </w:rPr>
              <w:t>The applicant</w:t>
            </w:r>
          </w:p>
        </w:tc>
        <w:tc>
          <w:tcPr>
            <w:tcW w:w="16546" w:type="dxa"/>
          </w:tcPr>
          <w:p w14:paraId="4B0F0C8E" w14:textId="373353BA" w:rsidR="00726A67" w:rsidRPr="002507BD" w:rsidRDefault="00726A67" w:rsidP="00726A67">
            <w:pPr>
              <w:rPr>
                <w:rFonts w:cs="Arial"/>
                <w:b/>
                <w:szCs w:val="24"/>
              </w:rPr>
            </w:pPr>
            <w:r w:rsidRPr="002507BD">
              <w:rPr>
                <w:rFonts w:cs="Arial"/>
                <w:b/>
                <w:szCs w:val="24"/>
              </w:rPr>
              <w:t>Part 5 Article 25 (Private rights)</w:t>
            </w:r>
          </w:p>
          <w:p w14:paraId="05B49EA9" w14:textId="486CC407" w:rsidR="00726A67" w:rsidRPr="002507BD" w:rsidRDefault="00726A67" w:rsidP="00726A67">
            <w:pPr>
              <w:rPr>
                <w:rFonts w:cs="Arial"/>
                <w:szCs w:val="24"/>
              </w:rPr>
            </w:pPr>
            <w:r w:rsidRPr="002507BD">
              <w:rPr>
                <w:rFonts w:cs="Arial"/>
                <w:szCs w:val="24"/>
              </w:rPr>
              <w:t>Further to paragraph 23.4 of Advice Note Fifteen: drafting Development Consent Orders, are there any instances where article 25 should be subject to a power under a separate article which would allow the applicants to exclude a particular private right from the blanket extinguishment power?</w:t>
            </w:r>
          </w:p>
          <w:p w14:paraId="76054E2B" w14:textId="7DABD6E6" w:rsidR="00726A67" w:rsidRPr="00754212" w:rsidRDefault="00726A67" w:rsidP="00726A67">
            <w:pPr>
              <w:rPr>
                <w:rFonts w:cs="Arial"/>
                <w:szCs w:val="24"/>
              </w:rPr>
            </w:pPr>
            <w:r w:rsidRPr="002507BD">
              <w:rPr>
                <w:rFonts w:cs="Arial"/>
                <w:szCs w:val="24"/>
              </w:rPr>
              <w:t>As set out at Good practice point 7 in Advice Note Fifteen, should there be a procedure set out in the relevant article such as the giving of notice or reaching agreement with the person who benefits from the right? This would ensure that only those rights which it is essential to extinguish are dealt with in this</w:t>
            </w:r>
            <w:r w:rsidR="008B5046" w:rsidRPr="002507BD">
              <w:rPr>
                <w:rFonts w:cs="Arial"/>
                <w:szCs w:val="24"/>
              </w:rPr>
              <w:t xml:space="preserve"> article</w:t>
            </w:r>
            <w:r w:rsidRPr="002507BD">
              <w:rPr>
                <w:rFonts w:cs="Arial"/>
                <w:szCs w:val="24"/>
              </w:rPr>
              <w:t xml:space="preserve">. </w:t>
            </w:r>
          </w:p>
        </w:tc>
      </w:tr>
      <w:tr w:rsidR="00726A67" w:rsidRPr="008C59AE" w14:paraId="18C9886E" w14:textId="77777777" w:rsidTr="00832364">
        <w:tc>
          <w:tcPr>
            <w:tcW w:w="1668" w:type="dxa"/>
          </w:tcPr>
          <w:p w14:paraId="3BFDAA20" w14:textId="77777777" w:rsidR="00726A67" w:rsidRPr="00092316" w:rsidRDefault="00726A67" w:rsidP="00EF4D22">
            <w:pPr>
              <w:pStyle w:val="Heading3"/>
              <w:numPr>
                <w:ilvl w:val="2"/>
                <w:numId w:val="50"/>
              </w:numPr>
              <w:rPr>
                <w:rFonts w:cs="Arial"/>
                <w:szCs w:val="24"/>
              </w:rPr>
            </w:pPr>
          </w:p>
        </w:tc>
        <w:tc>
          <w:tcPr>
            <w:tcW w:w="3969" w:type="dxa"/>
          </w:tcPr>
          <w:p w14:paraId="0D7459AE" w14:textId="03F6465A" w:rsidR="00726A67" w:rsidRDefault="00726A67" w:rsidP="00726A67">
            <w:pPr>
              <w:rPr>
                <w:rFonts w:cs="Arial"/>
                <w:szCs w:val="24"/>
              </w:rPr>
            </w:pPr>
            <w:r>
              <w:rPr>
                <w:rFonts w:cs="Arial"/>
                <w:szCs w:val="24"/>
              </w:rPr>
              <w:t>The applicant</w:t>
            </w:r>
          </w:p>
        </w:tc>
        <w:tc>
          <w:tcPr>
            <w:tcW w:w="16546" w:type="dxa"/>
          </w:tcPr>
          <w:p w14:paraId="670278E9" w14:textId="68820205" w:rsidR="00726A67" w:rsidRPr="002507BD" w:rsidRDefault="00726A67" w:rsidP="00726A67">
            <w:pPr>
              <w:rPr>
                <w:b/>
              </w:rPr>
            </w:pPr>
            <w:r w:rsidRPr="002507BD">
              <w:rPr>
                <w:rStyle w:val="Strong"/>
              </w:rPr>
              <w:t>Part 5 Article 31 (</w:t>
            </w:r>
            <w:r w:rsidRPr="002507BD">
              <w:rPr>
                <w:b/>
              </w:rPr>
              <w:t>Temporary use of land for constructing the authorised development)</w:t>
            </w:r>
          </w:p>
          <w:p w14:paraId="51DAB654" w14:textId="1F65D310" w:rsidR="00726A67" w:rsidRPr="002507BD" w:rsidRDefault="00726A67" w:rsidP="00726A67">
            <w:pPr>
              <w:rPr>
                <w:rStyle w:val="Strong"/>
                <w:b w:val="0"/>
              </w:rPr>
            </w:pPr>
            <w:r w:rsidRPr="002507BD">
              <w:rPr>
                <w:rStyle w:val="Strong"/>
                <w:b w:val="0"/>
              </w:rPr>
              <w:t>Given the parliamentary approval to the TP regime under the NPA 2017, which was subject to consultation and debate before being enacted, should any provisions relating to notices/ counter notices which do not reflect the NPA 2017 proposed regime (not yet in force) be modified to more closely reflect the incoming statutory regime where possible, including:</w:t>
            </w:r>
          </w:p>
          <w:p w14:paraId="2C4716E4" w14:textId="77777777" w:rsidR="00726A67" w:rsidRPr="002507BD" w:rsidRDefault="00726A67" w:rsidP="00726A67">
            <w:pPr>
              <w:pStyle w:val="ListBullet"/>
            </w:pPr>
            <w:r w:rsidRPr="002507BD">
              <w:t>notice periods</w:t>
            </w:r>
          </w:p>
          <w:p w14:paraId="5C1AD6A3" w14:textId="5F149B27" w:rsidR="00726A67" w:rsidRPr="002507BD" w:rsidRDefault="00726A67" w:rsidP="00726A67">
            <w:pPr>
              <w:pStyle w:val="ListBullet"/>
            </w:pPr>
            <w:r w:rsidRPr="002507BD">
              <w:t>the period for which temporary possession is required</w:t>
            </w:r>
          </w:p>
          <w:p w14:paraId="43A129B3" w14:textId="0BF6288D" w:rsidR="00726A67" w:rsidRPr="00E4234B" w:rsidRDefault="00726A67" w:rsidP="00726A67">
            <w:pPr>
              <w:pStyle w:val="ListBullet"/>
              <w:rPr>
                <w:rStyle w:val="Strong"/>
                <w:b w:val="0"/>
                <w:bCs w:val="0"/>
              </w:rPr>
            </w:pPr>
            <w:r w:rsidRPr="002507BD">
              <w:t>the ability to serve a counternotice objecting to the proposed temporary possession so that the landowner would be the option to choose temporary possession or permanent acquisition where relevant</w:t>
            </w:r>
            <w:r w:rsidR="00026A9A" w:rsidRPr="002507BD">
              <w:rPr>
                <w:rStyle w:val="Strong"/>
                <w:b w:val="0"/>
              </w:rPr>
              <w:t>.</w:t>
            </w:r>
          </w:p>
        </w:tc>
      </w:tr>
      <w:tr w:rsidR="00726A67" w:rsidRPr="008C59AE" w14:paraId="1AC8B09D" w14:textId="77777777" w:rsidTr="00832364">
        <w:tc>
          <w:tcPr>
            <w:tcW w:w="1668" w:type="dxa"/>
          </w:tcPr>
          <w:p w14:paraId="1868C81B" w14:textId="77777777" w:rsidR="00726A67" w:rsidRPr="00092316" w:rsidRDefault="00726A67" w:rsidP="00EF4D22">
            <w:pPr>
              <w:pStyle w:val="Heading3"/>
              <w:numPr>
                <w:ilvl w:val="2"/>
                <w:numId w:val="50"/>
              </w:numPr>
              <w:rPr>
                <w:rFonts w:cs="Arial"/>
                <w:szCs w:val="24"/>
              </w:rPr>
            </w:pPr>
          </w:p>
        </w:tc>
        <w:tc>
          <w:tcPr>
            <w:tcW w:w="3969" w:type="dxa"/>
          </w:tcPr>
          <w:p w14:paraId="06D16185" w14:textId="70A611A2" w:rsidR="00726A67" w:rsidRDefault="00726A67" w:rsidP="00726A67">
            <w:pPr>
              <w:rPr>
                <w:rFonts w:cs="Arial"/>
                <w:szCs w:val="24"/>
              </w:rPr>
            </w:pPr>
            <w:r>
              <w:rPr>
                <w:rFonts w:cs="Arial"/>
                <w:szCs w:val="24"/>
              </w:rPr>
              <w:t>All Statutory Undertakers</w:t>
            </w:r>
          </w:p>
        </w:tc>
        <w:tc>
          <w:tcPr>
            <w:tcW w:w="16546" w:type="dxa"/>
          </w:tcPr>
          <w:p w14:paraId="347941E1" w14:textId="616A54E7" w:rsidR="00726A67" w:rsidRPr="002507BD" w:rsidRDefault="00726A67" w:rsidP="00726A67">
            <w:pPr>
              <w:rPr>
                <w:rStyle w:val="Strong"/>
              </w:rPr>
            </w:pPr>
            <w:r w:rsidRPr="002507BD">
              <w:rPr>
                <w:rStyle w:val="Strong"/>
              </w:rPr>
              <w:t>Part 5 Article</w:t>
            </w:r>
            <w:r w:rsidRPr="002507BD">
              <w:t xml:space="preserve"> </w:t>
            </w:r>
            <w:r w:rsidRPr="002507BD">
              <w:rPr>
                <w:rStyle w:val="Strong"/>
              </w:rPr>
              <w:t>33 (Statutory undertakers)</w:t>
            </w:r>
          </w:p>
          <w:p w14:paraId="2996D727" w14:textId="7BE9EC0E" w:rsidR="00726A67" w:rsidRPr="009C26F9" w:rsidRDefault="00726A67" w:rsidP="00726A67">
            <w:pPr>
              <w:rPr>
                <w:rStyle w:val="Strong"/>
                <w:b w:val="0"/>
                <w:bCs w:val="0"/>
              </w:rPr>
            </w:pPr>
            <w:r w:rsidRPr="002507BD">
              <w:rPr>
                <w:rStyle w:val="Strong"/>
                <w:b w:val="0"/>
              </w:rPr>
              <w:t>Please confirm whether statutory undertakers are content with the drafting of article 33. Where any statutory undertaker is not content with the wording, please identify the specific provisions of concern and explain the reasons.</w:t>
            </w:r>
          </w:p>
        </w:tc>
      </w:tr>
      <w:tr w:rsidR="00726A67" w:rsidRPr="008C59AE" w14:paraId="63B8B560" w14:textId="77777777" w:rsidTr="00832364">
        <w:tc>
          <w:tcPr>
            <w:tcW w:w="1668" w:type="dxa"/>
          </w:tcPr>
          <w:p w14:paraId="5AE17CE8" w14:textId="77777777" w:rsidR="00726A67" w:rsidRPr="00092316" w:rsidRDefault="00726A67" w:rsidP="00EF4D22">
            <w:pPr>
              <w:pStyle w:val="Heading3"/>
              <w:numPr>
                <w:ilvl w:val="2"/>
                <w:numId w:val="50"/>
              </w:numPr>
              <w:rPr>
                <w:rFonts w:cs="Arial"/>
                <w:szCs w:val="24"/>
              </w:rPr>
            </w:pPr>
          </w:p>
        </w:tc>
        <w:tc>
          <w:tcPr>
            <w:tcW w:w="3969" w:type="dxa"/>
          </w:tcPr>
          <w:p w14:paraId="1781B5A9" w14:textId="7C02F3FE" w:rsidR="00726A67" w:rsidRDefault="00726A67" w:rsidP="00726A67">
            <w:pPr>
              <w:rPr>
                <w:rFonts w:cs="Arial"/>
                <w:szCs w:val="24"/>
              </w:rPr>
            </w:pPr>
            <w:r>
              <w:rPr>
                <w:rFonts w:cs="Arial"/>
                <w:szCs w:val="24"/>
              </w:rPr>
              <w:t>The applicant</w:t>
            </w:r>
          </w:p>
        </w:tc>
        <w:tc>
          <w:tcPr>
            <w:tcW w:w="16546" w:type="dxa"/>
          </w:tcPr>
          <w:p w14:paraId="51718077" w14:textId="448C8FDD" w:rsidR="00726A67" w:rsidRPr="002507BD" w:rsidRDefault="00726A67" w:rsidP="00726A67">
            <w:pPr>
              <w:rPr>
                <w:rStyle w:val="Strong"/>
              </w:rPr>
            </w:pPr>
            <w:r w:rsidRPr="002507BD">
              <w:rPr>
                <w:rStyle w:val="Strong"/>
              </w:rPr>
              <w:t>Part 6 Article 40 (Felling or lopping of trees and removal of hedgerows)</w:t>
            </w:r>
          </w:p>
          <w:p w14:paraId="7A55945E" w14:textId="77777777" w:rsidR="00726A67" w:rsidRPr="002507BD" w:rsidRDefault="00726A67" w:rsidP="00726A67">
            <w:pPr>
              <w:rPr>
                <w:rStyle w:val="Strong"/>
                <w:b w:val="0"/>
              </w:rPr>
            </w:pPr>
            <w:r w:rsidRPr="002507BD">
              <w:rPr>
                <w:rStyle w:val="Strong"/>
                <w:b w:val="0"/>
              </w:rPr>
              <w:lastRenderedPageBreak/>
              <w:t>Can the applicant:</w:t>
            </w:r>
          </w:p>
          <w:p w14:paraId="576490E0" w14:textId="47B8E7E6" w:rsidR="00726A67" w:rsidRPr="002507BD" w:rsidRDefault="00726A67" w:rsidP="00EF4D22">
            <w:pPr>
              <w:pStyle w:val="ListParagraph"/>
              <w:numPr>
                <w:ilvl w:val="0"/>
                <w:numId w:val="22"/>
              </w:numPr>
              <w:rPr>
                <w:rStyle w:val="Strong"/>
                <w:b w:val="0"/>
              </w:rPr>
            </w:pPr>
            <w:r w:rsidRPr="002507BD">
              <w:rPr>
                <w:rStyle w:val="Strong"/>
                <w:b w:val="0"/>
              </w:rPr>
              <w:t>Comment whether under article 40, is it appropriate to allow for a tree covered by a preservation order to be felled without any requirement to replace it? Should not a ratio of 1:1 for felled trees be more equitable for nature conservation?</w:t>
            </w:r>
          </w:p>
          <w:p w14:paraId="7FAE3BEF" w14:textId="0373C5CB" w:rsidR="00726A67" w:rsidRPr="002507BD" w:rsidRDefault="00726A67" w:rsidP="00EF4D22">
            <w:pPr>
              <w:pStyle w:val="ListParagraph"/>
              <w:numPr>
                <w:ilvl w:val="0"/>
                <w:numId w:val="22"/>
              </w:numPr>
            </w:pPr>
            <w:r w:rsidRPr="002507BD">
              <w:t>Provide justification for why this article includes the power to carry out works to trees (as listed) ‘near to any part of the authorised project….’. What is meant by ‘near to any part of the authorised project’ and how might this be implemented and enforced in practice when it relates to trees or shrubs on land outside of the OL?</w:t>
            </w:r>
          </w:p>
          <w:p w14:paraId="69342938" w14:textId="06928AF1" w:rsidR="00726A67" w:rsidRPr="002507BD" w:rsidRDefault="00726A67" w:rsidP="00EF4D22">
            <w:pPr>
              <w:pStyle w:val="ListParagraph"/>
              <w:numPr>
                <w:ilvl w:val="0"/>
                <w:numId w:val="22"/>
              </w:numPr>
            </w:pPr>
            <w:r w:rsidRPr="002507BD">
              <w:t>Provide an explanation as to how the provisions of the dDCO</w:t>
            </w:r>
            <w:r>
              <w:t xml:space="preserve"> </w:t>
            </w:r>
            <w:hyperlink r:id="rId97" w:history="1">
              <w:r w:rsidR="005E1794" w:rsidRPr="00853D93">
                <w:rPr>
                  <w:rStyle w:val="Hyperlink"/>
                  <w:rFonts w:cs="Arial"/>
                  <w:szCs w:val="24"/>
                </w:rPr>
                <w:t>[REP1-006]</w:t>
              </w:r>
            </w:hyperlink>
            <w:r w:rsidRPr="002507BD">
              <w:t xml:space="preserve"> and relevant outline management plans, manage and where necessary, require consent for the removal of trees?</w:t>
            </w:r>
          </w:p>
          <w:p w14:paraId="5B51032F" w14:textId="77777777" w:rsidR="00726A67" w:rsidRPr="002507BD" w:rsidRDefault="00726A67" w:rsidP="00EF4D22">
            <w:pPr>
              <w:pStyle w:val="ListParagraph"/>
              <w:numPr>
                <w:ilvl w:val="0"/>
                <w:numId w:val="22"/>
              </w:numPr>
            </w:pPr>
            <w:r w:rsidRPr="002507BD">
              <w:t>Explain why it is necessary for this article to contain a general power for the removal of hedgerows in addition to those specified in schedule 10. Why can all hedgerows that may need to be removed not be identified at this stage?</w:t>
            </w:r>
          </w:p>
          <w:p w14:paraId="3157FD01" w14:textId="77777777" w:rsidR="00726A67" w:rsidRPr="002507BD" w:rsidRDefault="00726A67" w:rsidP="00EF4D22">
            <w:pPr>
              <w:pStyle w:val="ListParagraph"/>
              <w:numPr>
                <w:ilvl w:val="0"/>
                <w:numId w:val="22"/>
              </w:numPr>
              <w:rPr>
                <w:b/>
              </w:rPr>
            </w:pPr>
            <w:r w:rsidRPr="002507BD">
              <w:t xml:space="preserve">Given the broad power to remove hedgerows under article 40, should additional drafting be included to require the prior consent of the relevant local planning authority for the removal of hedgerows not identified in schedule 10. Please provide justification for this. </w:t>
            </w:r>
          </w:p>
          <w:p w14:paraId="6622E504" w14:textId="1D5007C7" w:rsidR="00726A67" w:rsidRPr="009364BA" w:rsidRDefault="00726A67" w:rsidP="00EF4D22">
            <w:pPr>
              <w:pStyle w:val="ListParagraph"/>
              <w:numPr>
                <w:ilvl w:val="0"/>
                <w:numId w:val="22"/>
              </w:numPr>
            </w:pPr>
            <w:r w:rsidRPr="002507BD">
              <w:t>Comment on whether further wording should be added to this article to provide protection to ancient or veteran trees. For example, should additional wording such as “...Paragraphs ….do not apply to any tree identified as ancient or veteran unless it has previously been agreed to be removed or managed or is agreed to be dead, dying or dangerous by the relevant planning authority and there is no alternative to its removal or management”</w:t>
            </w:r>
          </w:p>
        </w:tc>
      </w:tr>
      <w:tr w:rsidR="00726A67" w:rsidRPr="008C59AE" w14:paraId="2A954DA8" w14:textId="77777777" w:rsidTr="00832364">
        <w:tc>
          <w:tcPr>
            <w:tcW w:w="1668" w:type="dxa"/>
          </w:tcPr>
          <w:p w14:paraId="755DE548" w14:textId="77777777" w:rsidR="00726A67" w:rsidRPr="00092316" w:rsidRDefault="00726A67" w:rsidP="00EF4D22">
            <w:pPr>
              <w:pStyle w:val="Heading3"/>
              <w:numPr>
                <w:ilvl w:val="2"/>
                <w:numId w:val="50"/>
              </w:numPr>
              <w:rPr>
                <w:rFonts w:cs="Arial"/>
                <w:szCs w:val="24"/>
              </w:rPr>
            </w:pPr>
          </w:p>
        </w:tc>
        <w:tc>
          <w:tcPr>
            <w:tcW w:w="3969" w:type="dxa"/>
          </w:tcPr>
          <w:p w14:paraId="2E31E448" w14:textId="496DE2C0" w:rsidR="00726A67" w:rsidRDefault="00726A67" w:rsidP="00726A67">
            <w:pPr>
              <w:rPr>
                <w:rFonts w:cs="Arial"/>
                <w:szCs w:val="24"/>
              </w:rPr>
            </w:pPr>
            <w:r>
              <w:rPr>
                <w:rFonts w:cs="Arial"/>
                <w:szCs w:val="24"/>
              </w:rPr>
              <w:t>The applicant</w:t>
            </w:r>
          </w:p>
        </w:tc>
        <w:tc>
          <w:tcPr>
            <w:tcW w:w="16546" w:type="dxa"/>
          </w:tcPr>
          <w:p w14:paraId="17698F46" w14:textId="1556141D" w:rsidR="00726A67" w:rsidRPr="002507BD" w:rsidRDefault="00726A67" w:rsidP="00726A67">
            <w:pPr>
              <w:rPr>
                <w:rStyle w:val="Strong"/>
              </w:rPr>
            </w:pPr>
            <w:r w:rsidRPr="002507BD">
              <w:rPr>
                <w:rStyle w:val="Strong"/>
              </w:rPr>
              <w:t>Part 6 Article 41 (Trees subject to tree preservation orders)</w:t>
            </w:r>
          </w:p>
          <w:p w14:paraId="4B0F7200" w14:textId="571A9063" w:rsidR="00726A67" w:rsidRPr="000B6F8E" w:rsidRDefault="00726A67" w:rsidP="00726A67">
            <w:pPr>
              <w:rPr>
                <w:rStyle w:val="Strong"/>
                <w:b w:val="0"/>
              </w:rPr>
            </w:pPr>
            <w:r w:rsidRPr="002507BD">
              <w:rPr>
                <w:rStyle w:val="Strong"/>
                <w:b w:val="0"/>
              </w:rPr>
              <w:t xml:space="preserve">Article 41(1)(a) is drafted such that trees subject to tree preservation orders (TPO) made after the date of the Order may be felled, lopped or cut back where considered necessary for the authorised development. Please explain what protection would be afforded to trees that are subject to TPOs in force prior to the making of the Order and how such trees would be safeguarded from unnecessary works. The ExA notes that alternative drafting has been included in other made Orders, including the Fenwick Solar Farm Order 2026. Please explain why a similar approach has not been adopted in this dDCO and provide justification for the proposed drafting. </w:t>
            </w:r>
          </w:p>
        </w:tc>
      </w:tr>
      <w:tr w:rsidR="00726A67" w:rsidRPr="008C59AE" w14:paraId="53C58E3D" w14:textId="77777777" w:rsidTr="009D7AC7">
        <w:tc>
          <w:tcPr>
            <w:tcW w:w="22183" w:type="dxa"/>
            <w:gridSpan w:val="3"/>
          </w:tcPr>
          <w:p w14:paraId="53C58E3C" w14:textId="047521AB" w:rsidR="00726A67" w:rsidRPr="00092316" w:rsidRDefault="00726A67" w:rsidP="00EF4D22">
            <w:pPr>
              <w:pStyle w:val="Heading2"/>
              <w:numPr>
                <w:ilvl w:val="1"/>
                <w:numId w:val="50"/>
              </w:numPr>
              <w:tabs>
                <w:tab w:val="num" w:pos="1134"/>
              </w:tabs>
              <w:ind w:left="0" w:firstLine="0"/>
            </w:pPr>
            <w:bookmarkStart w:id="20" w:name="_Toc242795136"/>
            <w:r>
              <w:t>Schedule 1 – Authorised development</w:t>
            </w:r>
            <w:bookmarkEnd w:id="20"/>
          </w:p>
        </w:tc>
      </w:tr>
      <w:tr w:rsidR="00726A67" w:rsidRPr="008C59AE" w14:paraId="62E19F74" w14:textId="77777777" w:rsidTr="00832364">
        <w:tc>
          <w:tcPr>
            <w:tcW w:w="1668" w:type="dxa"/>
          </w:tcPr>
          <w:p w14:paraId="653E01BD" w14:textId="77777777" w:rsidR="00726A67" w:rsidRPr="00092316" w:rsidRDefault="00726A67" w:rsidP="00EF4D22">
            <w:pPr>
              <w:pStyle w:val="Heading3"/>
              <w:numPr>
                <w:ilvl w:val="2"/>
                <w:numId w:val="51"/>
              </w:numPr>
              <w:rPr>
                <w:rFonts w:cs="Arial"/>
                <w:szCs w:val="24"/>
              </w:rPr>
            </w:pPr>
          </w:p>
        </w:tc>
        <w:tc>
          <w:tcPr>
            <w:tcW w:w="3969" w:type="dxa"/>
          </w:tcPr>
          <w:p w14:paraId="16D58CE0" w14:textId="4480A4B4" w:rsidR="00726A67" w:rsidRPr="00092316" w:rsidRDefault="00726A67" w:rsidP="00726A67">
            <w:pPr>
              <w:rPr>
                <w:rFonts w:cs="Arial"/>
                <w:szCs w:val="24"/>
              </w:rPr>
            </w:pPr>
            <w:r>
              <w:rPr>
                <w:rFonts w:cs="Arial"/>
                <w:szCs w:val="24"/>
              </w:rPr>
              <w:t>The applicant</w:t>
            </w:r>
          </w:p>
        </w:tc>
        <w:tc>
          <w:tcPr>
            <w:tcW w:w="16546" w:type="dxa"/>
          </w:tcPr>
          <w:p w14:paraId="31F8736B" w14:textId="77777777" w:rsidR="00726A67" w:rsidRPr="002507BD" w:rsidRDefault="00726A67" w:rsidP="00726A67">
            <w:pPr>
              <w:pStyle w:val="QuestionMainBodyText"/>
              <w:rPr>
                <w:rFonts w:cs="Arial"/>
                <w:b/>
                <w:szCs w:val="24"/>
              </w:rPr>
            </w:pPr>
            <w:r w:rsidRPr="002507BD">
              <w:rPr>
                <w:rFonts w:cs="Arial"/>
                <w:b/>
                <w:szCs w:val="24"/>
              </w:rPr>
              <w:t xml:space="preserve">Associated development </w:t>
            </w:r>
          </w:p>
          <w:p w14:paraId="2E279D1A" w14:textId="161D0813" w:rsidR="00726A67" w:rsidRPr="002507BD" w:rsidRDefault="00726A67" w:rsidP="00726A67">
            <w:pPr>
              <w:pStyle w:val="QuestionMainBodyText"/>
              <w:rPr>
                <w:rFonts w:cs="Arial"/>
                <w:szCs w:val="24"/>
              </w:rPr>
            </w:pPr>
            <w:r w:rsidRPr="002507BD">
              <w:rPr>
                <w:rFonts w:cs="Arial"/>
                <w:szCs w:val="24"/>
              </w:rPr>
              <w:t xml:space="preserve">The ExA notes the content of paragraph 1.4.8 of the Explanatory Memorandum (EM) </w:t>
            </w:r>
            <w:hyperlink r:id="rId98" w:history="1">
              <w:r w:rsidRPr="00FB7A4A">
                <w:rPr>
                  <w:rStyle w:val="Hyperlink"/>
                  <w:rFonts w:cs="Arial"/>
                  <w:szCs w:val="24"/>
                </w:rPr>
                <w:t>[REP1-008]</w:t>
              </w:r>
            </w:hyperlink>
            <w:r w:rsidR="003239E6" w:rsidRPr="002507BD">
              <w:rPr>
                <w:rFonts w:cs="Arial"/>
                <w:szCs w:val="24"/>
              </w:rPr>
              <w:t>. However,</w:t>
            </w:r>
            <w:r w:rsidRPr="002507BD">
              <w:rPr>
                <w:rFonts w:cs="Arial"/>
                <w:szCs w:val="24"/>
              </w:rPr>
              <w:t xml:space="preserve"> for each element of the proposed development identified as associated development, please explain and justify how it satisfies the tests for associated development under s115 of the PA2008.</w:t>
            </w:r>
          </w:p>
          <w:p w14:paraId="198A1F5B" w14:textId="75CA0C12" w:rsidR="00726A67" w:rsidRPr="00E171E8" w:rsidRDefault="00726A67" w:rsidP="00726A67">
            <w:pPr>
              <w:pStyle w:val="QuestionMainBodyText"/>
              <w:rPr>
                <w:rFonts w:cs="Arial"/>
                <w:szCs w:val="24"/>
              </w:rPr>
            </w:pPr>
            <w:r w:rsidRPr="002507BD">
              <w:rPr>
                <w:rFonts w:cs="Arial"/>
                <w:szCs w:val="24"/>
              </w:rPr>
              <w:t xml:space="preserve">Additionally, clarify how each element is directly associated with the main development, is subordinate to it, and necessary for construction </w:t>
            </w:r>
            <w:r w:rsidR="005F6BB4" w:rsidRPr="002507BD">
              <w:rPr>
                <w:rFonts w:cs="Arial"/>
                <w:szCs w:val="24"/>
              </w:rPr>
              <w:t xml:space="preserve">and/ </w:t>
            </w:r>
            <w:r w:rsidRPr="002507BD">
              <w:rPr>
                <w:rFonts w:cs="Arial"/>
                <w:szCs w:val="24"/>
              </w:rPr>
              <w:t>or operation.</w:t>
            </w:r>
          </w:p>
        </w:tc>
      </w:tr>
      <w:tr w:rsidR="00726A67" w:rsidRPr="008C59AE" w14:paraId="53C58E43" w14:textId="77777777" w:rsidTr="00832364">
        <w:tc>
          <w:tcPr>
            <w:tcW w:w="1668" w:type="dxa"/>
          </w:tcPr>
          <w:p w14:paraId="53C58E3E" w14:textId="77777777" w:rsidR="00726A67" w:rsidRPr="00092316" w:rsidRDefault="00726A67" w:rsidP="00EF4D22">
            <w:pPr>
              <w:pStyle w:val="Heading3"/>
              <w:numPr>
                <w:ilvl w:val="2"/>
                <w:numId w:val="51"/>
              </w:numPr>
              <w:rPr>
                <w:rFonts w:cs="Arial"/>
                <w:szCs w:val="24"/>
              </w:rPr>
            </w:pPr>
          </w:p>
        </w:tc>
        <w:tc>
          <w:tcPr>
            <w:tcW w:w="3969" w:type="dxa"/>
          </w:tcPr>
          <w:p w14:paraId="53C58E3F" w14:textId="61BCABFB" w:rsidR="00726A67" w:rsidRPr="00092316" w:rsidRDefault="00726A67" w:rsidP="00726A67">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546" w:type="dxa"/>
          </w:tcPr>
          <w:p w14:paraId="4BB16BBD" w14:textId="087FCBD7" w:rsidR="00726A67" w:rsidRPr="002507BD" w:rsidRDefault="00726A67" w:rsidP="00726A67">
            <w:pPr>
              <w:pStyle w:val="QuestionMainBodyText"/>
              <w:rPr>
                <w:rFonts w:cs="Arial"/>
                <w:b/>
                <w:szCs w:val="24"/>
              </w:rPr>
            </w:pPr>
            <w:r w:rsidRPr="002507BD">
              <w:rPr>
                <w:rFonts w:cs="Arial"/>
                <w:b/>
                <w:szCs w:val="24"/>
              </w:rPr>
              <w:t>Cable sealing end compounds – Work Nos. 10, 12 and 14</w:t>
            </w:r>
          </w:p>
          <w:p w14:paraId="53C58E42" w14:textId="74CBCD37" w:rsidR="00726A67" w:rsidRPr="00092316" w:rsidRDefault="00726A67" w:rsidP="00726A67">
            <w:pPr>
              <w:pStyle w:val="QuestionMainBodyText"/>
              <w:rPr>
                <w:rFonts w:cs="Arial"/>
                <w:szCs w:val="24"/>
              </w:rPr>
            </w:pPr>
            <w:r w:rsidRPr="002507BD">
              <w:rPr>
                <w:rFonts w:cs="Arial"/>
                <w:szCs w:val="24"/>
              </w:rPr>
              <w:t xml:space="preserve">Work Nos. 10, 12 and 14 within schedule 1 state that landscaping and mitigation planting would form part of the CSEC construction and installation. Please signpost to where such landscaping and mitigation planting is shown on any figures. </w:t>
            </w:r>
          </w:p>
        </w:tc>
      </w:tr>
      <w:tr w:rsidR="00726A67" w:rsidRPr="008C59AE" w14:paraId="370D041A" w14:textId="77777777" w:rsidTr="00832364">
        <w:tc>
          <w:tcPr>
            <w:tcW w:w="1668" w:type="dxa"/>
          </w:tcPr>
          <w:p w14:paraId="2DB1B45E" w14:textId="77777777" w:rsidR="00726A67" w:rsidRPr="00092316" w:rsidRDefault="00726A67" w:rsidP="00EF4D22">
            <w:pPr>
              <w:pStyle w:val="Heading3"/>
              <w:numPr>
                <w:ilvl w:val="2"/>
                <w:numId w:val="51"/>
              </w:numPr>
              <w:rPr>
                <w:rFonts w:cs="Arial"/>
                <w:szCs w:val="24"/>
              </w:rPr>
            </w:pPr>
          </w:p>
        </w:tc>
        <w:tc>
          <w:tcPr>
            <w:tcW w:w="3969" w:type="dxa"/>
          </w:tcPr>
          <w:p w14:paraId="15613DA9" w14:textId="7CF225C2" w:rsidR="00726A67" w:rsidRDefault="00726A67" w:rsidP="00726A67">
            <w:pPr>
              <w:rPr>
                <w:rFonts w:cs="Arial"/>
                <w:szCs w:val="24"/>
              </w:rPr>
            </w:pPr>
            <w:r>
              <w:rPr>
                <w:rFonts w:cs="Arial"/>
                <w:szCs w:val="24"/>
              </w:rPr>
              <w:t>The applicant</w:t>
            </w:r>
          </w:p>
        </w:tc>
        <w:tc>
          <w:tcPr>
            <w:tcW w:w="16546" w:type="dxa"/>
          </w:tcPr>
          <w:p w14:paraId="6300043D" w14:textId="2DECC0BD" w:rsidR="00726A67" w:rsidRPr="002507BD" w:rsidRDefault="00726A67" w:rsidP="00726A67">
            <w:pPr>
              <w:pStyle w:val="QuestionMainBodyText"/>
              <w:rPr>
                <w:rFonts w:cs="Arial"/>
                <w:b/>
                <w:szCs w:val="24"/>
              </w:rPr>
            </w:pPr>
            <w:r w:rsidRPr="002507BD">
              <w:rPr>
                <w:rFonts w:cs="Arial"/>
                <w:b/>
                <w:szCs w:val="24"/>
              </w:rPr>
              <w:t>Cable sealing end compounds – Work Nos. 10 and 12</w:t>
            </w:r>
          </w:p>
          <w:p w14:paraId="4E87491F" w14:textId="4A91CCE9" w:rsidR="00726A67" w:rsidRPr="00161AF5" w:rsidRDefault="00726A67" w:rsidP="00726A67">
            <w:pPr>
              <w:pStyle w:val="QuestionMainBodyText"/>
              <w:rPr>
                <w:rFonts w:cs="Arial"/>
                <w:szCs w:val="24"/>
              </w:rPr>
            </w:pPr>
            <w:r w:rsidRPr="002507BD">
              <w:rPr>
                <w:rFonts w:cs="Arial"/>
                <w:szCs w:val="24"/>
              </w:rPr>
              <w:t xml:space="preserve">Please explain why permanent compounds and associated security fencing and gates and access road </w:t>
            </w:r>
            <w:r w:rsidR="00531E00" w:rsidRPr="002507BD">
              <w:rPr>
                <w:rFonts w:cs="Arial"/>
                <w:szCs w:val="24"/>
              </w:rPr>
              <w:t>are</w:t>
            </w:r>
            <w:r w:rsidRPr="002507BD">
              <w:rPr>
                <w:rFonts w:cs="Arial"/>
                <w:szCs w:val="24"/>
              </w:rPr>
              <w:t xml:space="preserve"> required. </w:t>
            </w:r>
          </w:p>
        </w:tc>
      </w:tr>
      <w:tr w:rsidR="00726A67" w:rsidRPr="008C59AE" w14:paraId="2A626D87" w14:textId="77777777" w:rsidTr="00832364">
        <w:tc>
          <w:tcPr>
            <w:tcW w:w="1668" w:type="dxa"/>
          </w:tcPr>
          <w:p w14:paraId="0F12BBD2" w14:textId="77777777" w:rsidR="00726A67" w:rsidRPr="00092316" w:rsidRDefault="00726A67" w:rsidP="00EF4D22">
            <w:pPr>
              <w:pStyle w:val="Heading3"/>
              <w:numPr>
                <w:ilvl w:val="2"/>
                <w:numId w:val="51"/>
              </w:numPr>
              <w:rPr>
                <w:rFonts w:cs="Arial"/>
                <w:szCs w:val="24"/>
              </w:rPr>
            </w:pPr>
          </w:p>
        </w:tc>
        <w:tc>
          <w:tcPr>
            <w:tcW w:w="3969" w:type="dxa"/>
          </w:tcPr>
          <w:p w14:paraId="5CBC10A6" w14:textId="63A8A3B8" w:rsidR="00726A67" w:rsidRPr="00092316" w:rsidRDefault="00726A67" w:rsidP="00726A67">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546" w:type="dxa"/>
          </w:tcPr>
          <w:p w14:paraId="579DA973" w14:textId="2EA49E1F" w:rsidR="00726A67" w:rsidRPr="002507BD" w:rsidRDefault="00726A67" w:rsidP="00726A67">
            <w:pPr>
              <w:pStyle w:val="QuestionMainBodyTextBold"/>
              <w:rPr>
                <w:rFonts w:cs="Arial"/>
                <w:b w:val="0"/>
                <w:szCs w:val="24"/>
              </w:rPr>
            </w:pPr>
            <w:r w:rsidRPr="002507BD">
              <w:rPr>
                <w:rFonts w:cs="Arial"/>
                <w:szCs w:val="24"/>
              </w:rPr>
              <w:t>Overhead electric line – Work No. 14</w:t>
            </w:r>
          </w:p>
          <w:p w14:paraId="567A9849" w14:textId="1F161E21" w:rsidR="00726A67" w:rsidRPr="002507BD" w:rsidRDefault="00726A67" w:rsidP="00726A67">
            <w:pPr>
              <w:pStyle w:val="QuestionMainBodyText"/>
              <w:rPr>
                <w:rFonts w:cs="Arial"/>
                <w:szCs w:val="24"/>
              </w:rPr>
            </w:pPr>
            <w:r w:rsidRPr="002507BD">
              <w:rPr>
                <w:rFonts w:cs="Arial"/>
                <w:szCs w:val="24"/>
              </w:rPr>
              <w:t>Paragraph 2.8.13 of ES Chapter 2</w:t>
            </w:r>
            <w:r>
              <w:rPr>
                <w:rFonts w:cs="Arial"/>
                <w:szCs w:val="24"/>
              </w:rPr>
              <w:t xml:space="preserve"> </w:t>
            </w:r>
            <w:hyperlink r:id="rId99" w:history="1">
              <w:r w:rsidR="00085B75" w:rsidRPr="00D02F1C">
                <w:rPr>
                  <w:rStyle w:val="Hyperlink"/>
                </w:rPr>
                <w:t>[AS-017]</w:t>
              </w:r>
            </w:hyperlink>
            <w:r w:rsidRPr="002507BD">
              <w:rPr>
                <w:rFonts w:cs="Arial"/>
                <w:szCs w:val="24"/>
              </w:rPr>
              <w:t xml:space="preserve"> explains that while the GCR is assumed to connect to Weston Marsh B substation via an overhead line, it also states that the parameters established for the proposed CSEC at the 132kV overhead line crossing would be applied to allow for optionality to underground the GCR. Similarly, paragraph 5.2.75 of the PS </w:t>
            </w:r>
            <w:hyperlink r:id="rId100" w:history="1">
              <w:r w:rsidRPr="00C00D9D">
                <w:rPr>
                  <w:rStyle w:val="Hyperlink"/>
                  <w:rFonts w:cs="Arial"/>
                  <w:szCs w:val="24"/>
                </w:rPr>
                <w:t>[APP-260]</w:t>
              </w:r>
            </w:hyperlink>
            <w:r w:rsidRPr="002507BD">
              <w:rPr>
                <w:rFonts w:cs="Arial"/>
                <w:szCs w:val="24"/>
              </w:rPr>
              <w:t xml:space="preserve"> states that to accommodate uncertainty around the siting of the Weston Marsh substations and the final routing of the Grimsby to Walpole and Weston Marsh to East Leicestershire overhead lines, the applicant has sought a proportionate degree of flexibility within the application to accommodate this uncertainty and has provided for flexibility for different routing alignments in the final section of the GCR. </w:t>
            </w:r>
          </w:p>
          <w:p w14:paraId="4F5345A1" w14:textId="2EBA5204" w:rsidR="00726A67" w:rsidRPr="002507BD" w:rsidRDefault="00726A67" w:rsidP="00726A67">
            <w:pPr>
              <w:pStyle w:val="QuestionMainBodyText"/>
              <w:rPr>
                <w:rFonts w:cs="Arial"/>
                <w:szCs w:val="24"/>
              </w:rPr>
            </w:pPr>
            <w:r w:rsidRPr="002507BD">
              <w:rPr>
                <w:rFonts w:cs="Arial"/>
                <w:szCs w:val="24"/>
              </w:rPr>
              <w:t xml:space="preserve">However, paragraph 2.1.4 of the Connection to the National Grid Weston Marsh Substation Note </w:t>
            </w:r>
            <w:hyperlink r:id="rId101" w:history="1">
              <w:r w:rsidR="005544B8" w:rsidRPr="005544B8">
                <w:rPr>
                  <w:rStyle w:val="Hyperlink"/>
                  <w:rFonts w:cs="Arial"/>
                  <w:szCs w:val="24"/>
                </w:rPr>
                <w:t>[REP1-094]</w:t>
              </w:r>
            </w:hyperlink>
            <w:r w:rsidRPr="002507BD">
              <w:rPr>
                <w:rFonts w:cs="Arial"/>
                <w:szCs w:val="24"/>
              </w:rPr>
              <w:t xml:space="preserve"> states that any alternative overhead or underground routing through this area of Work No. 14 would not be limited to a single predefined “Scenario Two” and that a range of alternative connection arrangements could be required. </w:t>
            </w:r>
          </w:p>
          <w:p w14:paraId="35D79456" w14:textId="1EB8ABC8" w:rsidR="00726A67" w:rsidRPr="002507BD" w:rsidRDefault="00726A67" w:rsidP="00726A67">
            <w:pPr>
              <w:pStyle w:val="QuestionMainBodyText"/>
              <w:rPr>
                <w:rFonts w:cs="Arial"/>
              </w:rPr>
            </w:pPr>
            <w:r w:rsidRPr="002507BD">
              <w:rPr>
                <w:rFonts w:cs="Arial"/>
              </w:rPr>
              <w:lastRenderedPageBreak/>
              <w:t xml:space="preserve">The ExA notes that the dDCO makes provision for the installation of overhead electric lines and the installation of underground electrical cables in Work No.14. Please explain how the dDCO is drafted to ensure that only </w:t>
            </w:r>
            <w:r w:rsidR="6F79BE7F" w:rsidRPr="002507BD">
              <w:rPr>
                <w:rFonts w:cs="Arial"/>
              </w:rPr>
              <w:t xml:space="preserve">one </w:t>
            </w:r>
            <w:r w:rsidRPr="002507BD">
              <w:rPr>
                <w:rFonts w:cs="Arial"/>
              </w:rPr>
              <w:t xml:space="preserve">option </w:t>
            </w:r>
            <w:r w:rsidR="0888A62F" w:rsidRPr="002507BD">
              <w:rPr>
                <w:rFonts w:cs="Arial"/>
              </w:rPr>
              <w:t>is</w:t>
            </w:r>
            <w:r w:rsidRPr="002507BD">
              <w:rPr>
                <w:rFonts w:cs="Arial"/>
              </w:rPr>
              <w:t xml:space="preserve"> taken forward in Work No.14. </w:t>
            </w:r>
          </w:p>
        </w:tc>
      </w:tr>
      <w:tr w:rsidR="00726A67" w:rsidRPr="008C59AE" w14:paraId="40B4C034" w14:textId="77777777" w:rsidTr="00832364">
        <w:tc>
          <w:tcPr>
            <w:tcW w:w="1668" w:type="dxa"/>
          </w:tcPr>
          <w:p w14:paraId="38806F81" w14:textId="77777777" w:rsidR="00726A67" w:rsidRPr="00092316" w:rsidRDefault="00726A67" w:rsidP="00EF4D22">
            <w:pPr>
              <w:pStyle w:val="Heading3"/>
              <w:numPr>
                <w:ilvl w:val="2"/>
                <w:numId w:val="51"/>
              </w:numPr>
              <w:rPr>
                <w:rFonts w:cs="Arial"/>
                <w:szCs w:val="24"/>
              </w:rPr>
            </w:pPr>
          </w:p>
        </w:tc>
        <w:tc>
          <w:tcPr>
            <w:tcW w:w="3969" w:type="dxa"/>
          </w:tcPr>
          <w:p w14:paraId="32428680" w14:textId="6996C58D" w:rsidR="00726A67" w:rsidRPr="00092316" w:rsidRDefault="00726A67" w:rsidP="00726A67">
            <w:pPr>
              <w:rPr>
                <w:rFonts w:cs="Arial"/>
                <w:szCs w:val="24"/>
              </w:rPr>
            </w:pPr>
            <w:r>
              <w:rPr>
                <w:rFonts w:cs="Arial"/>
                <w:szCs w:val="24"/>
              </w:rPr>
              <w:t>The applicant</w:t>
            </w:r>
          </w:p>
        </w:tc>
        <w:tc>
          <w:tcPr>
            <w:tcW w:w="16546" w:type="dxa"/>
          </w:tcPr>
          <w:p w14:paraId="777CBEF3" w14:textId="3006AABE" w:rsidR="00726A67" w:rsidRPr="002507BD" w:rsidRDefault="00726A67" w:rsidP="00726A67">
            <w:pPr>
              <w:pStyle w:val="QuestionMainBodyTextBold"/>
              <w:rPr>
                <w:rFonts w:cs="Arial"/>
                <w:szCs w:val="24"/>
              </w:rPr>
            </w:pPr>
            <w:r w:rsidRPr="002507BD">
              <w:rPr>
                <w:rFonts w:cs="Arial"/>
                <w:szCs w:val="24"/>
              </w:rPr>
              <w:t>Work No. 3B</w:t>
            </w:r>
          </w:p>
          <w:p w14:paraId="3D2E9FC9" w14:textId="4DA03869" w:rsidR="00726A67" w:rsidRPr="00BD5887" w:rsidRDefault="00726A67" w:rsidP="00726A67">
            <w:pPr>
              <w:pStyle w:val="QuestionMainBodyText"/>
            </w:pPr>
            <w:r w:rsidRPr="002507BD">
              <w:t>Please confirm whether the description of Work No.3B should be amended to refer to the “development of onsite 132kV substations and associated works including-“, given more than one 132kV substation is proposed?</w:t>
            </w:r>
          </w:p>
        </w:tc>
      </w:tr>
      <w:tr w:rsidR="00726A67" w:rsidRPr="008C59AE" w14:paraId="715CCA75" w14:textId="77777777" w:rsidTr="00832364">
        <w:tc>
          <w:tcPr>
            <w:tcW w:w="1668" w:type="dxa"/>
          </w:tcPr>
          <w:p w14:paraId="5FB8386D" w14:textId="77777777" w:rsidR="00726A67" w:rsidRPr="00092316" w:rsidRDefault="00726A67" w:rsidP="00EF4D22">
            <w:pPr>
              <w:pStyle w:val="Heading3"/>
              <w:numPr>
                <w:ilvl w:val="2"/>
                <w:numId w:val="51"/>
              </w:numPr>
              <w:rPr>
                <w:rFonts w:cs="Arial"/>
                <w:szCs w:val="24"/>
              </w:rPr>
            </w:pPr>
          </w:p>
        </w:tc>
        <w:tc>
          <w:tcPr>
            <w:tcW w:w="3969" w:type="dxa"/>
          </w:tcPr>
          <w:p w14:paraId="395994B3" w14:textId="27A53404" w:rsidR="00726A67" w:rsidRDefault="00726A67" w:rsidP="00726A67">
            <w:pPr>
              <w:rPr>
                <w:rFonts w:cs="Arial"/>
                <w:szCs w:val="24"/>
              </w:rPr>
            </w:pPr>
            <w:r>
              <w:rPr>
                <w:rFonts w:cs="Arial"/>
                <w:szCs w:val="24"/>
              </w:rPr>
              <w:t>The applicant</w:t>
            </w:r>
          </w:p>
        </w:tc>
        <w:tc>
          <w:tcPr>
            <w:tcW w:w="16546" w:type="dxa"/>
          </w:tcPr>
          <w:p w14:paraId="7E54FF6E" w14:textId="0AD11910" w:rsidR="00726A67" w:rsidRPr="002507BD" w:rsidRDefault="00726A67" w:rsidP="00726A67">
            <w:pPr>
              <w:pStyle w:val="QuestionMainBodyTextBold"/>
              <w:rPr>
                <w:rFonts w:cs="Arial"/>
                <w:szCs w:val="24"/>
              </w:rPr>
            </w:pPr>
            <w:r w:rsidRPr="002507BD">
              <w:rPr>
                <w:rFonts w:cs="Arial"/>
                <w:szCs w:val="24"/>
              </w:rPr>
              <w:t xml:space="preserve">Work No. 5 </w:t>
            </w:r>
          </w:p>
          <w:p w14:paraId="3CAA6E78" w14:textId="2E0115F9" w:rsidR="00726A67" w:rsidRPr="005D5DF8" w:rsidRDefault="00726A67" w:rsidP="00726A67">
            <w:pPr>
              <w:pStyle w:val="QuestionMainBodyText"/>
            </w:pPr>
            <w:r w:rsidRPr="002507BD">
              <w:t>Should Work No.5(a) also include reference to Works No.6?</w:t>
            </w:r>
          </w:p>
        </w:tc>
      </w:tr>
      <w:tr w:rsidR="00726A67" w:rsidRPr="008C59AE" w14:paraId="40183822" w14:textId="77777777" w:rsidTr="00832364">
        <w:tc>
          <w:tcPr>
            <w:tcW w:w="1668" w:type="dxa"/>
          </w:tcPr>
          <w:p w14:paraId="5F63CC98" w14:textId="77777777" w:rsidR="00726A67" w:rsidRPr="00092316" w:rsidRDefault="00726A67" w:rsidP="00EF4D22">
            <w:pPr>
              <w:pStyle w:val="Heading3"/>
              <w:numPr>
                <w:ilvl w:val="2"/>
                <w:numId w:val="51"/>
              </w:numPr>
              <w:rPr>
                <w:rFonts w:cs="Arial"/>
                <w:szCs w:val="24"/>
              </w:rPr>
            </w:pPr>
          </w:p>
        </w:tc>
        <w:tc>
          <w:tcPr>
            <w:tcW w:w="3969" w:type="dxa"/>
          </w:tcPr>
          <w:p w14:paraId="12ACD616" w14:textId="704353A5" w:rsidR="00726A67" w:rsidRDefault="00726A67" w:rsidP="00726A67">
            <w:pPr>
              <w:rPr>
                <w:rFonts w:cs="Arial"/>
                <w:szCs w:val="24"/>
              </w:rPr>
            </w:pPr>
            <w:r>
              <w:rPr>
                <w:rFonts w:cs="Arial"/>
                <w:szCs w:val="24"/>
              </w:rPr>
              <w:t>The applicant</w:t>
            </w:r>
          </w:p>
        </w:tc>
        <w:tc>
          <w:tcPr>
            <w:tcW w:w="16546" w:type="dxa"/>
          </w:tcPr>
          <w:p w14:paraId="15CF18E9" w14:textId="77777777" w:rsidR="00726A67" w:rsidRPr="002507BD" w:rsidRDefault="00726A67" w:rsidP="00726A67">
            <w:pPr>
              <w:pStyle w:val="QuestionMainBodyTextBold"/>
              <w:rPr>
                <w:rFonts w:cs="Arial"/>
                <w:szCs w:val="24"/>
              </w:rPr>
            </w:pPr>
            <w:r w:rsidRPr="002507BD">
              <w:rPr>
                <w:rFonts w:cs="Arial"/>
                <w:szCs w:val="24"/>
              </w:rPr>
              <w:t>Work No. 11</w:t>
            </w:r>
          </w:p>
          <w:p w14:paraId="0B9DCEEE" w14:textId="2E8CBE2C" w:rsidR="00726A67" w:rsidRDefault="00726A67" w:rsidP="00726A67">
            <w:pPr>
              <w:pStyle w:val="QuestionMainBodyText"/>
              <w:rPr>
                <w:rFonts w:cs="Arial"/>
                <w:szCs w:val="24"/>
              </w:rPr>
            </w:pPr>
            <w:r w:rsidRPr="002507BD">
              <w:t>Please confirm whether the wording “to facilitate a connection between the Cable Sealing End Compound South and the Cable Sealing End Compound North” at the end of the final sentence is necessary, given that it is already included earlier in the text.</w:t>
            </w:r>
          </w:p>
        </w:tc>
      </w:tr>
      <w:tr w:rsidR="00726A67" w:rsidRPr="008C59AE" w14:paraId="5B17F48F" w14:textId="77777777" w:rsidTr="00832364">
        <w:tc>
          <w:tcPr>
            <w:tcW w:w="1668" w:type="dxa"/>
          </w:tcPr>
          <w:p w14:paraId="28DC73CD" w14:textId="77777777" w:rsidR="00726A67" w:rsidRPr="00092316" w:rsidRDefault="00726A67" w:rsidP="00EF4D22">
            <w:pPr>
              <w:pStyle w:val="Heading3"/>
              <w:numPr>
                <w:ilvl w:val="2"/>
                <w:numId w:val="51"/>
              </w:numPr>
              <w:rPr>
                <w:rFonts w:cs="Arial"/>
                <w:szCs w:val="24"/>
              </w:rPr>
            </w:pPr>
          </w:p>
        </w:tc>
        <w:tc>
          <w:tcPr>
            <w:tcW w:w="3969" w:type="dxa"/>
          </w:tcPr>
          <w:p w14:paraId="2C5353EB" w14:textId="4330228F" w:rsidR="00726A67" w:rsidRDefault="00726A67" w:rsidP="00726A67">
            <w:pPr>
              <w:rPr>
                <w:rFonts w:cs="Arial"/>
                <w:szCs w:val="24"/>
              </w:rPr>
            </w:pPr>
            <w:r>
              <w:rPr>
                <w:rFonts w:cs="Arial"/>
                <w:szCs w:val="24"/>
              </w:rPr>
              <w:t>The applicant</w:t>
            </w:r>
          </w:p>
        </w:tc>
        <w:tc>
          <w:tcPr>
            <w:tcW w:w="16546" w:type="dxa"/>
          </w:tcPr>
          <w:p w14:paraId="3BAEE0D4" w14:textId="77777777" w:rsidR="00726A67" w:rsidRPr="002507BD" w:rsidRDefault="00726A67" w:rsidP="00726A67">
            <w:pPr>
              <w:pStyle w:val="QuestionMainBodyTextBold"/>
              <w:rPr>
                <w:rFonts w:cs="Arial"/>
                <w:szCs w:val="24"/>
              </w:rPr>
            </w:pPr>
            <w:r w:rsidRPr="002507BD">
              <w:rPr>
                <w:rFonts w:cs="Arial"/>
                <w:szCs w:val="24"/>
              </w:rPr>
              <w:t>Work No. 16</w:t>
            </w:r>
          </w:p>
          <w:p w14:paraId="13C72D0C" w14:textId="50712B0C" w:rsidR="00726A67" w:rsidRDefault="00726A67" w:rsidP="00726A67">
            <w:pPr>
              <w:pStyle w:val="QuestionMainBodyText"/>
              <w:rPr>
                <w:rFonts w:cs="Arial"/>
                <w:szCs w:val="24"/>
              </w:rPr>
            </w:pPr>
            <w:r w:rsidRPr="002507BD">
              <w:t>Given their temporary nature, please amend the title of Work No.16 to “Grid Connection Corridor Temporary Site Compounds”.</w:t>
            </w:r>
          </w:p>
        </w:tc>
      </w:tr>
      <w:tr w:rsidR="00726A67" w:rsidRPr="008C59AE" w14:paraId="0D1C0DFE" w14:textId="77777777" w:rsidTr="00832364">
        <w:tc>
          <w:tcPr>
            <w:tcW w:w="1668" w:type="dxa"/>
          </w:tcPr>
          <w:p w14:paraId="0221A3C6" w14:textId="77777777" w:rsidR="00726A67" w:rsidRPr="00092316" w:rsidRDefault="00726A67" w:rsidP="00EF4D22">
            <w:pPr>
              <w:pStyle w:val="Heading3"/>
              <w:numPr>
                <w:ilvl w:val="2"/>
                <w:numId w:val="51"/>
              </w:numPr>
              <w:rPr>
                <w:rFonts w:cs="Arial"/>
                <w:szCs w:val="24"/>
              </w:rPr>
            </w:pPr>
          </w:p>
        </w:tc>
        <w:tc>
          <w:tcPr>
            <w:tcW w:w="3969" w:type="dxa"/>
          </w:tcPr>
          <w:p w14:paraId="5F949B93" w14:textId="432CFDC1" w:rsidR="00726A67" w:rsidRDefault="00726A67" w:rsidP="00726A67">
            <w:pPr>
              <w:rPr>
                <w:rFonts w:cs="Arial"/>
                <w:szCs w:val="24"/>
              </w:rPr>
            </w:pPr>
            <w:r>
              <w:rPr>
                <w:rFonts w:cs="Arial"/>
                <w:szCs w:val="24"/>
              </w:rPr>
              <w:t>The applicant</w:t>
            </w:r>
          </w:p>
        </w:tc>
        <w:tc>
          <w:tcPr>
            <w:tcW w:w="16546" w:type="dxa"/>
          </w:tcPr>
          <w:p w14:paraId="15A8E981" w14:textId="19456B30" w:rsidR="00726A67" w:rsidRPr="002507BD" w:rsidRDefault="00726A67" w:rsidP="00726A67">
            <w:pPr>
              <w:pStyle w:val="QuestionMainBodyTextBold"/>
              <w:rPr>
                <w:rFonts w:cs="Arial"/>
                <w:szCs w:val="24"/>
              </w:rPr>
            </w:pPr>
            <w:r w:rsidRPr="002507BD">
              <w:rPr>
                <w:rFonts w:cs="Arial"/>
                <w:szCs w:val="24"/>
              </w:rPr>
              <w:t>Solar Generating Station Temporary Site Compounds</w:t>
            </w:r>
          </w:p>
          <w:p w14:paraId="63213C88" w14:textId="67E74CC1" w:rsidR="00726A67" w:rsidRPr="003D3BF6" w:rsidRDefault="00726A67" w:rsidP="00726A67">
            <w:pPr>
              <w:pStyle w:val="QuestionMainBodyTextBold"/>
              <w:rPr>
                <w:rFonts w:cs="Arial"/>
                <w:b w:val="0"/>
                <w:bCs w:val="0"/>
                <w:szCs w:val="24"/>
              </w:rPr>
            </w:pPr>
            <w:r w:rsidRPr="002507BD">
              <w:rPr>
                <w:rFonts w:cs="Arial"/>
                <w:b w:val="0"/>
                <w:szCs w:val="24"/>
              </w:rPr>
              <w:t xml:space="preserve">The ExA note that Work No.16 is for the construction of temporary site compounds for the grid connection corridor. Please explain why there is no separate work number for the solar generating station temporary site compounds and please signpost to how these would be controlled within the dDCO. </w:t>
            </w:r>
          </w:p>
        </w:tc>
      </w:tr>
      <w:tr w:rsidR="00726A67" w:rsidRPr="008C59AE" w14:paraId="04404F33" w14:textId="77777777" w:rsidTr="00832364">
        <w:tc>
          <w:tcPr>
            <w:tcW w:w="1668" w:type="dxa"/>
          </w:tcPr>
          <w:p w14:paraId="3CBAD884" w14:textId="77777777" w:rsidR="00726A67" w:rsidRPr="00092316" w:rsidRDefault="00726A67" w:rsidP="00EF4D22">
            <w:pPr>
              <w:pStyle w:val="Heading3"/>
              <w:numPr>
                <w:ilvl w:val="2"/>
                <w:numId w:val="51"/>
              </w:numPr>
              <w:rPr>
                <w:rFonts w:cs="Arial"/>
                <w:szCs w:val="24"/>
              </w:rPr>
            </w:pPr>
          </w:p>
        </w:tc>
        <w:tc>
          <w:tcPr>
            <w:tcW w:w="3969" w:type="dxa"/>
          </w:tcPr>
          <w:p w14:paraId="11636AC0" w14:textId="77777777" w:rsidR="00726A67" w:rsidRDefault="00726A67" w:rsidP="00726A67">
            <w:pPr>
              <w:rPr>
                <w:rFonts w:cs="Arial"/>
                <w:szCs w:val="24"/>
              </w:rPr>
            </w:pPr>
            <w:r>
              <w:rPr>
                <w:rFonts w:cs="Arial"/>
                <w:szCs w:val="24"/>
              </w:rPr>
              <w:t>Lincolnshire County Council</w:t>
            </w:r>
          </w:p>
          <w:p w14:paraId="167C109B" w14:textId="77777777" w:rsidR="00E77BDB" w:rsidRDefault="00726A67" w:rsidP="001C57B4">
            <w:pPr>
              <w:rPr>
                <w:rFonts w:cs="Arial"/>
                <w:szCs w:val="24"/>
              </w:rPr>
            </w:pPr>
            <w:r>
              <w:rPr>
                <w:rFonts w:cs="Arial"/>
                <w:szCs w:val="24"/>
              </w:rPr>
              <w:t>South Holland District Council</w:t>
            </w:r>
          </w:p>
          <w:p w14:paraId="6711124C" w14:textId="0DFF1672" w:rsidR="00726A67" w:rsidRDefault="00084205" w:rsidP="00726A67">
            <w:pPr>
              <w:rPr>
                <w:rFonts w:cs="Arial"/>
                <w:szCs w:val="24"/>
              </w:rPr>
            </w:pPr>
            <w:r>
              <w:rPr>
                <w:rFonts w:cs="Arial"/>
                <w:szCs w:val="24"/>
              </w:rPr>
              <w:t>The applicant</w:t>
            </w:r>
          </w:p>
        </w:tc>
        <w:tc>
          <w:tcPr>
            <w:tcW w:w="16546" w:type="dxa"/>
          </w:tcPr>
          <w:p w14:paraId="20C5061F" w14:textId="3C6D86C4" w:rsidR="00726A67" w:rsidRPr="002507BD" w:rsidRDefault="00726A67" w:rsidP="00726A67">
            <w:pPr>
              <w:pStyle w:val="QuestionMainBodyTextBold"/>
              <w:rPr>
                <w:rFonts w:cs="Arial"/>
                <w:szCs w:val="24"/>
              </w:rPr>
            </w:pPr>
            <w:r w:rsidRPr="002507BD">
              <w:rPr>
                <w:rFonts w:cs="Arial"/>
                <w:szCs w:val="24"/>
              </w:rPr>
              <w:t>Schedule 1 Article 3</w:t>
            </w:r>
          </w:p>
          <w:p w14:paraId="0C71BB9C" w14:textId="33F3543B" w:rsidR="00E77BDB" w:rsidRPr="002507BD" w:rsidRDefault="00084205" w:rsidP="00012815">
            <w:pPr>
              <w:pStyle w:val="QuestionMainBodyText"/>
            </w:pPr>
            <w:r w:rsidRPr="002507BD">
              <w:t>To LCC and SHDC</w:t>
            </w:r>
            <w:r w:rsidR="007E34C3" w:rsidRPr="002507BD">
              <w:t>:</w:t>
            </w:r>
            <w:r w:rsidRPr="002507BD">
              <w:t xml:space="preserve"> </w:t>
            </w:r>
            <w:r w:rsidR="00726A67" w:rsidRPr="002507BD">
              <w:t xml:space="preserve">At the end of schedule 1 of the dDCO </w:t>
            </w:r>
            <w:hyperlink r:id="rId102" w:history="1">
              <w:r w:rsidR="005E1794" w:rsidRPr="00853D93">
                <w:rPr>
                  <w:rStyle w:val="Hyperlink"/>
                  <w:rFonts w:cs="Arial"/>
                  <w:szCs w:val="24"/>
                </w:rPr>
                <w:t>[REP1-006]</w:t>
              </w:r>
            </w:hyperlink>
            <w:r w:rsidR="00726A67" w:rsidRPr="002507BD">
              <w:t>, a list of associated development is provided in connection with Works Nos. 1 to 16. Please confirm whether you are satisfied in how this detail is presented and whether it provides sufficient clarity as to the scope of the proposed development.</w:t>
            </w:r>
          </w:p>
          <w:p w14:paraId="14F7DF5A" w14:textId="03686302" w:rsidR="00726A67" w:rsidRPr="0024234A" w:rsidRDefault="00084205" w:rsidP="00726A67">
            <w:pPr>
              <w:pStyle w:val="QuestionMainBodyText"/>
              <w:rPr>
                <w:rFonts w:cs="Arial"/>
                <w:szCs w:val="24"/>
                <w:highlight w:val="yellow"/>
              </w:rPr>
            </w:pPr>
            <w:r w:rsidRPr="002507BD">
              <w:t>To the applicant</w:t>
            </w:r>
            <w:r w:rsidR="00FF6317" w:rsidRPr="002507BD">
              <w:t>:</w:t>
            </w:r>
            <w:r w:rsidRPr="002507BD">
              <w:t xml:space="preserve"> </w:t>
            </w:r>
            <w:r w:rsidR="00675589" w:rsidRPr="002507BD">
              <w:t xml:space="preserve">Please confirm which of the associated development works </w:t>
            </w:r>
            <w:r w:rsidR="00551333" w:rsidRPr="002507BD">
              <w:t>would be subject to the proposed design parameters</w:t>
            </w:r>
            <w:r w:rsidR="00551333">
              <w:t xml:space="preserve"> </w:t>
            </w:r>
            <w:hyperlink r:id="rId103" w:history="1">
              <w:r w:rsidR="00536CBE" w:rsidRPr="00536CBE">
                <w:rPr>
                  <w:rStyle w:val="Hyperlink"/>
                </w:rPr>
                <w:t>[REP1-055]</w:t>
              </w:r>
            </w:hyperlink>
            <w:r w:rsidR="0039520A" w:rsidRPr="002507BD">
              <w:t>?</w:t>
            </w:r>
          </w:p>
        </w:tc>
      </w:tr>
      <w:tr w:rsidR="00726A67" w:rsidRPr="008C59AE" w14:paraId="6DAA836D" w14:textId="77777777" w:rsidTr="009D7AC7">
        <w:tc>
          <w:tcPr>
            <w:tcW w:w="22183" w:type="dxa"/>
            <w:gridSpan w:val="3"/>
          </w:tcPr>
          <w:p w14:paraId="31FDB8E2" w14:textId="3CD13543" w:rsidR="00726A67" w:rsidRPr="00092316" w:rsidRDefault="00726A67" w:rsidP="00EF4D22">
            <w:pPr>
              <w:pStyle w:val="Heading2"/>
              <w:numPr>
                <w:ilvl w:val="1"/>
                <w:numId w:val="51"/>
              </w:numPr>
              <w:tabs>
                <w:tab w:val="num" w:pos="1134"/>
              </w:tabs>
              <w:ind w:left="0" w:firstLine="0"/>
            </w:pPr>
            <w:bookmarkStart w:id="21" w:name="_Toc242795137"/>
            <w:r>
              <w:t>Schedule 2 – Requirements</w:t>
            </w:r>
            <w:bookmarkEnd w:id="21"/>
          </w:p>
        </w:tc>
      </w:tr>
      <w:tr w:rsidR="00726A67" w:rsidRPr="008C59AE" w14:paraId="00EB4B78" w14:textId="77777777" w:rsidTr="00832364">
        <w:tc>
          <w:tcPr>
            <w:tcW w:w="1668" w:type="dxa"/>
          </w:tcPr>
          <w:p w14:paraId="5A3243F2" w14:textId="77777777" w:rsidR="00726A67" w:rsidRPr="00092316" w:rsidRDefault="00726A67" w:rsidP="00EF4D22">
            <w:pPr>
              <w:pStyle w:val="Heading3"/>
              <w:numPr>
                <w:ilvl w:val="2"/>
                <w:numId w:val="52"/>
              </w:numPr>
              <w:rPr>
                <w:rFonts w:cs="Arial"/>
                <w:szCs w:val="24"/>
              </w:rPr>
            </w:pPr>
          </w:p>
        </w:tc>
        <w:tc>
          <w:tcPr>
            <w:tcW w:w="3969" w:type="dxa"/>
          </w:tcPr>
          <w:p w14:paraId="55658529" w14:textId="7D1675BD" w:rsidR="00726A67" w:rsidRDefault="00726A67" w:rsidP="00726A67">
            <w:pPr>
              <w:rPr>
                <w:rFonts w:cs="Arial"/>
                <w:szCs w:val="24"/>
              </w:rPr>
            </w:pPr>
            <w:r>
              <w:rPr>
                <w:rFonts w:cs="Arial"/>
                <w:szCs w:val="24"/>
              </w:rPr>
              <w:t>The applicant</w:t>
            </w:r>
          </w:p>
        </w:tc>
        <w:tc>
          <w:tcPr>
            <w:tcW w:w="16546" w:type="dxa"/>
          </w:tcPr>
          <w:p w14:paraId="486C8885" w14:textId="77777777" w:rsidR="00726A67" w:rsidRPr="002507BD" w:rsidRDefault="00726A67" w:rsidP="00726A67">
            <w:pPr>
              <w:pStyle w:val="QuestionMainBodyTextBold"/>
              <w:rPr>
                <w:rFonts w:cs="Arial"/>
                <w:szCs w:val="24"/>
              </w:rPr>
            </w:pPr>
            <w:r w:rsidRPr="002507BD">
              <w:rPr>
                <w:rFonts w:cs="Arial"/>
                <w:szCs w:val="24"/>
              </w:rPr>
              <w:t>General</w:t>
            </w:r>
          </w:p>
          <w:p w14:paraId="69910A69" w14:textId="22D84EFC" w:rsidR="00726A67" w:rsidRPr="002507BD" w:rsidRDefault="00726A67" w:rsidP="00726A67">
            <w:pPr>
              <w:pStyle w:val="QuestionMainBodyTextBold"/>
              <w:rPr>
                <w:rFonts w:cs="Arial"/>
                <w:b w:val="0"/>
                <w:szCs w:val="24"/>
              </w:rPr>
            </w:pPr>
            <w:r w:rsidRPr="002507BD">
              <w:rPr>
                <w:rFonts w:cs="Arial"/>
                <w:b w:val="0"/>
                <w:szCs w:val="24"/>
              </w:rPr>
              <w:t>Many of the draft requirements include the phrase “must be substantially in accordance with…”. How does the use of “substantially in accordance with…” provide the necessary precision and certainty, especially as it is used in relation to outline principles and management plans?</w:t>
            </w:r>
          </w:p>
          <w:p w14:paraId="32B26577" w14:textId="17221BCA" w:rsidR="00726A67" w:rsidRPr="00AE064F" w:rsidRDefault="00726A67" w:rsidP="00726A67">
            <w:pPr>
              <w:pStyle w:val="QuestionMainBodyTextBold"/>
              <w:rPr>
                <w:rFonts w:cs="Arial"/>
                <w:b w:val="0"/>
                <w:szCs w:val="24"/>
              </w:rPr>
            </w:pPr>
            <w:r w:rsidRPr="002507BD">
              <w:rPr>
                <w:rFonts w:cs="Arial"/>
                <w:b w:val="0"/>
                <w:szCs w:val="24"/>
              </w:rPr>
              <w:t>The ExA suggest this phrase is amended to ‘must be in accordance with’. If this wording is not to be used, please provide justification.</w:t>
            </w:r>
          </w:p>
        </w:tc>
      </w:tr>
      <w:tr w:rsidR="00726A67" w:rsidRPr="008C59AE" w14:paraId="5EAFF092" w14:textId="77777777" w:rsidTr="00832364">
        <w:tc>
          <w:tcPr>
            <w:tcW w:w="1668" w:type="dxa"/>
          </w:tcPr>
          <w:p w14:paraId="1132C734" w14:textId="77777777" w:rsidR="00726A67" w:rsidRPr="00092316" w:rsidRDefault="00726A67" w:rsidP="00EF4D22">
            <w:pPr>
              <w:pStyle w:val="Heading3"/>
              <w:numPr>
                <w:ilvl w:val="2"/>
                <w:numId w:val="52"/>
              </w:numPr>
              <w:rPr>
                <w:rFonts w:cs="Arial"/>
                <w:szCs w:val="24"/>
              </w:rPr>
            </w:pPr>
          </w:p>
        </w:tc>
        <w:tc>
          <w:tcPr>
            <w:tcW w:w="3969" w:type="dxa"/>
          </w:tcPr>
          <w:p w14:paraId="25F9B6D5" w14:textId="77777777" w:rsidR="00726A67" w:rsidRDefault="00726A67" w:rsidP="00726A67">
            <w:pPr>
              <w:rPr>
                <w:rFonts w:cs="Arial"/>
                <w:szCs w:val="24"/>
              </w:rPr>
            </w:pPr>
            <w:r>
              <w:rPr>
                <w:rFonts w:cs="Arial"/>
                <w:szCs w:val="24"/>
              </w:rPr>
              <w:t>The applicant</w:t>
            </w:r>
          </w:p>
          <w:p w14:paraId="2802D002" w14:textId="2AF9AB1C" w:rsidR="00726A67" w:rsidRDefault="00726A67" w:rsidP="00726A67">
            <w:pPr>
              <w:rPr>
                <w:rFonts w:cs="Arial"/>
                <w:szCs w:val="24"/>
              </w:rPr>
            </w:pPr>
            <w:r>
              <w:rPr>
                <w:rFonts w:cs="Arial"/>
                <w:szCs w:val="24"/>
              </w:rPr>
              <w:t>Lincolnshire County Council</w:t>
            </w:r>
          </w:p>
          <w:p w14:paraId="7A213E75" w14:textId="4FDFA452" w:rsidR="00726A67" w:rsidRDefault="00726A67" w:rsidP="00726A67">
            <w:pPr>
              <w:rPr>
                <w:rFonts w:cs="Arial"/>
                <w:szCs w:val="24"/>
              </w:rPr>
            </w:pPr>
            <w:r>
              <w:rPr>
                <w:rFonts w:cs="Arial"/>
                <w:szCs w:val="24"/>
              </w:rPr>
              <w:t>South Holland District Council</w:t>
            </w:r>
          </w:p>
          <w:p w14:paraId="6410CE3C" w14:textId="51AFABDD" w:rsidR="00726A67" w:rsidRDefault="00726A67" w:rsidP="00726A67">
            <w:pPr>
              <w:rPr>
                <w:rFonts w:cs="Arial"/>
                <w:szCs w:val="24"/>
              </w:rPr>
            </w:pPr>
            <w:r>
              <w:rPr>
                <w:rFonts w:cs="Arial"/>
                <w:szCs w:val="24"/>
              </w:rPr>
              <w:t xml:space="preserve"> </w:t>
            </w:r>
          </w:p>
        </w:tc>
        <w:tc>
          <w:tcPr>
            <w:tcW w:w="16546" w:type="dxa"/>
          </w:tcPr>
          <w:p w14:paraId="5C858A9A" w14:textId="77777777" w:rsidR="00726A67" w:rsidRPr="002507BD" w:rsidRDefault="00726A67" w:rsidP="00726A67">
            <w:pPr>
              <w:pStyle w:val="QuestionMainBodyTextBold"/>
              <w:rPr>
                <w:rFonts w:cs="Arial"/>
                <w:szCs w:val="24"/>
              </w:rPr>
            </w:pPr>
            <w:r w:rsidRPr="002507BD">
              <w:rPr>
                <w:rFonts w:cs="Arial"/>
                <w:szCs w:val="24"/>
              </w:rPr>
              <w:t>Construction working hours</w:t>
            </w:r>
          </w:p>
          <w:p w14:paraId="147DBE9B" w14:textId="00D5D2D7" w:rsidR="00726A67" w:rsidRPr="002507BD" w:rsidRDefault="00726A67" w:rsidP="00726A67">
            <w:pPr>
              <w:pStyle w:val="QuestionMainBodyTextBold"/>
              <w:rPr>
                <w:rFonts w:cs="Arial"/>
                <w:b w:val="0"/>
                <w:szCs w:val="24"/>
              </w:rPr>
            </w:pPr>
            <w:r w:rsidRPr="002507BD">
              <w:rPr>
                <w:rFonts w:cs="Arial"/>
                <w:b w:val="0"/>
                <w:szCs w:val="24"/>
              </w:rPr>
              <w:t xml:space="preserve">To the applicant - The ExA notes that the dDCO </w:t>
            </w:r>
            <w:hyperlink r:id="rId104" w:history="1">
              <w:r w:rsidR="005E1794" w:rsidRPr="005E1794">
                <w:rPr>
                  <w:rStyle w:val="Hyperlink"/>
                  <w:rFonts w:cs="Arial"/>
                  <w:b w:val="0"/>
                  <w:bCs w:val="0"/>
                  <w:szCs w:val="24"/>
                </w:rPr>
                <w:t>[REP1-006]</w:t>
              </w:r>
            </w:hyperlink>
            <w:r w:rsidRPr="002507BD">
              <w:rPr>
                <w:b w:val="0"/>
              </w:rPr>
              <w:t xml:space="preserve"> </w:t>
            </w:r>
            <w:r w:rsidRPr="002507BD">
              <w:rPr>
                <w:rFonts w:cs="Arial"/>
                <w:b w:val="0"/>
                <w:szCs w:val="24"/>
              </w:rPr>
              <w:t xml:space="preserve">does not appear to include a requirement specifically controlling working hours. Whilst it is noted that working hours is dealt with in section 2.4 of the Outline Construction Environmental Management Plan (OCEMP) </w:t>
            </w:r>
            <w:hyperlink r:id="rId105" w:history="1">
              <w:r w:rsidRPr="007F0C7B">
                <w:rPr>
                  <w:rStyle w:val="Hyperlink"/>
                  <w:rFonts w:cs="Arial"/>
                  <w:b w:val="0"/>
                  <w:szCs w:val="24"/>
                </w:rPr>
                <w:t>[REP1-061]</w:t>
              </w:r>
            </w:hyperlink>
            <w:r w:rsidRPr="002507BD">
              <w:rPr>
                <w:rFonts w:cs="Arial"/>
                <w:b w:val="0"/>
                <w:szCs w:val="24"/>
              </w:rPr>
              <w:t xml:space="preserve">, please provide an explanation as to why such a requirement has not been included in the dDCO. </w:t>
            </w:r>
          </w:p>
          <w:p w14:paraId="73C4C469" w14:textId="780CDEAE" w:rsidR="00726A67" w:rsidRPr="00447083" w:rsidRDefault="00726A67" w:rsidP="00726A67">
            <w:pPr>
              <w:pStyle w:val="QuestionMainBodyTextBold"/>
              <w:rPr>
                <w:rFonts w:cs="Arial"/>
                <w:b w:val="0"/>
                <w:szCs w:val="24"/>
              </w:rPr>
            </w:pPr>
            <w:r w:rsidRPr="002507BD">
              <w:rPr>
                <w:rFonts w:cs="Arial"/>
                <w:b w:val="0"/>
                <w:szCs w:val="24"/>
              </w:rPr>
              <w:t>To LCC and SHDC – Please confirm whether such a requirement is necessary? If not, please justify.</w:t>
            </w:r>
          </w:p>
        </w:tc>
      </w:tr>
      <w:tr w:rsidR="00726A67" w:rsidRPr="008C59AE" w14:paraId="5F0A667B" w14:textId="77777777" w:rsidTr="00832364">
        <w:tc>
          <w:tcPr>
            <w:tcW w:w="1668" w:type="dxa"/>
          </w:tcPr>
          <w:p w14:paraId="27F0C071" w14:textId="77777777" w:rsidR="00726A67" w:rsidRPr="00092316" w:rsidRDefault="00726A67" w:rsidP="00EF4D22">
            <w:pPr>
              <w:pStyle w:val="Heading3"/>
              <w:numPr>
                <w:ilvl w:val="2"/>
                <w:numId w:val="52"/>
              </w:numPr>
              <w:rPr>
                <w:rFonts w:cs="Arial"/>
                <w:szCs w:val="24"/>
              </w:rPr>
            </w:pPr>
          </w:p>
        </w:tc>
        <w:tc>
          <w:tcPr>
            <w:tcW w:w="3969" w:type="dxa"/>
          </w:tcPr>
          <w:p w14:paraId="5A1364D9" w14:textId="260EF30B" w:rsidR="00726A67" w:rsidRDefault="00726A67" w:rsidP="00726A67">
            <w:pPr>
              <w:rPr>
                <w:rFonts w:cs="Arial"/>
                <w:szCs w:val="24"/>
              </w:rPr>
            </w:pPr>
            <w:r>
              <w:rPr>
                <w:rFonts w:cs="Arial"/>
                <w:szCs w:val="24"/>
              </w:rPr>
              <w:t>The applicant</w:t>
            </w:r>
          </w:p>
        </w:tc>
        <w:tc>
          <w:tcPr>
            <w:tcW w:w="16546" w:type="dxa"/>
          </w:tcPr>
          <w:p w14:paraId="74B2C3C4" w14:textId="2AD51CFE" w:rsidR="00726A67" w:rsidRPr="002507BD" w:rsidRDefault="00726A67" w:rsidP="00726A67">
            <w:pPr>
              <w:pStyle w:val="QuestionMainBodyTextBold"/>
              <w:rPr>
                <w:rFonts w:cs="Arial"/>
                <w:szCs w:val="24"/>
              </w:rPr>
            </w:pPr>
            <w:r w:rsidRPr="002507BD">
              <w:rPr>
                <w:rFonts w:cs="Arial"/>
                <w:szCs w:val="24"/>
              </w:rPr>
              <w:t>Requirement 2 (Commencement of the authorised development)</w:t>
            </w:r>
          </w:p>
          <w:p w14:paraId="3510C2B5" w14:textId="6FB11C10" w:rsidR="00726A67" w:rsidRPr="00760E3B" w:rsidRDefault="00726A67" w:rsidP="00726A67">
            <w:pPr>
              <w:pStyle w:val="QuestionMainBodyTextBold"/>
              <w:rPr>
                <w:rFonts w:cs="Arial"/>
                <w:b w:val="0"/>
                <w:bCs w:val="0"/>
                <w:szCs w:val="24"/>
              </w:rPr>
            </w:pPr>
            <w:r w:rsidRPr="002507BD">
              <w:rPr>
                <w:rFonts w:cs="Arial"/>
                <w:b w:val="0"/>
                <w:szCs w:val="24"/>
              </w:rPr>
              <w:t>The ExA notes the detail contained within paragraph 6.2.8 of the EM</w:t>
            </w:r>
            <w:r>
              <w:rPr>
                <w:rFonts w:cs="Arial"/>
                <w:b w:val="0"/>
                <w:szCs w:val="24"/>
              </w:rPr>
              <w:t xml:space="preserve"> </w:t>
            </w:r>
            <w:hyperlink r:id="rId106" w:history="1">
              <w:r w:rsidR="00FB7A4A" w:rsidRPr="00FB7A4A">
                <w:rPr>
                  <w:rStyle w:val="Hyperlink"/>
                  <w:rFonts w:cs="Arial"/>
                  <w:b w:val="0"/>
                  <w:bCs w:val="0"/>
                  <w:szCs w:val="24"/>
                </w:rPr>
                <w:t>[REP1-008]</w:t>
              </w:r>
            </w:hyperlink>
            <w:r w:rsidRPr="002507BD">
              <w:rPr>
                <w:rFonts w:cs="Arial"/>
                <w:b w:val="0"/>
                <w:szCs w:val="24"/>
              </w:rPr>
              <w:t xml:space="preserve"> in respect of the uncertainty of a firm Gate 2 connection offer and the response to LCC in the ‘Applicant’s Comments on Local Impact Reports’ </w:t>
            </w:r>
            <w:hyperlink r:id="rId107" w:history="1">
              <w:r w:rsidR="00792785" w:rsidRPr="00792785">
                <w:rPr>
                  <w:rStyle w:val="Hyperlink"/>
                  <w:rFonts w:cs="Arial"/>
                  <w:b w:val="0"/>
                  <w:szCs w:val="24"/>
                </w:rPr>
                <w:t>[REP2-015]</w:t>
              </w:r>
            </w:hyperlink>
            <w:r w:rsidRPr="002507BD">
              <w:rPr>
                <w:rFonts w:cs="Arial"/>
                <w:b w:val="0"/>
                <w:szCs w:val="24"/>
              </w:rPr>
              <w:t xml:space="preserve">. However, given the applicant’s certainty of progressing to a Gate 2 offer, please provide further detailed justifications for the proposed seven-year period, rather than the five-year period commonly provided for in other DCOs. In particular, please identify additional project-specific circumstances, over and above those already listed, which would necessitate the additional two-year period. </w:t>
            </w:r>
          </w:p>
        </w:tc>
      </w:tr>
      <w:tr w:rsidR="00726A67" w:rsidRPr="008C59AE" w14:paraId="33B67B78" w14:textId="77777777" w:rsidTr="00832364">
        <w:tc>
          <w:tcPr>
            <w:tcW w:w="1668" w:type="dxa"/>
          </w:tcPr>
          <w:p w14:paraId="3C8FFA61" w14:textId="77777777" w:rsidR="00726A67" w:rsidRPr="00092316" w:rsidRDefault="00726A67" w:rsidP="00EF4D22">
            <w:pPr>
              <w:pStyle w:val="Heading3"/>
              <w:numPr>
                <w:ilvl w:val="2"/>
                <w:numId w:val="52"/>
              </w:numPr>
              <w:rPr>
                <w:rFonts w:cs="Arial"/>
                <w:szCs w:val="24"/>
              </w:rPr>
            </w:pPr>
          </w:p>
        </w:tc>
        <w:tc>
          <w:tcPr>
            <w:tcW w:w="3969" w:type="dxa"/>
          </w:tcPr>
          <w:p w14:paraId="0757FD50" w14:textId="77777777" w:rsidR="00726A67" w:rsidRDefault="00726A67" w:rsidP="00726A67">
            <w:pPr>
              <w:rPr>
                <w:rFonts w:cs="Arial"/>
                <w:szCs w:val="24"/>
              </w:rPr>
            </w:pPr>
            <w:r>
              <w:rPr>
                <w:rFonts w:cs="Arial"/>
                <w:szCs w:val="24"/>
              </w:rPr>
              <w:t>The applicant</w:t>
            </w:r>
          </w:p>
          <w:p w14:paraId="7A8520B2" w14:textId="47B4706B" w:rsidR="00726A67" w:rsidRDefault="00726A67" w:rsidP="00726A67">
            <w:pPr>
              <w:rPr>
                <w:rFonts w:cs="Arial"/>
                <w:szCs w:val="24"/>
              </w:rPr>
            </w:pPr>
          </w:p>
        </w:tc>
        <w:tc>
          <w:tcPr>
            <w:tcW w:w="16546" w:type="dxa"/>
          </w:tcPr>
          <w:p w14:paraId="278C9FAA" w14:textId="77777777" w:rsidR="00726A67" w:rsidRPr="002507BD" w:rsidRDefault="00726A67" w:rsidP="00726A67">
            <w:pPr>
              <w:pStyle w:val="QuestionMainBodyTextBold"/>
              <w:rPr>
                <w:rFonts w:cs="Arial"/>
                <w:szCs w:val="24"/>
              </w:rPr>
            </w:pPr>
            <w:r w:rsidRPr="002507BD">
              <w:rPr>
                <w:rFonts w:cs="Arial"/>
                <w:szCs w:val="24"/>
              </w:rPr>
              <w:t>Requirement 4 (Community liaison group)</w:t>
            </w:r>
          </w:p>
          <w:p w14:paraId="0044D0F1" w14:textId="57EE3216" w:rsidR="00726A67" w:rsidRPr="002507BD" w:rsidRDefault="00726A67" w:rsidP="00726A67">
            <w:pPr>
              <w:pStyle w:val="QuestionMainBodyTextBold"/>
              <w:rPr>
                <w:rFonts w:cs="Arial"/>
                <w:b w:val="0"/>
                <w:szCs w:val="24"/>
              </w:rPr>
            </w:pPr>
            <w:r w:rsidRPr="002507BD">
              <w:rPr>
                <w:rFonts w:cs="Arial"/>
                <w:b w:val="0"/>
                <w:szCs w:val="24"/>
              </w:rPr>
              <w:t>R4(1) states that “…aim is to facilitate liaison between representatives of people living in the vicinity of the Order limits</w:t>
            </w:r>
            <w:r w:rsidR="00164770" w:rsidRPr="002507BD">
              <w:rPr>
                <w:rFonts w:cs="Arial"/>
                <w:b w:val="0"/>
                <w:szCs w:val="24"/>
              </w:rPr>
              <w:t>...</w:t>
            </w:r>
            <w:r w:rsidR="0074446C" w:rsidRPr="002507BD">
              <w:rPr>
                <w:rFonts w:cs="Arial"/>
                <w:b w:val="0"/>
                <w:szCs w:val="24"/>
              </w:rPr>
              <w:t>”</w:t>
            </w:r>
            <w:r w:rsidR="00143467" w:rsidRPr="002507BD">
              <w:rPr>
                <w:rFonts w:cs="Arial"/>
                <w:b w:val="0"/>
                <w:szCs w:val="24"/>
              </w:rPr>
              <w:t>.</w:t>
            </w:r>
            <w:r w:rsidRPr="002507BD">
              <w:rPr>
                <w:rFonts w:cs="Arial"/>
                <w:b w:val="0"/>
                <w:szCs w:val="24"/>
              </w:rPr>
              <w:t xml:space="preserve"> Please define what is meant by ‘vicinity’ and how the extent of ‘vicinity’ has been determined.</w:t>
            </w:r>
          </w:p>
          <w:p w14:paraId="6044351D" w14:textId="781AE6D8" w:rsidR="00726A67" w:rsidRPr="00B60D9C" w:rsidRDefault="00726A67" w:rsidP="00726A67">
            <w:pPr>
              <w:pStyle w:val="QuestionMainBodyTextBold"/>
              <w:rPr>
                <w:rFonts w:cs="Arial"/>
                <w:b w:val="0"/>
                <w:bCs w:val="0"/>
                <w:szCs w:val="24"/>
              </w:rPr>
            </w:pPr>
            <w:r w:rsidRPr="002507BD">
              <w:rPr>
                <w:rFonts w:cs="Arial"/>
                <w:b w:val="0"/>
                <w:szCs w:val="24"/>
              </w:rPr>
              <w:t>In respect of the ‘approved terms of reference’ detailed in R4(2), will these be made available during the examination and who is</w:t>
            </w:r>
            <w:r w:rsidR="00CA3F13" w:rsidRPr="002507BD">
              <w:rPr>
                <w:rFonts w:cs="Arial"/>
                <w:b w:val="0"/>
                <w:szCs w:val="24"/>
              </w:rPr>
              <w:t>/ will be</w:t>
            </w:r>
            <w:r w:rsidRPr="002507BD">
              <w:rPr>
                <w:rFonts w:cs="Arial"/>
                <w:b w:val="0"/>
                <w:szCs w:val="24"/>
              </w:rPr>
              <w:t xml:space="preserve"> involved in the drafting of the terms?</w:t>
            </w:r>
          </w:p>
        </w:tc>
      </w:tr>
      <w:tr w:rsidR="00726A67" w:rsidRPr="008C59AE" w14:paraId="4EF8CC3A" w14:textId="77777777" w:rsidTr="00832364">
        <w:tc>
          <w:tcPr>
            <w:tcW w:w="1668" w:type="dxa"/>
          </w:tcPr>
          <w:p w14:paraId="722C113B" w14:textId="77777777" w:rsidR="00726A67" w:rsidRPr="00092316" w:rsidRDefault="00726A67" w:rsidP="00EF4D22">
            <w:pPr>
              <w:pStyle w:val="Heading3"/>
              <w:numPr>
                <w:ilvl w:val="2"/>
                <w:numId w:val="52"/>
              </w:numPr>
              <w:rPr>
                <w:rFonts w:cs="Arial"/>
                <w:szCs w:val="24"/>
              </w:rPr>
            </w:pPr>
          </w:p>
        </w:tc>
        <w:tc>
          <w:tcPr>
            <w:tcW w:w="3969" w:type="dxa"/>
          </w:tcPr>
          <w:p w14:paraId="1F9E089D" w14:textId="23D1DB5B" w:rsidR="00726A67" w:rsidRDefault="00726A67" w:rsidP="00726A67">
            <w:pPr>
              <w:rPr>
                <w:rFonts w:cs="Arial"/>
                <w:szCs w:val="24"/>
              </w:rPr>
            </w:pPr>
            <w:r>
              <w:rPr>
                <w:rFonts w:cs="Arial"/>
                <w:szCs w:val="24"/>
              </w:rPr>
              <w:t>The applicant</w:t>
            </w:r>
          </w:p>
        </w:tc>
        <w:tc>
          <w:tcPr>
            <w:tcW w:w="16546" w:type="dxa"/>
          </w:tcPr>
          <w:p w14:paraId="76975764" w14:textId="77777777" w:rsidR="00726A67" w:rsidRPr="002507BD" w:rsidRDefault="00726A67" w:rsidP="00726A67">
            <w:pPr>
              <w:pStyle w:val="QuestionMainBodyTextBold"/>
              <w:rPr>
                <w:rFonts w:cs="Arial"/>
                <w:szCs w:val="24"/>
              </w:rPr>
            </w:pPr>
            <w:r w:rsidRPr="002507BD">
              <w:rPr>
                <w:rFonts w:cs="Arial"/>
                <w:szCs w:val="24"/>
              </w:rPr>
              <w:t>Requirement 5 (Detailed design approval)</w:t>
            </w:r>
          </w:p>
          <w:p w14:paraId="48A6CD47" w14:textId="2A012D0A" w:rsidR="00726A67" w:rsidRPr="002507BD" w:rsidRDefault="00726A67" w:rsidP="00726A67">
            <w:pPr>
              <w:pStyle w:val="QuestionMainBodyText"/>
            </w:pPr>
            <w:r w:rsidRPr="002507BD">
              <w:lastRenderedPageBreak/>
              <w:t xml:space="preserve">Please consider restructuring R5(1) including: </w:t>
            </w:r>
          </w:p>
          <w:p w14:paraId="107A8E53" w14:textId="0282D6C4" w:rsidR="00726A67" w:rsidRPr="002507BD" w:rsidRDefault="00726A67" w:rsidP="00EF4D22">
            <w:pPr>
              <w:pStyle w:val="QuestionMainBodyText"/>
              <w:numPr>
                <w:ilvl w:val="0"/>
                <w:numId w:val="25"/>
              </w:numPr>
            </w:pPr>
            <w:r w:rsidRPr="002507BD">
              <w:t>At (g) splitting out the wording ‘relating to that part have been submitted and approved by the relevant planning authority’ from the list (a) – (g) for clarity,</w:t>
            </w:r>
          </w:p>
          <w:p w14:paraId="5961E3C9" w14:textId="48C74B1E" w:rsidR="00726A67" w:rsidRPr="002507BD" w:rsidRDefault="00726A67" w:rsidP="00EF4D22">
            <w:pPr>
              <w:pStyle w:val="QuestionMainBodyText"/>
              <w:numPr>
                <w:ilvl w:val="0"/>
                <w:numId w:val="25"/>
              </w:numPr>
            </w:pPr>
            <w:r w:rsidRPr="002507BD">
              <w:t>At (g) splitting refuse or other storage units, fencing, signs and lighting into their own sub-category and not placed together,</w:t>
            </w:r>
          </w:p>
          <w:p w14:paraId="5F4D42CB" w14:textId="32BE6413" w:rsidR="00726A67" w:rsidRPr="002507BD" w:rsidRDefault="00726A67" w:rsidP="00EF4D22">
            <w:pPr>
              <w:pStyle w:val="QuestionMainBodyText"/>
              <w:numPr>
                <w:ilvl w:val="0"/>
                <w:numId w:val="25"/>
              </w:numPr>
            </w:pPr>
            <w:r w:rsidRPr="002507BD">
              <w:t xml:space="preserve">Confirm why drainage, water, power and communication cables and pipelines have not been included within this list. </w:t>
            </w:r>
          </w:p>
          <w:p w14:paraId="3DB2B29A" w14:textId="6D96F8A5" w:rsidR="00726A67" w:rsidRPr="002507BD" w:rsidRDefault="00726A67" w:rsidP="00726A67">
            <w:pPr>
              <w:pStyle w:val="QuestionMainBodyText"/>
            </w:pPr>
            <w:r w:rsidRPr="002507BD">
              <w:t xml:space="preserve">With regard to R5(2), please comment as to why the details submitted should not also accord with the location and order limit plans, the works plans and the principles and assessments set out within the ES alongside the design parameters statement. </w:t>
            </w:r>
          </w:p>
          <w:p w14:paraId="0CBD231D" w14:textId="02118AD8" w:rsidR="00726A67" w:rsidRPr="005957C3" w:rsidRDefault="00726A67" w:rsidP="00726A67">
            <w:pPr>
              <w:pStyle w:val="QuestionMainBodyText"/>
            </w:pPr>
            <w:r w:rsidRPr="002507BD">
              <w:t>Given the scope of R5, please explain why LCC, in its capacity as the relevant local highway authority, has not been listed as a consultee? If this is not considered necessary, please provide justification.</w:t>
            </w:r>
          </w:p>
        </w:tc>
      </w:tr>
      <w:tr w:rsidR="00726A67" w:rsidRPr="008C59AE" w14:paraId="5C404F5A" w14:textId="77777777" w:rsidTr="00832364">
        <w:tc>
          <w:tcPr>
            <w:tcW w:w="1668" w:type="dxa"/>
          </w:tcPr>
          <w:p w14:paraId="07AE980B" w14:textId="77777777" w:rsidR="00726A67" w:rsidRPr="00092316" w:rsidRDefault="00726A67" w:rsidP="00EF4D22">
            <w:pPr>
              <w:pStyle w:val="Heading3"/>
              <w:numPr>
                <w:ilvl w:val="2"/>
                <w:numId w:val="52"/>
              </w:numPr>
              <w:rPr>
                <w:rFonts w:cs="Arial"/>
                <w:szCs w:val="24"/>
              </w:rPr>
            </w:pPr>
          </w:p>
        </w:tc>
        <w:tc>
          <w:tcPr>
            <w:tcW w:w="3969" w:type="dxa"/>
          </w:tcPr>
          <w:p w14:paraId="500BA0E8" w14:textId="79ED0F2A" w:rsidR="00726A67" w:rsidRDefault="00726A67" w:rsidP="00726A67">
            <w:pPr>
              <w:rPr>
                <w:rFonts w:cs="Arial"/>
                <w:szCs w:val="24"/>
              </w:rPr>
            </w:pPr>
            <w:r>
              <w:rPr>
                <w:rFonts w:cs="Arial"/>
                <w:szCs w:val="24"/>
              </w:rPr>
              <w:t>The applicant</w:t>
            </w:r>
          </w:p>
        </w:tc>
        <w:tc>
          <w:tcPr>
            <w:tcW w:w="16546" w:type="dxa"/>
          </w:tcPr>
          <w:p w14:paraId="296E8A73" w14:textId="7E5D1A91" w:rsidR="00726A67" w:rsidRPr="002507BD" w:rsidRDefault="00726A67" w:rsidP="00726A67">
            <w:pPr>
              <w:pStyle w:val="QuestionMainBodyTextBold"/>
              <w:rPr>
                <w:rFonts w:cs="Arial"/>
                <w:szCs w:val="24"/>
              </w:rPr>
            </w:pPr>
            <w:r w:rsidRPr="002507BD">
              <w:rPr>
                <w:rFonts w:cs="Arial"/>
                <w:szCs w:val="24"/>
              </w:rPr>
              <w:t xml:space="preserve">Requirement 7 (Landscape and ecology management plan) and Requirement 8 (Biodiversity </w:t>
            </w:r>
            <w:r w:rsidR="004428C8" w:rsidRPr="002507BD">
              <w:rPr>
                <w:rFonts w:cs="Arial"/>
                <w:szCs w:val="24"/>
              </w:rPr>
              <w:t>N</w:t>
            </w:r>
            <w:r w:rsidRPr="002507BD">
              <w:rPr>
                <w:rFonts w:cs="Arial"/>
                <w:szCs w:val="24"/>
              </w:rPr>
              <w:t xml:space="preserve">et </w:t>
            </w:r>
            <w:r w:rsidR="004428C8" w:rsidRPr="002507BD">
              <w:rPr>
                <w:rFonts w:cs="Arial"/>
                <w:szCs w:val="24"/>
              </w:rPr>
              <w:t>G</w:t>
            </w:r>
            <w:r w:rsidRPr="002507BD">
              <w:rPr>
                <w:rFonts w:cs="Arial"/>
                <w:szCs w:val="24"/>
              </w:rPr>
              <w:t>ain)</w:t>
            </w:r>
          </w:p>
          <w:p w14:paraId="6928C5FC" w14:textId="7BA3EF61" w:rsidR="00726A67" w:rsidRPr="00681A7D" w:rsidRDefault="00726A67" w:rsidP="00726A67">
            <w:pPr>
              <w:pStyle w:val="QuestionMainBodyText"/>
            </w:pPr>
            <w:r w:rsidRPr="002507BD">
              <w:t>Given the scope of both R7 and R8, please explain why LCC has not been listed as a consultee? If this is not considered necessary, please provide justification.</w:t>
            </w:r>
          </w:p>
        </w:tc>
      </w:tr>
      <w:tr w:rsidR="00726A67" w:rsidRPr="008C59AE" w14:paraId="040A4553" w14:textId="77777777" w:rsidTr="00832364">
        <w:tc>
          <w:tcPr>
            <w:tcW w:w="1668" w:type="dxa"/>
          </w:tcPr>
          <w:p w14:paraId="50AF2921" w14:textId="77777777" w:rsidR="00726A67" w:rsidRPr="00092316" w:rsidRDefault="00726A67" w:rsidP="00EF4D22">
            <w:pPr>
              <w:pStyle w:val="Heading3"/>
              <w:numPr>
                <w:ilvl w:val="2"/>
                <w:numId w:val="52"/>
              </w:numPr>
              <w:rPr>
                <w:rFonts w:cs="Arial"/>
                <w:szCs w:val="24"/>
              </w:rPr>
            </w:pPr>
          </w:p>
        </w:tc>
        <w:tc>
          <w:tcPr>
            <w:tcW w:w="3969" w:type="dxa"/>
          </w:tcPr>
          <w:p w14:paraId="6AC9C205" w14:textId="2CC7C6C2" w:rsidR="00726A67" w:rsidRPr="00C50AE5" w:rsidRDefault="00726A67" w:rsidP="00726A67">
            <w:pPr>
              <w:rPr>
                <w:rFonts w:cs="Arial"/>
                <w:color w:val="FF0000"/>
                <w:szCs w:val="24"/>
              </w:rPr>
            </w:pPr>
            <w:r w:rsidRPr="00C129D6">
              <w:rPr>
                <w:rFonts w:cs="Arial"/>
                <w:szCs w:val="24"/>
              </w:rPr>
              <w:t>The applicant</w:t>
            </w:r>
          </w:p>
        </w:tc>
        <w:tc>
          <w:tcPr>
            <w:tcW w:w="16546" w:type="dxa"/>
          </w:tcPr>
          <w:p w14:paraId="20723D57" w14:textId="77777777" w:rsidR="00726A67" w:rsidRPr="002507BD" w:rsidRDefault="00726A67" w:rsidP="00726A67">
            <w:pPr>
              <w:pStyle w:val="QuestionMainBodyTextBold"/>
              <w:rPr>
                <w:rFonts w:cs="Arial"/>
                <w:szCs w:val="24"/>
              </w:rPr>
            </w:pPr>
            <w:r w:rsidRPr="002507BD">
              <w:rPr>
                <w:rFonts w:cs="Arial"/>
                <w:szCs w:val="24"/>
              </w:rPr>
              <w:t>Requirement 7 (Landscape and ecology management plan)</w:t>
            </w:r>
          </w:p>
          <w:p w14:paraId="3158FD06" w14:textId="4C08D00B" w:rsidR="00726A67" w:rsidRPr="002507BD" w:rsidRDefault="00726A67" w:rsidP="00726A67">
            <w:pPr>
              <w:pStyle w:val="QuestionMainBodyText"/>
            </w:pPr>
            <w:r w:rsidRPr="002507BD">
              <w:t xml:space="preserve">Noting the comments made by LCC in their D2 submission </w:t>
            </w:r>
            <w:hyperlink r:id="rId108" w:history="1">
              <w:r w:rsidRPr="002C637F">
                <w:rPr>
                  <w:rStyle w:val="Hyperlink"/>
                </w:rPr>
                <w:t>[REP2-022]</w:t>
              </w:r>
            </w:hyperlink>
            <w:r w:rsidRPr="002C637F">
              <w:t>,</w:t>
            </w:r>
            <w:r w:rsidRPr="002507BD">
              <w:t xml:space="preserve"> please review the definition of ‘commence’ and amend if required. Please also confirm: </w:t>
            </w:r>
          </w:p>
          <w:p w14:paraId="40602B66" w14:textId="77777777" w:rsidR="00726A67" w:rsidRPr="002507BD" w:rsidRDefault="00726A67" w:rsidP="00EF4D22">
            <w:pPr>
              <w:pStyle w:val="QuestionMainBodyText"/>
              <w:numPr>
                <w:ilvl w:val="0"/>
                <w:numId w:val="23"/>
              </w:numPr>
            </w:pPr>
            <w:r w:rsidRPr="002507BD">
              <w:t>What ‘part (h)’ and ‘part (i)’ are referring to,</w:t>
            </w:r>
          </w:p>
          <w:p w14:paraId="5925390B" w14:textId="15A1C901" w:rsidR="00726A67" w:rsidRPr="002507BD" w:rsidRDefault="00726A67" w:rsidP="00EF4D22">
            <w:pPr>
              <w:pStyle w:val="QuestionMainBodyText"/>
              <w:numPr>
                <w:ilvl w:val="0"/>
                <w:numId w:val="23"/>
              </w:numPr>
            </w:pPr>
            <w:r w:rsidRPr="002507BD">
              <w:t xml:space="preserve">How the wording of the requirement would enable advance planting for the purposes of screening. </w:t>
            </w:r>
          </w:p>
        </w:tc>
      </w:tr>
      <w:tr w:rsidR="00726A67" w:rsidRPr="008C59AE" w14:paraId="27CE7E2D" w14:textId="77777777" w:rsidTr="00832364">
        <w:tc>
          <w:tcPr>
            <w:tcW w:w="1668" w:type="dxa"/>
          </w:tcPr>
          <w:p w14:paraId="4FD625DB" w14:textId="77777777" w:rsidR="00726A67" w:rsidRPr="00092316" w:rsidRDefault="00726A67" w:rsidP="00EF4D22">
            <w:pPr>
              <w:pStyle w:val="Heading3"/>
              <w:numPr>
                <w:ilvl w:val="2"/>
                <w:numId w:val="52"/>
              </w:numPr>
              <w:rPr>
                <w:rFonts w:cs="Arial"/>
                <w:szCs w:val="24"/>
              </w:rPr>
            </w:pPr>
          </w:p>
        </w:tc>
        <w:tc>
          <w:tcPr>
            <w:tcW w:w="3969" w:type="dxa"/>
          </w:tcPr>
          <w:p w14:paraId="65772EC1" w14:textId="031187CC" w:rsidR="00726A67" w:rsidRPr="00C50AE5" w:rsidRDefault="00726A67" w:rsidP="00726A67">
            <w:pPr>
              <w:rPr>
                <w:rFonts w:cs="Arial"/>
                <w:color w:val="FF0000"/>
                <w:szCs w:val="24"/>
              </w:rPr>
            </w:pPr>
            <w:r w:rsidRPr="00C01820">
              <w:rPr>
                <w:rFonts w:cs="Arial"/>
                <w:szCs w:val="24"/>
              </w:rPr>
              <w:t>The applicant</w:t>
            </w:r>
          </w:p>
        </w:tc>
        <w:tc>
          <w:tcPr>
            <w:tcW w:w="16546" w:type="dxa"/>
          </w:tcPr>
          <w:p w14:paraId="00A623C4" w14:textId="36EF92C5" w:rsidR="001412E6" w:rsidRPr="002507BD" w:rsidRDefault="00726A67" w:rsidP="00726A67">
            <w:pPr>
              <w:pStyle w:val="QuestionMainBodyTextBold"/>
              <w:rPr>
                <w:rFonts w:cs="Arial"/>
                <w:szCs w:val="24"/>
              </w:rPr>
            </w:pPr>
            <w:r w:rsidRPr="002507BD">
              <w:rPr>
                <w:rFonts w:cs="Arial"/>
                <w:szCs w:val="24"/>
              </w:rPr>
              <w:t>Requirement 8 (</w:t>
            </w:r>
            <w:r w:rsidR="00E2441C" w:rsidRPr="002507BD">
              <w:rPr>
                <w:rFonts w:cs="Arial"/>
                <w:szCs w:val="24"/>
              </w:rPr>
              <w:t xml:space="preserve">Biodiversity </w:t>
            </w:r>
            <w:r w:rsidRPr="002507BD">
              <w:rPr>
                <w:rFonts w:cs="Arial"/>
                <w:szCs w:val="24"/>
              </w:rPr>
              <w:t>N</w:t>
            </w:r>
            <w:r w:rsidR="00E2441C" w:rsidRPr="002507BD">
              <w:rPr>
                <w:rFonts w:cs="Arial"/>
                <w:szCs w:val="24"/>
              </w:rPr>
              <w:t xml:space="preserve">et </w:t>
            </w:r>
            <w:r w:rsidRPr="002507BD">
              <w:rPr>
                <w:rFonts w:cs="Arial"/>
                <w:szCs w:val="24"/>
              </w:rPr>
              <w:t>G</w:t>
            </w:r>
            <w:r w:rsidR="00E2441C" w:rsidRPr="002507BD">
              <w:rPr>
                <w:rFonts w:cs="Arial"/>
                <w:szCs w:val="24"/>
              </w:rPr>
              <w:t>ain</w:t>
            </w:r>
            <w:r w:rsidRPr="002507BD">
              <w:rPr>
                <w:rFonts w:cs="Arial"/>
                <w:szCs w:val="24"/>
              </w:rPr>
              <w:t xml:space="preserve">) </w:t>
            </w:r>
          </w:p>
          <w:p w14:paraId="2849870B" w14:textId="7C4E11F4" w:rsidR="00726A67" w:rsidRPr="002507BD" w:rsidRDefault="003F770A" w:rsidP="00726A67">
            <w:pPr>
              <w:pStyle w:val="QuestionMainBodyTextBold"/>
              <w:rPr>
                <w:rFonts w:cs="Arial"/>
                <w:b w:val="0"/>
                <w:szCs w:val="24"/>
              </w:rPr>
            </w:pPr>
            <w:r w:rsidRPr="002507BD">
              <w:rPr>
                <w:rFonts w:cs="Arial"/>
                <w:b w:val="0"/>
                <w:szCs w:val="24"/>
              </w:rPr>
              <w:t>Please con</w:t>
            </w:r>
            <w:r w:rsidR="00726A67" w:rsidRPr="002507BD">
              <w:rPr>
                <w:rFonts w:cs="Arial"/>
                <w:b w:val="0"/>
                <w:szCs w:val="24"/>
              </w:rPr>
              <w:t>sider re-drafting for the purposes of clarity and enforceability</w:t>
            </w:r>
            <w:r w:rsidR="00C856DF" w:rsidRPr="002507BD">
              <w:rPr>
                <w:rFonts w:cs="Arial"/>
                <w:b w:val="0"/>
                <w:szCs w:val="24"/>
              </w:rPr>
              <w:t xml:space="preserve">, including </w:t>
            </w:r>
            <w:r w:rsidR="00BC6364" w:rsidRPr="002507BD">
              <w:rPr>
                <w:rFonts w:cs="Arial"/>
                <w:b w:val="0"/>
                <w:szCs w:val="24"/>
              </w:rPr>
              <w:t>splitting 8(2) into at least two sentences for clarity</w:t>
            </w:r>
            <w:r w:rsidR="00BC7EC4" w:rsidRPr="002507BD">
              <w:rPr>
                <w:rFonts w:cs="Arial"/>
                <w:b w:val="0"/>
                <w:szCs w:val="24"/>
              </w:rPr>
              <w:t xml:space="preserve"> and removing the word ‘as’</w:t>
            </w:r>
            <w:r w:rsidR="00BC6364" w:rsidRPr="002507BD">
              <w:rPr>
                <w:rFonts w:cs="Arial"/>
                <w:b w:val="0"/>
                <w:szCs w:val="24"/>
              </w:rPr>
              <w:t xml:space="preserve">. </w:t>
            </w:r>
          </w:p>
        </w:tc>
      </w:tr>
      <w:tr w:rsidR="00726A67" w:rsidRPr="008C59AE" w14:paraId="12262402" w14:textId="77777777" w:rsidTr="00832364">
        <w:tc>
          <w:tcPr>
            <w:tcW w:w="1668" w:type="dxa"/>
          </w:tcPr>
          <w:p w14:paraId="218F9935" w14:textId="77777777" w:rsidR="00726A67" w:rsidRPr="00092316" w:rsidRDefault="00726A67" w:rsidP="00EF4D22">
            <w:pPr>
              <w:pStyle w:val="Heading3"/>
              <w:numPr>
                <w:ilvl w:val="2"/>
                <w:numId w:val="52"/>
              </w:numPr>
              <w:rPr>
                <w:rFonts w:cs="Arial"/>
                <w:szCs w:val="24"/>
              </w:rPr>
            </w:pPr>
          </w:p>
        </w:tc>
        <w:tc>
          <w:tcPr>
            <w:tcW w:w="3969" w:type="dxa"/>
          </w:tcPr>
          <w:p w14:paraId="1CF54B57" w14:textId="1E33BC1B" w:rsidR="00726A67" w:rsidRPr="00F74D1B" w:rsidRDefault="00726A67" w:rsidP="00726A67">
            <w:pPr>
              <w:rPr>
                <w:rFonts w:cs="Arial"/>
                <w:szCs w:val="24"/>
              </w:rPr>
            </w:pPr>
            <w:r w:rsidRPr="00F74D1B">
              <w:rPr>
                <w:rFonts w:cs="Arial"/>
                <w:szCs w:val="24"/>
              </w:rPr>
              <w:t xml:space="preserve">The applicant </w:t>
            </w:r>
          </w:p>
        </w:tc>
        <w:tc>
          <w:tcPr>
            <w:tcW w:w="16546" w:type="dxa"/>
          </w:tcPr>
          <w:p w14:paraId="67B5B946" w14:textId="77777777" w:rsidR="00726A67" w:rsidRPr="002507BD" w:rsidRDefault="00726A67" w:rsidP="00726A67">
            <w:pPr>
              <w:pStyle w:val="QuestionMainBodyTextBold"/>
              <w:rPr>
                <w:rFonts w:cs="Arial"/>
                <w:szCs w:val="24"/>
              </w:rPr>
            </w:pPr>
            <w:r w:rsidRPr="002507BD">
              <w:rPr>
                <w:rFonts w:cs="Arial"/>
                <w:szCs w:val="24"/>
              </w:rPr>
              <w:t>Requirement 11 (Archaeology)</w:t>
            </w:r>
          </w:p>
          <w:p w14:paraId="09580E38" w14:textId="6ADD5B39" w:rsidR="00726A67" w:rsidRPr="003A6243" w:rsidRDefault="00726A67" w:rsidP="00726A67">
            <w:pPr>
              <w:pStyle w:val="QuestionMainBodyTextBold"/>
              <w:rPr>
                <w:rFonts w:cs="Arial"/>
                <w:b w:val="0"/>
                <w:bCs w:val="0"/>
                <w:szCs w:val="24"/>
              </w:rPr>
            </w:pPr>
            <w:r w:rsidRPr="002507BD">
              <w:rPr>
                <w:rFonts w:cs="Arial"/>
                <w:b w:val="0"/>
                <w:szCs w:val="24"/>
              </w:rPr>
              <w:t>Please explain why a final archaeological mitigation and management strategy is to be submitted and not a management plan.</w:t>
            </w:r>
          </w:p>
        </w:tc>
      </w:tr>
      <w:tr w:rsidR="00726A67" w:rsidRPr="008C59AE" w14:paraId="44EB3FCC" w14:textId="77777777" w:rsidTr="00832364">
        <w:tc>
          <w:tcPr>
            <w:tcW w:w="1668" w:type="dxa"/>
          </w:tcPr>
          <w:p w14:paraId="6B69B900" w14:textId="77777777" w:rsidR="00726A67" w:rsidRPr="00092316" w:rsidRDefault="00726A67" w:rsidP="00EF4D22">
            <w:pPr>
              <w:pStyle w:val="Heading3"/>
              <w:numPr>
                <w:ilvl w:val="2"/>
                <w:numId w:val="52"/>
              </w:numPr>
              <w:rPr>
                <w:rFonts w:cs="Arial"/>
                <w:szCs w:val="24"/>
              </w:rPr>
            </w:pPr>
          </w:p>
        </w:tc>
        <w:tc>
          <w:tcPr>
            <w:tcW w:w="3969" w:type="dxa"/>
          </w:tcPr>
          <w:p w14:paraId="51EB27F0" w14:textId="602BF901" w:rsidR="00726A67" w:rsidRPr="00F74D1B" w:rsidRDefault="00726A67" w:rsidP="00726A67">
            <w:pPr>
              <w:rPr>
                <w:rFonts w:cs="Arial"/>
                <w:szCs w:val="24"/>
              </w:rPr>
            </w:pPr>
            <w:r w:rsidRPr="00F74D1B">
              <w:rPr>
                <w:rFonts w:cs="Arial"/>
                <w:szCs w:val="24"/>
              </w:rPr>
              <w:t xml:space="preserve">The applicant </w:t>
            </w:r>
          </w:p>
        </w:tc>
        <w:tc>
          <w:tcPr>
            <w:tcW w:w="16546" w:type="dxa"/>
          </w:tcPr>
          <w:p w14:paraId="50C9ECAB" w14:textId="77777777" w:rsidR="00726A67" w:rsidRPr="002507BD" w:rsidRDefault="00726A67" w:rsidP="00726A67">
            <w:pPr>
              <w:pStyle w:val="QuestionMainBodyTextBold"/>
              <w:rPr>
                <w:rFonts w:cs="Arial"/>
                <w:szCs w:val="24"/>
              </w:rPr>
            </w:pPr>
            <w:r w:rsidRPr="002507BD">
              <w:rPr>
                <w:rFonts w:cs="Arial"/>
                <w:szCs w:val="24"/>
              </w:rPr>
              <w:t>Requirement 12 (Construction environmental management plan)</w:t>
            </w:r>
          </w:p>
          <w:p w14:paraId="5A697670" w14:textId="6240575E" w:rsidR="00726A67" w:rsidRPr="002507BD" w:rsidRDefault="00726A67" w:rsidP="00726A67">
            <w:pPr>
              <w:pStyle w:val="QuestionMainBodyTextBold"/>
              <w:rPr>
                <w:rFonts w:cs="Arial"/>
                <w:b w:val="0"/>
                <w:szCs w:val="24"/>
              </w:rPr>
            </w:pPr>
            <w:r w:rsidRPr="002507BD">
              <w:rPr>
                <w:rFonts w:cs="Arial"/>
                <w:b w:val="0"/>
                <w:szCs w:val="24"/>
              </w:rPr>
              <w:t>R12 prevents commencement of the authorised development, including permitted preliminary works, until a CEMP has been submitted to and approved by the relevant planning authority. However, R12(2), provides some exceptions to permitted preliminary works including removal of plant and machinery and advanced planting. Can the applicant please:</w:t>
            </w:r>
          </w:p>
          <w:p w14:paraId="7A221D55" w14:textId="0A2A25E2" w:rsidR="00726A67" w:rsidRPr="002507BD" w:rsidRDefault="00726A67" w:rsidP="00EF4D22">
            <w:pPr>
              <w:pStyle w:val="QuestionMainBodyTextBold"/>
              <w:numPr>
                <w:ilvl w:val="0"/>
                <w:numId w:val="24"/>
              </w:numPr>
              <w:rPr>
                <w:rFonts w:cs="Arial"/>
                <w:b w:val="0"/>
                <w:szCs w:val="24"/>
              </w:rPr>
            </w:pPr>
            <w:r w:rsidRPr="002507BD">
              <w:rPr>
                <w:rFonts w:cs="Arial"/>
                <w:b w:val="0"/>
                <w:szCs w:val="24"/>
              </w:rPr>
              <w:t>Confirm what plant and machinery are anticipated to be removed prior to approval of the CEMP and explain why such activities need to be undertaken before the CEMP is in place.</w:t>
            </w:r>
          </w:p>
          <w:p w14:paraId="55A6A138" w14:textId="37823CD2" w:rsidR="00726A67" w:rsidRPr="002507BD" w:rsidRDefault="00726A67" w:rsidP="00EF4D22">
            <w:pPr>
              <w:pStyle w:val="QuestionMainBodyTextBold"/>
              <w:numPr>
                <w:ilvl w:val="0"/>
                <w:numId w:val="24"/>
              </w:numPr>
              <w:rPr>
                <w:rFonts w:cs="Arial"/>
                <w:b w:val="0"/>
                <w:szCs w:val="24"/>
              </w:rPr>
            </w:pPr>
            <w:r w:rsidRPr="002507BD">
              <w:rPr>
                <w:rFonts w:cs="Arial"/>
                <w:b w:val="0"/>
                <w:szCs w:val="24"/>
              </w:rPr>
              <w:t xml:space="preserve">Explain what activities would be involved in undertaking advanced planting before approval of the CEMP, including any associated site preparation, excavation, access requirements, soil handling or ancillary works and how environmental effects arising from these activities would be managed. </w:t>
            </w:r>
          </w:p>
          <w:p w14:paraId="4568149A" w14:textId="1AD17F81" w:rsidR="00726A67" w:rsidRPr="002507BD" w:rsidRDefault="00726A67" w:rsidP="00726A67">
            <w:pPr>
              <w:pStyle w:val="QuestionMainBodyTextBold"/>
              <w:rPr>
                <w:rFonts w:cs="Arial"/>
                <w:szCs w:val="24"/>
              </w:rPr>
            </w:pPr>
            <w:r w:rsidRPr="002507BD">
              <w:rPr>
                <w:rFonts w:cs="Arial"/>
                <w:b w:val="0"/>
                <w:szCs w:val="24"/>
              </w:rPr>
              <w:t xml:space="preserve">Furthermore, R12(4) requires </w:t>
            </w:r>
            <w:r w:rsidR="0092749B" w:rsidRPr="002507BD">
              <w:rPr>
                <w:rFonts w:cs="Arial"/>
                <w:b w:val="0"/>
                <w:szCs w:val="24"/>
              </w:rPr>
              <w:t xml:space="preserve">that </w:t>
            </w:r>
            <w:r w:rsidRPr="002507BD">
              <w:rPr>
                <w:rFonts w:cs="Arial"/>
                <w:b w:val="0"/>
                <w:szCs w:val="24"/>
              </w:rPr>
              <w:t>the CEMP include</w:t>
            </w:r>
            <w:r w:rsidR="0092749B" w:rsidRPr="002507BD">
              <w:rPr>
                <w:rFonts w:cs="Arial"/>
                <w:b w:val="0"/>
                <w:szCs w:val="24"/>
              </w:rPr>
              <w:t>s</w:t>
            </w:r>
            <w:r w:rsidRPr="002507BD">
              <w:rPr>
                <w:rFonts w:cs="Arial"/>
                <w:b w:val="0"/>
                <w:szCs w:val="24"/>
              </w:rPr>
              <w:t xml:space="preserve"> a site waste management plan. How does this relate to </w:t>
            </w:r>
            <w:r w:rsidR="00FB316D" w:rsidRPr="002507BD">
              <w:rPr>
                <w:rFonts w:cs="Arial"/>
                <w:b w:val="0"/>
                <w:szCs w:val="24"/>
              </w:rPr>
              <w:t>r</w:t>
            </w:r>
            <w:r w:rsidRPr="002507BD">
              <w:rPr>
                <w:rFonts w:cs="Arial"/>
                <w:b w:val="0"/>
                <w:szCs w:val="24"/>
              </w:rPr>
              <w:t xml:space="preserve">equirement 14 (Waste </w:t>
            </w:r>
            <w:r w:rsidR="004969ED" w:rsidRPr="002507BD">
              <w:rPr>
                <w:rFonts w:cs="Arial"/>
                <w:b w:val="0"/>
                <w:szCs w:val="24"/>
              </w:rPr>
              <w:t>m</w:t>
            </w:r>
            <w:r w:rsidRPr="002507BD">
              <w:rPr>
                <w:rFonts w:cs="Arial"/>
                <w:b w:val="0"/>
                <w:szCs w:val="24"/>
              </w:rPr>
              <w:t xml:space="preserve">anagement </w:t>
            </w:r>
            <w:r w:rsidR="004969ED" w:rsidRPr="002507BD">
              <w:rPr>
                <w:rFonts w:cs="Arial"/>
                <w:b w:val="0"/>
                <w:szCs w:val="24"/>
              </w:rPr>
              <w:t>p</w:t>
            </w:r>
            <w:r w:rsidRPr="002507BD">
              <w:rPr>
                <w:rFonts w:cs="Arial"/>
                <w:b w:val="0"/>
                <w:szCs w:val="24"/>
              </w:rPr>
              <w:t xml:space="preserve">lan) and if there is any overlap, and should the relevant waste authority be included as a relevant consultee as they are in </w:t>
            </w:r>
            <w:r w:rsidR="00FB316D" w:rsidRPr="002507BD">
              <w:rPr>
                <w:rFonts w:cs="Arial"/>
                <w:b w:val="0"/>
                <w:szCs w:val="24"/>
              </w:rPr>
              <w:t>r</w:t>
            </w:r>
            <w:r w:rsidRPr="002507BD">
              <w:rPr>
                <w:rFonts w:cs="Arial"/>
                <w:b w:val="0"/>
                <w:szCs w:val="24"/>
              </w:rPr>
              <w:t>equirement 13</w:t>
            </w:r>
            <w:r w:rsidR="004969ED" w:rsidRPr="002507BD">
              <w:rPr>
                <w:rFonts w:cs="Arial"/>
                <w:b w:val="0"/>
                <w:szCs w:val="24"/>
              </w:rPr>
              <w:t xml:space="preserve"> (Operational environmental management plan)</w:t>
            </w:r>
            <w:r w:rsidRPr="002507BD">
              <w:rPr>
                <w:rFonts w:cs="Arial"/>
                <w:b w:val="0"/>
                <w:szCs w:val="24"/>
              </w:rPr>
              <w:t>?</w:t>
            </w:r>
            <w:r w:rsidRPr="002507BD">
              <w:rPr>
                <w:rFonts w:cs="Arial"/>
                <w:szCs w:val="24"/>
              </w:rPr>
              <w:t xml:space="preserve"> </w:t>
            </w:r>
          </w:p>
        </w:tc>
      </w:tr>
      <w:tr w:rsidR="00726A67" w:rsidRPr="008C59AE" w14:paraId="6B4AFA49" w14:textId="77777777" w:rsidTr="00832364">
        <w:tc>
          <w:tcPr>
            <w:tcW w:w="1668" w:type="dxa"/>
          </w:tcPr>
          <w:p w14:paraId="3FD1F774" w14:textId="77777777" w:rsidR="00726A67" w:rsidRPr="00092316" w:rsidRDefault="00726A67" w:rsidP="00EF4D22">
            <w:pPr>
              <w:pStyle w:val="Heading3"/>
              <w:numPr>
                <w:ilvl w:val="2"/>
                <w:numId w:val="52"/>
              </w:numPr>
              <w:rPr>
                <w:rFonts w:cs="Arial"/>
                <w:szCs w:val="24"/>
              </w:rPr>
            </w:pPr>
          </w:p>
        </w:tc>
        <w:tc>
          <w:tcPr>
            <w:tcW w:w="3969" w:type="dxa"/>
          </w:tcPr>
          <w:p w14:paraId="750EFA46" w14:textId="2F24E10C" w:rsidR="00726A67" w:rsidRDefault="00726A67" w:rsidP="00726A67">
            <w:pPr>
              <w:rPr>
                <w:rFonts w:cs="Arial"/>
                <w:szCs w:val="24"/>
              </w:rPr>
            </w:pPr>
            <w:r>
              <w:rPr>
                <w:rFonts w:cs="Arial"/>
                <w:szCs w:val="24"/>
              </w:rPr>
              <w:t>The applicant</w:t>
            </w:r>
          </w:p>
        </w:tc>
        <w:tc>
          <w:tcPr>
            <w:tcW w:w="16546" w:type="dxa"/>
          </w:tcPr>
          <w:p w14:paraId="27D5C6F9" w14:textId="10CBF707" w:rsidR="00726A67" w:rsidRPr="002507BD" w:rsidRDefault="00726A67" w:rsidP="00726A67">
            <w:pPr>
              <w:pStyle w:val="QuestionMainBodyTextBold"/>
              <w:rPr>
                <w:rFonts w:cs="Arial"/>
                <w:szCs w:val="24"/>
              </w:rPr>
            </w:pPr>
            <w:r w:rsidRPr="002507BD">
              <w:rPr>
                <w:rFonts w:cs="Arial"/>
                <w:szCs w:val="24"/>
              </w:rPr>
              <w:t xml:space="preserve">Requirement 14 (Waste </w:t>
            </w:r>
            <w:r w:rsidR="0092749B" w:rsidRPr="002507BD">
              <w:rPr>
                <w:rFonts w:cs="Arial"/>
                <w:szCs w:val="24"/>
              </w:rPr>
              <w:t>m</w:t>
            </w:r>
            <w:r w:rsidRPr="002507BD">
              <w:rPr>
                <w:rFonts w:cs="Arial"/>
                <w:szCs w:val="24"/>
              </w:rPr>
              <w:t>anagement plan)</w:t>
            </w:r>
          </w:p>
          <w:p w14:paraId="5AA4472A" w14:textId="0AF2BB00" w:rsidR="00726A67" w:rsidRDefault="00726A67" w:rsidP="00726A67">
            <w:pPr>
              <w:pStyle w:val="QuestionMainBodyText"/>
            </w:pPr>
            <w:r w:rsidRPr="002507BD">
              <w:t>Please confirm whether R14, currently titled ‘Waste management plan’ should be renamed ‘Site waste management plan’ to ensure consistency with the terminology used in both R12 and R14?</w:t>
            </w:r>
          </w:p>
        </w:tc>
      </w:tr>
      <w:tr w:rsidR="00726A67" w:rsidRPr="008C59AE" w14:paraId="1F77B98C" w14:textId="77777777" w:rsidTr="00832364">
        <w:tc>
          <w:tcPr>
            <w:tcW w:w="1668" w:type="dxa"/>
          </w:tcPr>
          <w:p w14:paraId="7A2D412E" w14:textId="77777777" w:rsidR="00726A67" w:rsidRPr="00092316" w:rsidRDefault="00726A67" w:rsidP="00EF4D22">
            <w:pPr>
              <w:pStyle w:val="Heading3"/>
              <w:numPr>
                <w:ilvl w:val="2"/>
                <w:numId w:val="52"/>
              </w:numPr>
              <w:rPr>
                <w:rFonts w:cs="Arial"/>
                <w:szCs w:val="24"/>
              </w:rPr>
            </w:pPr>
          </w:p>
        </w:tc>
        <w:tc>
          <w:tcPr>
            <w:tcW w:w="3969" w:type="dxa"/>
          </w:tcPr>
          <w:p w14:paraId="352A7181" w14:textId="3DB1091C" w:rsidR="00726A67" w:rsidRDefault="00726A67" w:rsidP="00726A67">
            <w:pPr>
              <w:rPr>
                <w:rFonts w:cs="Arial"/>
                <w:szCs w:val="24"/>
              </w:rPr>
            </w:pPr>
            <w:r>
              <w:rPr>
                <w:rFonts w:cs="Arial"/>
                <w:szCs w:val="24"/>
              </w:rPr>
              <w:t>The applicant</w:t>
            </w:r>
          </w:p>
        </w:tc>
        <w:tc>
          <w:tcPr>
            <w:tcW w:w="16546" w:type="dxa"/>
          </w:tcPr>
          <w:p w14:paraId="5D838BCA" w14:textId="77777777" w:rsidR="00726A67" w:rsidRPr="002507BD" w:rsidRDefault="00726A67" w:rsidP="00726A67">
            <w:pPr>
              <w:pStyle w:val="QuestionMainBodyTextBold"/>
              <w:rPr>
                <w:rFonts w:cs="Arial"/>
                <w:szCs w:val="24"/>
              </w:rPr>
            </w:pPr>
            <w:r w:rsidRPr="002507BD">
              <w:rPr>
                <w:rFonts w:cs="Arial"/>
                <w:szCs w:val="24"/>
              </w:rPr>
              <w:t>Requirement 16 (Permissive path)</w:t>
            </w:r>
          </w:p>
          <w:p w14:paraId="38513C01" w14:textId="24D93A01" w:rsidR="00726A67" w:rsidRDefault="00726A67" w:rsidP="00726A67">
            <w:pPr>
              <w:pStyle w:val="QuestionMainBodyText"/>
            </w:pPr>
            <w:r w:rsidRPr="002507BD">
              <w:t>Should 16(2) read “The permissive path must be maintained and accessible by the public permitted for 364 days…”?</w:t>
            </w:r>
          </w:p>
        </w:tc>
      </w:tr>
      <w:tr w:rsidR="00726A67" w:rsidRPr="008C59AE" w14:paraId="5F9F3B87" w14:textId="77777777" w:rsidTr="00832364">
        <w:tc>
          <w:tcPr>
            <w:tcW w:w="1668" w:type="dxa"/>
          </w:tcPr>
          <w:p w14:paraId="4423D8DF" w14:textId="77777777" w:rsidR="00726A67" w:rsidRPr="00092316" w:rsidRDefault="00726A67" w:rsidP="00EF4D22">
            <w:pPr>
              <w:pStyle w:val="Heading3"/>
              <w:numPr>
                <w:ilvl w:val="2"/>
                <w:numId w:val="52"/>
              </w:numPr>
              <w:rPr>
                <w:rFonts w:cs="Arial"/>
                <w:szCs w:val="24"/>
              </w:rPr>
            </w:pPr>
          </w:p>
        </w:tc>
        <w:tc>
          <w:tcPr>
            <w:tcW w:w="3969" w:type="dxa"/>
          </w:tcPr>
          <w:p w14:paraId="2A5E8FEC" w14:textId="6002A47F" w:rsidR="00726A67" w:rsidRDefault="00726A67" w:rsidP="00726A67">
            <w:pPr>
              <w:rPr>
                <w:rFonts w:cs="Arial"/>
                <w:szCs w:val="24"/>
              </w:rPr>
            </w:pPr>
            <w:r>
              <w:rPr>
                <w:rFonts w:cs="Arial"/>
                <w:szCs w:val="24"/>
              </w:rPr>
              <w:t>Lincolnshire County Council</w:t>
            </w:r>
          </w:p>
          <w:p w14:paraId="2E43C82B" w14:textId="77777777" w:rsidR="00726A67" w:rsidRDefault="00726A67" w:rsidP="00726A67">
            <w:pPr>
              <w:rPr>
                <w:rFonts w:cs="Arial"/>
                <w:szCs w:val="24"/>
              </w:rPr>
            </w:pPr>
          </w:p>
        </w:tc>
        <w:tc>
          <w:tcPr>
            <w:tcW w:w="16546" w:type="dxa"/>
          </w:tcPr>
          <w:p w14:paraId="41A838D8" w14:textId="7311CF8B" w:rsidR="00726A67" w:rsidRPr="002507BD" w:rsidRDefault="00726A67" w:rsidP="00726A67">
            <w:pPr>
              <w:pStyle w:val="QuestionMainBodyTextBold"/>
              <w:rPr>
                <w:rFonts w:cs="Arial"/>
                <w:szCs w:val="24"/>
              </w:rPr>
            </w:pPr>
            <w:r w:rsidRPr="002507BD">
              <w:rPr>
                <w:rFonts w:cs="Arial"/>
                <w:szCs w:val="24"/>
              </w:rPr>
              <w:t>Requirement 20 (Skills, supply chain and employment)</w:t>
            </w:r>
          </w:p>
          <w:p w14:paraId="7962D556" w14:textId="7B832A82" w:rsidR="00726A67" w:rsidRDefault="00726A67" w:rsidP="00726A67">
            <w:pPr>
              <w:pStyle w:val="QuestionMainBodyText"/>
              <w:rPr>
                <w:rFonts w:cs="Arial"/>
                <w:szCs w:val="24"/>
              </w:rPr>
            </w:pPr>
            <w:r w:rsidRPr="002507BD">
              <w:t>Please review R20(3) and confirm whether the wording is necessary.</w:t>
            </w:r>
          </w:p>
        </w:tc>
      </w:tr>
      <w:tr w:rsidR="00726A67" w:rsidRPr="008C59AE" w14:paraId="45D85681" w14:textId="77777777" w:rsidTr="00832364">
        <w:tc>
          <w:tcPr>
            <w:tcW w:w="1668" w:type="dxa"/>
          </w:tcPr>
          <w:p w14:paraId="0BA408EA" w14:textId="77777777" w:rsidR="00726A67" w:rsidRPr="00092316" w:rsidRDefault="00726A67" w:rsidP="00EF4D22">
            <w:pPr>
              <w:pStyle w:val="Heading3"/>
              <w:numPr>
                <w:ilvl w:val="2"/>
                <w:numId w:val="52"/>
              </w:numPr>
              <w:rPr>
                <w:rFonts w:cs="Arial"/>
                <w:szCs w:val="24"/>
              </w:rPr>
            </w:pPr>
          </w:p>
        </w:tc>
        <w:tc>
          <w:tcPr>
            <w:tcW w:w="3969" w:type="dxa"/>
          </w:tcPr>
          <w:p w14:paraId="0B09CF46" w14:textId="77777777" w:rsidR="00726A67" w:rsidRDefault="00726A67" w:rsidP="00726A67">
            <w:pPr>
              <w:rPr>
                <w:rFonts w:cs="Arial"/>
                <w:szCs w:val="24"/>
              </w:rPr>
            </w:pPr>
            <w:r>
              <w:rPr>
                <w:rFonts w:cs="Arial"/>
                <w:szCs w:val="24"/>
              </w:rPr>
              <w:t xml:space="preserve">South Holland District Council </w:t>
            </w:r>
          </w:p>
          <w:p w14:paraId="2EF6B327" w14:textId="62B058FB" w:rsidR="00726A67" w:rsidRDefault="00726A67" w:rsidP="00726A67">
            <w:pPr>
              <w:rPr>
                <w:rFonts w:cs="Arial"/>
                <w:szCs w:val="24"/>
              </w:rPr>
            </w:pPr>
            <w:r>
              <w:rPr>
                <w:rFonts w:cs="Arial"/>
                <w:szCs w:val="24"/>
              </w:rPr>
              <w:lastRenderedPageBreak/>
              <w:t>National Highways</w:t>
            </w:r>
          </w:p>
        </w:tc>
        <w:tc>
          <w:tcPr>
            <w:tcW w:w="16546" w:type="dxa"/>
          </w:tcPr>
          <w:p w14:paraId="0794F574" w14:textId="77777777" w:rsidR="00726A67" w:rsidRPr="002507BD" w:rsidRDefault="00726A67" w:rsidP="00726A67">
            <w:pPr>
              <w:pStyle w:val="QuestionMainBodyTextBold"/>
              <w:rPr>
                <w:rFonts w:cs="Arial"/>
                <w:szCs w:val="24"/>
              </w:rPr>
            </w:pPr>
            <w:r w:rsidRPr="002507BD">
              <w:rPr>
                <w:rFonts w:cs="Arial"/>
                <w:szCs w:val="24"/>
              </w:rPr>
              <w:lastRenderedPageBreak/>
              <w:t>Requirement 21 (Decommissioning and restoration)</w:t>
            </w:r>
          </w:p>
          <w:p w14:paraId="4943B735" w14:textId="5D63036A" w:rsidR="00726A67" w:rsidRPr="002507BD" w:rsidRDefault="00726A67" w:rsidP="00726A67">
            <w:pPr>
              <w:pStyle w:val="QuestionMainBodyText"/>
            </w:pPr>
            <w:r w:rsidRPr="002507BD">
              <w:lastRenderedPageBreak/>
              <w:t>Please confirm whether you wish to be a consultee in respect of R21?</w:t>
            </w:r>
          </w:p>
        </w:tc>
      </w:tr>
      <w:tr w:rsidR="00726A67" w:rsidRPr="008C59AE" w14:paraId="067F84A7" w14:textId="77777777" w:rsidTr="009D7AC7">
        <w:tc>
          <w:tcPr>
            <w:tcW w:w="22183" w:type="dxa"/>
            <w:gridSpan w:val="3"/>
          </w:tcPr>
          <w:p w14:paraId="2F6666B9" w14:textId="64830C54" w:rsidR="00726A67" w:rsidRPr="00092316" w:rsidRDefault="00726A67" w:rsidP="00EF4D22">
            <w:pPr>
              <w:pStyle w:val="Heading2"/>
              <w:numPr>
                <w:ilvl w:val="1"/>
                <w:numId w:val="52"/>
              </w:numPr>
              <w:tabs>
                <w:tab w:val="num" w:pos="1134"/>
              </w:tabs>
              <w:ind w:left="0" w:firstLine="0"/>
            </w:pPr>
            <w:bookmarkStart w:id="22" w:name="_Toc242795138"/>
            <w:r>
              <w:lastRenderedPageBreak/>
              <w:t>Schedule 3 – Legislation to be disapplied</w:t>
            </w:r>
            <w:bookmarkEnd w:id="22"/>
          </w:p>
        </w:tc>
      </w:tr>
      <w:tr w:rsidR="00726A67" w:rsidRPr="008C59AE" w14:paraId="58E75836" w14:textId="77777777" w:rsidTr="00832364">
        <w:tc>
          <w:tcPr>
            <w:tcW w:w="1668" w:type="dxa"/>
          </w:tcPr>
          <w:p w14:paraId="0DB94E0F" w14:textId="77777777" w:rsidR="00726A67" w:rsidRPr="00092316" w:rsidRDefault="00726A67" w:rsidP="00EF4D22">
            <w:pPr>
              <w:pStyle w:val="Heading3"/>
              <w:numPr>
                <w:ilvl w:val="2"/>
                <w:numId w:val="53"/>
              </w:numPr>
              <w:rPr>
                <w:rFonts w:cs="Arial"/>
                <w:szCs w:val="24"/>
              </w:rPr>
            </w:pPr>
          </w:p>
        </w:tc>
        <w:tc>
          <w:tcPr>
            <w:tcW w:w="3969" w:type="dxa"/>
          </w:tcPr>
          <w:p w14:paraId="1479F456" w14:textId="77777777" w:rsidR="00726A67" w:rsidRDefault="00726A67" w:rsidP="00726A67">
            <w:pPr>
              <w:rPr>
                <w:rFonts w:cs="Arial"/>
                <w:szCs w:val="24"/>
              </w:rPr>
            </w:pPr>
            <w:r>
              <w:rPr>
                <w:rFonts w:cs="Arial"/>
                <w:szCs w:val="24"/>
              </w:rPr>
              <w:t>All local authorities</w:t>
            </w:r>
          </w:p>
          <w:p w14:paraId="655653CE" w14:textId="77777777" w:rsidR="00726A67" w:rsidRDefault="00726A67" w:rsidP="00726A67">
            <w:pPr>
              <w:rPr>
                <w:rFonts w:cs="Arial"/>
                <w:szCs w:val="24"/>
              </w:rPr>
            </w:pPr>
            <w:r>
              <w:rPr>
                <w:rFonts w:cs="Arial"/>
                <w:szCs w:val="24"/>
              </w:rPr>
              <w:t>Natural England</w:t>
            </w:r>
          </w:p>
          <w:p w14:paraId="3670B8DC" w14:textId="77777777" w:rsidR="00726A67" w:rsidRDefault="00726A67" w:rsidP="00726A67">
            <w:pPr>
              <w:rPr>
                <w:rFonts w:cs="Arial"/>
                <w:szCs w:val="24"/>
              </w:rPr>
            </w:pPr>
            <w:r>
              <w:rPr>
                <w:rFonts w:cs="Arial"/>
                <w:szCs w:val="24"/>
              </w:rPr>
              <w:t>Environment Agency</w:t>
            </w:r>
          </w:p>
          <w:p w14:paraId="18F453B8" w14:textId="32F61A8E" w:rsidR="00726A67" w:rsidRPr="00092316" w:rsidRDefault="00726A67" w:rsidP="00726A67">
            <w:pPr>
              <w:rPr>
                <w:rFonts w:cs="Arial"/>
                <w:szCs w:val="24"/>
              </w:rPr>
            </w:pPr>
            <w:r>
              <w:rPr>
                <w:rFonts w:cs="Arial"/>
                <w:szCs w:val="24"/>
              </w:rPr>
              <w:t>All Statutory Undertakers</w:t>
            </w:r>
          </w:p>
        </w:tc>
        <w:tc>
          <w:tcPr>
            <w:tcW w:w="16546" w:type="dxa"/>
          </w:tcPr>
          <w:p w14:paraId="41FCFF5F" w14:textId="394FB941" w:rsidR="00726A67" w:rsidRPr="002507BD" w:rsidRDefault="00726A67" w:rsidP="00726A67">
            <w:pPr>
              <w:pStyle w:val="QuestionMainBodyTextBold"/>
              <w:rPr>
                <w:rFonts w:cs="Arial"/>
                <w:szCs w:val="24"/>
              </w:rPr>
            </w:pPr>
            <w:r w:rsidRPr="002507BD">
              <w:rPr>
                <w:rFonts w:cs="Arial"/>
                <w:szCs w:val="24"/>
              </w:rPr>
              <w:t>Disapplication of legislative provisions</w:t>
            </w:r>
          </w:p>
          <w:p w14:paraId="703C6B25" w14:textId="73C877F1" w:rsidR="00726A67" w:rsidRPr="00092316" w:rsidRDefault="00726A67" w:rsidP="00726A67">
            <w:pPr>
              <w:rPr>
                <w:rFonts w:cs="Arial"/>
                <w:szCs w:val="24"/>
              </w:rPr>
            </w:pPr>
            <w:r w:rsidRPr="002507BD">
              <w:t xml:space="preserve">Article 7, together with schedule 3, of the dDCO </w:t>
            </w:r>
            <w:hyperlink r:id="rId109" w:history="1">
              <w:r w:rsidR="000F059A" w:rsidRPr="00853D93">
                <w:rPr>
                  <w:rStyle w:val="Hyperlink"/>
                  <w:rFonts w:cs="Arial"/>
                  <w:szCs w:val="24"/>
                </w:rPr>
                <w:t>[REP1-006]</w:t>
              </w:r>
            </w:hyperlink>
            <w:r w:rsidR="000F059A" w:rsidRPr="002507BD">
              <w:t xml:space="preserve"> </w:t>
            </w:r>
            <w:r w:rsidRPr="002507BD">
              <w:t xml:space="preserve">relate to the disapplication of </w:t>
            </w:r>
            <w:r w:rsidRPr="002507BD">
              <w:rPr>
                <w:rFonts w:cs="Arial"/>
                <w:szCs w:val="24"/>
              </w:rPr>
              <w:t>legislative provisions</w:t>
            </w:r>
            <w:r w:rsidRPr="002507BD">
              <w:t>. Set out whether there are any anomalies on the list, whether there is any disagreement in respect of any provision being disapplied and set out any reasons behind this disagreement, if any exist.</w:t>
            </w:r>
          </w:p>
        </w:tc>
      </w:tr>
      <w:tr w:rsidR="00726A67" w:rsidRPr="008C59AE" w14:paraId="2926A65B" w14:textId="77777777" w:rsidTr="009D7AC7">
        <w:tc>
          <w:tcPr>
            <w:tcW w:w="22183" w:type="dxa"/>
            <w:gridSpan w:val="3"/>
          </w:tcPr>
          <w:p w14:paraId="20599E9D" w14:textId="1E374B7A" w:rsidR="00726A67" w:rsidRDefault="00726A67" w:rsidP="00EF4D22">
            <w:pPr>
              <w:pStyle w:val="Heading2"/>
              <w:numPr>
                <w:ilvl w:val="1"/>
                <w:numId w:val="53"/>
              </w:numPr>
              <w:tabs>
                <w:tab w:val="num" w:pos="1134"/>
              </w:tabs>
              <w:ind w:left="0" w:firstLine="0"/>
            </w:pPr>
            <w:bookmarkStart w:id="23" w:name="_Toc242795139"/>
            <w:r>
              <w:t>Schedule 10 – Hedgerows to be removed, managed or affected</w:t>
            </w:r>
            <w:bookmarkEnd w:id="23"/>
          </w:p>
        </w:tc>
      </w:tr>
      <w:tr w:rsidR="00726A67" w:rsidRPr="008C59AE" w14:paraId="071F3207" w14:textId="77777777" w:rsidTr="00832364">
        <w:tc>
          <w:tcPr>
            <w:tcW w:w="1668" w:type="dxa"/>
          </w:tcPr>
          <w:p w14:paraId="1B8C278A" w14:textId="77777777" w:rsidR="00726A67" w:rsidRPr="00092316" w:rsidRDefault="00726A67" w:rsidP="00EF4D22">
            <w:pPr>
              <w:pStyle w:val="Heading3"/>
              <w:numPr>
                <w:ilvl w:val="2"/>
                <w:numId w:val="54"/>
              </w:numPr>
              <w:rPr>
                <w:rFonts w:cs="Arial"/>
                <w:szCs w:val="24"/>
              </w:rPr>
            </w:pPr>
          </w:p>
        </w:tc>
        <w:tc>
          <w:tcPr>
            <w:tcW w:w="3969" w:type="dxa"/>
          </w:tcPr>
          <w:p w14:paraId="6AD5ABC7" w14:textId="456AB984" w:rsidR="00726A67" w:rsidRDefault="00726A67" w:rsidP="00726A67">
            <w:pPr>
              <w:rPr>
                <w:rFonts w:cs="Arial"/>
                <w:szCs w:val="24"/>
              </w:rPr>
            </w:pPr>
            <w:r>
              <w:rPr>
                <w:rFonts w:cs="Arial"/>
                <w:szCs w:val="24"/>
              </w:rPr>
              <w:t>The applicant</w:t>
            </w:r>
          </w:p>
        </w:tc>
        <w:tc>
          <w:tcPr>
            <w:tcW w:w="16546" w:type="dxa"/>
          </w:tcPr>
          <w:p w14:paraId="46BECBB3" w14:textId="13457258" w:rsidR="00726A67" w:rsidRPr="002507BD" w:rsidRDefault="00726A67" w:rsidP="00726A67">
            <w:pPr>
              <w:pStyle w:val="QuestionMainBodyTextBold"/>
              <w:rPr>
                <w:rFonts w:cs="Arial"/>
                <w:szCs w:val="24"/>
              </w:rPr>
            </w:pPr>
            <w:r w:rsidRPr="002507BD">
              <w:rPr>
                <w:rFonts w:cs="Arial"/>
                <w:szCs w:val="24"/>
              </w:rPr>
              <w:t>Parts 1 and 2</w:t>
            </w:r>
          </w:p>
          <w:p w14:paraId="222BD88C" w14:textId="3182981C" w:rsidR="00726A67" w:rsidRPr="004A22CC" w:rsidRDefault="00726A67" w:rsidP="00726A67">
            <w:pPr>
              <w:pStyle w:val="QuestionMainBodyTextBold"/>
              <w:rPr>
                <w:rFonts w:cs="Arial"/>
                <w:b w:val="0"/>
                <w:bCs w:val="0"/>
                <w:szCs w:val="24"/>
              </w:rPr>
            </w:pPr>
            <w:r w:rsidRPr="002507BD">
              <w:rPr>
                <w:rFonts w:cs="Arial"/>
                <w:b w:val="0"/>
                <w:szCs w:val="24"/>
              </w:rPr>
              <w:t xml:space="preserve">In respect of </w:t>
            </w:r>
            <w:r w:rsidR="0059021F" w:rsidRPr="002507BD">
              <w:rPr>
                <w:rFonts w:cs="Arial"/>
                <w:b w:val="0"/>
                <w:szCs w:val="24"/>
              </w:rPr>
              <w:t>p</w:t>
            </w:r>
            <w:r w:rsidR="004A22CC" w:rsidRPr="002507BD">
              <w:rPr>
                <w:rFonts w:cs="Arial"/>
                <w:b w:val="0"/>
                <w:szCs w:val="24"/>
              </w:rPr>
              <w:t>arts</w:t>
            </w:r>
            <w:r w:rsidRPr="002507BD">
              <w:rPr>
                <w:rFonts w:cs="Arial"/>
                <w:b w:val="0"/>
                <w:szCs w:val="24"/>
              </w:rPr>
              <w:t xml:space="preserve"> 1 and 2 of schedule 10, please provide greater detail regarding the reason for removal. As currently drafted, the single description used is broad and offers no detail.</w:t>
            </w:r>
            <w:r w:rsidR="0094120A" w:rsidRPr="002507BD">
              <w:rPr>
                <w:rFonts w:cs="Arial"/>
                <w:b w:val="0"/>
                <w:szCs w:val="24"/>
              </w:rPr>
              <w:t xml:space="preserve"> </w:t>
            </w:r>
            <w:r w:rsidRPr="002507BD">
              <w:rPr>
                <w:rFonts w:cs="Arial"/>
                <w:b w:val="0"/>
                <w:szCs w:val="24"/>
              </w:rPr>
              <w:t xml:space="preserve">Please confirm when it will be determined whether those hedgerows would be affected by the proposed development. </w:t>
            </w:r>
          </w:p>
        </w:tc>
      </w:tr>
      <w:tr w:rsidR="00CE186A" w:rsidRPr="008C59AE" w14:paraId="3DD85431" w14:textId="77777777" w:rsidTr="00832364">
        <w:tc>
          <w:tcPr>
            <w:tcW w:w="1668" w:type="dxa"/>
          </w:tcPr>
          <w:p w14:paraId="5EBF8D92" w14:textId="77777777" w:rsidR="00CE186A" w:rsidRPr="00092316" w:rsidRDefault="00CE186A" w:rsidP="00902EA9">
            <w:pPr>
              <w:pStyle w:val="Heading3"/>
              <w:numPr>
                <w:ilvl w:val="2"/>
                <w:numId w:val="54"/>
              </w:numPr>
              <w:rPr>
                <w:rFonts w:cs="Arial"/>
                <w:szCs w:val="24"/>
              </w:rPr>
            </w:pPr>
          </w:p>
        </w:tc>
        <w:tc>
          <w:tcPr>
            <w:tcW w:w="3969" w:type="dxa"/>
          </w:tcPr>
          <w:p w14:paraId="75A6FFDD" w14:textId="22A9E1FC" w:rsidR="00CE186A" w:rsidRDefault="00CE186A" w:rsidP="004C6648">
            <w:pPr>
              <w:rPr>
                <w:rFonts w:cs="Arial"/>
                <w:szCs w:val="24"/>
              </w:rPr>
            </w:pPr>
            <w:r>
              <w:rPr>
                <w:rFonts w:cs="Arial"/>
                <w:szCs w:val="24"/>
              </w:rPr>
              <w:t>The applicant</w:t>
            </w:r>
          </w:p>
        </w:tc>
        <w:tc>
          <w:tcPr>
            <w:tcW w:w="16546" w:type="dxa"/>
          </w:tcPr>
          <w:p w14:paraId="23CCDA2B" w14:textId="77777777" w:rsidR="00CE186A" w:rsidRPr="002507BD" w:rsidRDefault="00CE186A" w:rsidP="004C6648">
            <w:pPr>
              <w:pStyle w:val="QuestionMainBodyTextBold"/>
              <w:rPr>
                <w:rFonts w:cs="Arial"/>
                <w:szCs w:val="24"/>
              </w:rPr>
            </w:pPr>
            <w:r w:rsidRPr="002507BD">
              <w:rPr>
                <w:rFonts w:cs="Arial"/>
                <w:szCs w:val="24"/>
              </w:rPr>
              <w:t>Part 1</w:t>
            </w:r>
          </w:p>
          <w:p w14:paraId="449C9B06" w14:textId="73956078" w:rsidR="001C5D42" w:rsidRPr="002507BD" w:rsidRDefault="00D404D7" w:rsidP="004C6648">
            <w:pPr>
              <w:pStyle w:val="QuestionMainBodyTextBold"/>
              <w:rPr>
                <w:rFonts w:cs="Arial"/>
                <w:b w:val="0"/>
                <w:szCs w:val="24"/>
              </w:rPr>
            </w:pPr>
            <w:r w:rsidRPr="002507BD">
              <w:rPr>
                <w:rFonts w:cs="Arial"/>
                <w:b w:val="0"/>
                <w:szCs w:val="24"/>
              </w:rPr>
              <w:t xml:space="preserve">Please correct </w:t>
            </w:r>
            <w:r w:rsidR="001C5D42" w:rsidRPr="002507BD">
              <w:rPr>
                <w:rFonts w:cs="Arial"/>
                <w:b w:val="0"/>
                <w:szCs w:val="24"/>
              </w:rPr>
              <w:t xml:space="preserve">the Hedgerows Regulations and Tree Preservation Order Plan – Section A </w:t>
            </w:r>
            <w:hyperlink r:id="rId110" w:history="1">
              <w:r w:rsidR="001C5D42" w:rsidRPr="00396A4E">
                <w:rPr>
                  <w:rStyle w:val="Hyperlink"/>
                  <w:rFonts w:cs="Arial"/>
                  <w:b w:val="0"/>
                  <w:szCs w:val="24"/>
                </w:rPr>
                <w:t>[APP-026]</w:t>
              </w:r>
            </w:hyperlink>
            <w:r w:rsidR="001C5D42" w:rsidRPr="002507BD">
              <w:rPr>
                <w:rFonts w:cs="Arial"/>
                <w:b w:val="0"/>
                <w:szCs w:val="24"/>
              </w:rPr>
              <w:t xml:space="preserve"> for: </w:t>
            </w:r>
          </w:p>
          <w:p w14:paraId="7500C44F" w14:textId="77777777" w:rsidR="00CE186A" w:rsidRPr="002507BD" w:rsidRDefault="00CE186A" w:rsidP="001C5D42">
            <w:pPr>
              <w:pStyle w:val="QuestionMainBodyTextBold"/>
              <w:numPr>
                <w:ilvl w:val="0"/>
                <w:numId w:val="76"/>
              </w:numPr>
              <w:rPr>
                <w:rFonts w:cs="Arial"/>
                <w:b w:val="0"/>
                <w:szCs w:val="24"/>
              </w:rPr>
            </w:pPr>
            <w:r w:rsidRPr="002507BD">
              <w:rPr>
                <w:rFonts w:cs="Arial"/>
                <w:b w:val="0"/>
                <w:szCs w:val="24"/>
              </w:rPr>
              <w:t xml:space="preserve">Hedgerow AH186 is listed as a hedge to be removed. </w:t>
            </w:r>
            <w:r w:rsidR="006A43AB" w:rsidRPr="002507BD">
              <w:rPr>
                <w:rFonts w:cs="Arial"/>
                <w:b w:val="0"/>
                <w:szCs w:val="24"/>
              </w:rPr>
              <w:t>This is not labelled</w:t>
            </w:r>
            <w:r w:rsidR="001C5D42" w:rsidRPr="002507BD">
              <w:rPr>
                <w:rFonts w:cs="Arial"/>
                <w:b w:val="0"/>
                <w:szCs w:val="24"/>
              </w:rPr>
              <w:t>.</w:t>
            </w:r>
          </w:p>
          <w:p w14:paraId="00BED3FC" w14:textId="77777777" w:rsidR="001C5D42" w:rsidRPr="002507BD" w:rsidRDefault="001C5D42" w:rsidP="001C5D42">
            <w:pPr>
              <w:pStyle w:val="QuestionMainBodyTextBold"/>
              <w:numPr>
                <w:ilvl w:val="0"/>
                <w:numId w:val="76"/>
              </w:numPr>
              <w:rPr>
                <w:rFonts w:cs="Arial"/>
                <w:b w:val="0"/>
                <w:szCs w:val="24"/>
              </w:rPr>
            </w:pPr>
            <w:r w:rsidRPr="002507BD">
              <w:rPr>
                <w:rFonts w:cs="Arial"/>
                <w:b w:val="0"/>
                <w:szCs w:val="24"/>
              </w:rPr>
              <w:t>Hedgerow AH1017 is listed as a hedge to be removed. This is not labelled.</w:t>
            </w:r>
          </w:p>
          <w:p w14:paraId="3F94E460" w14:textId="77777777" w:rsidR="001C5D42" w:rsidRPr="002507BD" w:rsidRDefault="001C5D42" w:rsidP="001C5D42">
            <w:pPr>
              <w:pStyle w:val="QuestionMainBodyTextBold"/>
              <w:numPr>
                <w:ilvl w:val="0"/>
                <w:numId w:val="76"/>
              </w:numPr>
              <w:rPr>
                <w:rFonts w:cs="Arial"/>
                <w:b w:val="0"/>
                <w:szCs w:val="24"/>
              </w:rPr>
            </w:pPr>
            <w:r w:rsidRPr="002507BD">
              <w:rPr>
                <w:rFonts w:cs="Arial"/>
                <w:b w:val="0"/>
                <w:szCs w:val="24"/>
              </w:rPr>
              <w:t>Hedgerow AH1014 is listed as a hedge to be removed however it is only shown to the overhead line</w:t>
            </w:r>
            <w:r w:rsidR="00E66CDE" w:rsidRPr="002507BD">
              <w:rPr>
                <w:rFonts w:cs="Arial"/>
                <w:b w:val="0"/>
                <w:szCs w:val="24"/>
              </w:rPr>
              <w:t xml:space="preserve">. </w:t>
            </w:r>
          </w:p>
          <w:p w14:paraId="5543C834" w14:textId="77777777" w:rsidR="0015384A" w:rsidRPr="002507BD" w:rsidRDefault="0015384A" w:rsidP="001C5D42">
            <w:pPr>
              <w:pStyle w:val="QuestionMainBodyTextBold"/>
              <w:numPr>
                <w:ilvl w:val="0"/>
                <w:numId w:val="76"/>
              </w:numPr>
              <w:rPr>
                <w:rFonts w:cs="Arial"/>
                <w:b w:val="0"/>
                <w:szCs w:val="24"/>
              </w:rPr>
            </w:pPr>
            <w:r w:rsidRPr="002507BD">
              <w:rPr>
                <w:rFonts w:cs="Arial"/>
                <w:b w:val="0"/>
                <w:szCs w:val="24"/>
              </w:rPr>
              <w:t>Hedgerow AH1009 is listed as removal of 423m, which runs along Hardy’s Lane. This does not correlate with the plan</w:t>
            </w:r>
            <w:r w:rsidR="006520BD" w:rsidRPr="002507BD">
              <w:rPr>
                <w:rFonts w:cs="Arial"/>
                <w:b w:val="0"/>
                <w:szCs w:val="24"/>
              </w:rPr>
              <w:t xml:space="preserve"> which shows a smaller hedge. </w:t>
            </w:r>
          </w:p>
          <w:p w14:paraId="1902C32D" w14:textId="77777777" w:rsidR="00A32A7A" w:rsidRPr="002507BD" w:rsidRDefault="00A32A7A" w:rsidP="001C5D42">
            <w:pPr>
              <w:pStyle w:val="QuestionMainBodyTextBold"/>
              <w:numPr>
                <w:ilvl w:val="0"/>
                <w:numId w:val="76"/>
              </w:numPr>
              <w:rPr>
                <w:rFonts w:cs="Arial"/>
                <w:b w:val="0"/>
                <w:szCs w:val="24"/>
              </w:rPr>
            </w:pPr>
            <w:r w:rsidRPr="002507BD">
              <w:rPr>
                <w:rFonts w:cs="Arial"/>
                <w:b w:val="0"/>
                <w:szCs w:val="24"/>
              </w:rPr>
              <w:t xml:space="preserve">Hedgerow AH1001 is listed </w:t>
            </w:r>
            <w:r w:rsidR="008E711F" w:rsidRPr="002507BD">
              <w:rPr>
                <w:rFonts w:cs="Arial"/>
                <w:b w:val="0"/>
                <w:szCs w:val="24"/>
              </w:rPr>
              <w:t>as a hedge to be removed</w:t>
            </w:r>
            <w:r w:rsidR="0008449D" w:rsidRPr="002507BD">
              <w:rPr>
                <w:rFonts w:cs="Arial"/>
                <w:b w:val="0"/>
                <w:szCs w:val="24"/>
              </w:rPr>
              <w:t xml:space="preserve">. This is not labelled. </w:t>
            </w:r>
          </w:p>
          <w:p w14:paraId="22B2BBB8" w14:textId="30CD77FE" w:rsidR="00CE186A" w:rsidRPr="00E64A0B" w:rsidRDefault="0008449D" w:rsidP="001C5D42">
            <w:pPr>
              <w:pStyle w:val="QuestionMainBodyTextBold"/>
              <w:numPr>
                <w:ilvl w:val="0"/>
                <w:numId w:val="76"/>
              </w:numPr>
              <w:rPr>
                <w:rFonts w:cs="Arial"/>
                <w:b w:val="0"/>
                <w:szCs w:val="24"/>
              </w:rPr>
            </w:pPr>
            <w:r w:rsidRPr="002507BD">
              <w:rPr>
                <w:rFonts w:cs="Arial"/>
                <w:b w:val="0"/>
                <w:szCs w:val="24"/>
              </w:rPr>
              <w:t xml:space="preserve">Please confirm what the green triangles represent. </w:t>
            </w:r>
          </w:p>
        </w:tc>
      </w:tr>
      <w:tr w:rsidR="0050311A" w:rsidRPr="008C59AE" w14:paraId="771ECE5F" w14:textId="77777777" w:rsidTr="00832364">
        <w:tc>
          <w:tcPr>
            <w:tcW w:w="1668" w:type="dxa"/>
          </w:tcPr>
          <w:p w14:paraId="2DB97291" w14:textId="77777777" w:rsidR="0050311A" w:rsidRPr="00092316" w:rsidRDefault="0050311A" w:rsidP="00902EA9">
            <w:pPr>
              <w:pStyle w:val="Heading3"/>
              <w:numPr>
                <w:ilvl w:val="2"/>
                <w:numId w:val="54"/>
              </w:numPr>
              <w:rPr>
                <w:rFonts w:cs="Arial"/>
                <w:szCs w:val="24"/>
              </w:rPr>
            </w:pPr>
          </w:p>
        </w:tc>
        <w:tc>
          <w:tcPr>
            <w:tcW w:w="3969" w:type="dxa"/>
          </w:tcPr>
          <w:p w14:paraId="3E6CFD3E" w14:textId="3B95DC78" w:rsidR="0050311A" w:rsidRDefault="0050311A" w:rsidP="004C6648">
            <w:pPr>
              <w:rPr>
                <w:rFonts w:cs="Arial"/>
                <w:szCs w:val="24"/>
              </w:rPr>
            </w:pPr>
            <w:r>
              <w:rPr>
                <w:rFonts w:cs="Arial"/>
                <w:szCs w:val="24"/>
              </w:rPr>
              <w:t>The applicant</w:t>
            </w:r>
          </w:p>
        </w:tc>
        <w:tc>
          <w:tcPr>
            <w:tcW w:w="16546" w:type="dxa"/>
          </w:tcPr>
          <w:p w14:paraId="0E72CA59" w14:textId="77777777" w:rsidR="0050311A" w:rsidRPr="002507BD" w:rsidRDefault="0050311A" w:rsidP="004C6648">
            <w:pPr>
              <w:pStyle w:val="QuestionMainBodyTextBold"/>
              <w:rPr>
                <w:rFonts w:cs="Arial"/>
                <w:szCs w:val="24"/>
              </w:rPr>
            </w:pPr>
            <w:r w:rsidRPr="002507BD">
              <w:rPr>
                <w:rFonts w:cs="Arial"/>
                <w:szCs w:val="24"/>
              </w:rPr>
              <w:t>Part 2</w:t>
            </w:r>
          </w:p>
          <w:p w14:paraId="763C01D2" w14:textId="4450B499" w:rsidR="0050311A" w:rsidRPr="00E64A0B" w:rsidRDefault="0050311A" w:rsidP="004C6648">
            <w:pPr>
              <w:pStyle w:val="QuestionMainBodyTextBold"/>
              <w:rPr>
                <w:rFonts w:cs="Arial"/>
                <w:b w:val="0"/>
                <w:szCs w:val="24"/>
              </w:rPr>
            </w:pPr>
            <w:r w:rsidRPr="002507BD">
              <w:rPr>
                <w:rFonts w:cs="Arial"/>
                <w:b w:val="0"/>
                <w:szCs w:val="24"/>
              </w:rPr>
              <w:t xml:space="preserve">Hedgerow BH1012 is listed as a hedge to be affected and managed for 27m. This is not labelled on </w:t>
            </w:r>
            <w:r w:rsidR="003F281C" w:rsidRPr="002507BD">
              <w:rPr>
                <w:rFonts w:cs="Arial"/>
                <w:b w:val="0"/>
                <w:szCs w:val="24"/>
              </w:rPr>
              <w:t xml:space="preserve">the </w:t>
            </w:r>
            <w:r w:rsidRPr="002507BD">
              <w:rPr>
                <w:rFonts w:cs="Arial"/>
                <w:b w:val="0"/>
                <w:szCs w:val="24"/>
              </w:rPr>
              <w:t>Hedgerows Regulations</w:t>
            </w:r>
            <w:r w:rsidR="001C5D42" w:rsidRPr="002507BD">
              <w:rPr>
                <w:rFonts w:cs="Arial"/>
                <w:b w:val="0"/>
                <w:szCs w:val="24"/>
              </w:rPr>
              <w:t xml:space="preserve"> </w:t>
            </w:r>
            <w:r w:rsidRPr="002507BD">
              <w:rPr>
                <w:rFonts w:cs="Arial"/>
                <w:b w:val="0"/>
                <w:szCs w:val="24"/>
              </w:rPr>
              <w:t>and Tree Preservation Order Plan – Section A</w:t>
            </w:r>
            <w:r>
              <w:rPr>
                <w:rFonts w:cs="Arial"/>
                <w:b w:val="0"/>
                <w:szCs w:val="24"/>
              </w:rPr>
              <w:t xml:space="preserve"> </w:t>
            </w:r>
            <w:hyperlink r:id="rId111" w:history="1">
              <w:r w:rsidR="00396A4E" w:rsidRPr="00396A4E">
                <w:rPr>
                  <w:rStyle w:val="Hyperlink"/>
                  <w:rFonts w:cs="Arial"/>
                  <w:b w:val="0"/>
                  <w:szCs w:val="24"/>
                </w:rPr>
                <w:t>[APP-026]</w:t>
              </w:r>
            </w:hyperlink>
            <w:r w:rsidRPr="002507BD">
              <w:rPr>
                <w:rFonts w:cs="Arial"/>
                <w:b w:val="0"/>
                <w:szCs w:val="24"/>
              </w:rPr>
              <w:t xml:space="preserve"> sheet 4 or is the remainder of the hedge coloured orange as potentially impacted. It is unclear whic</w:t>
            </w:r>
            <w:r w:rsidR="001B1B58" w:rsidRPr="002507BD">
              <w:rPr>
                <w:rFonts w:cs="Arial"/>
                <w:b w:val="0"/>
                <w:szCs w:val="24"/>
              </w:rPr>
              <w:t xml:space="preserve">h hedge is impacted. </w:t>
            </w:r>
          </w:p>
        </w:tc>
      </w:tr>
      <w:tr w:rsidR="00DB3134" w:rsidRPr="008C59AE" w14:paraId="4FB8DCC3" w14:textId="77777777" w:rsidTr="00832364">
        <w:tc>
          <w:tcPr>
            <w:tcW w:w="1668" w:type="dxa"/>
          </w:tcPr>
          <w:p w14:paraId="439E27A0" w14:textId="77777777" w:rsidR="00DB3134" w:rsidRPr="00092316" w:rsidRDefault="00DB3134" w:rsidP="00902EA9">
            <w:pPr>
              <w:pStyle w:val="Heading3"/>
              <w:numPr>
                <w:ilvl w:val="2"/>
                <w:numId w:val="54"/>
              </w:numPr>
              <w:rPr>
                <w:rFonts w:cs="Arial"/>
                <w:szCs w:val="24"/>
              </w:rPr>
            </w:pPr>
          </w:p>
        </w:tc>
        <w:tc>
          <w:tcPr>
            <w:tcW w:w="3969" w:type="dxa"/>
          </w:tcPr>
          <w:p w14:paraId="25630F7D" w14:textId="52CC6524" w:rsidR="00DB3134" w:rsidRDefault="00DB3134" w:rsidP="004C6648">
            <w:pPr>
              <w:rPr>
                <w:rFonts w:cs="Arial"/>
                <w:szCs w:val="24"/>
              </w:rPr>
            </w:pPr>
            <w:r>
              <w:rPr>
                <w:rFonts w:cs="Arial"/>
                <w:szCs w:val="24"/>
              </w:rPr>
              <w:t xml:space="preserve">The applicant </w:t>
            </w:r>
          </w:p>
        </w:tc>
        <w:tc>
          <w:tcPr>
            <w:tcW w:w="16546" w:type="dxa"/>
          </w:tcPr>
          <w:p w14:paraId="047C4571" w14:textId="77777777" w:rsidR="00DB3134" w:rsidRPr="002507BD" w:rsidRDefault="00374C56" w:rsidP="004C6648">
            <w:pPr>
              <w:pStyle w:val="QuestionMainBodyTextBold"/>
              <w:rPr>
                <w:rFonts w:cs="Arial"/>
                <w:szCs w:val="24"/>
              </w:rPr>
            </w:pPr>
            <w:r w:rsidRPr="002507BD">
              <w:rPr>
                <w:rFonts w:cs="Arial"/>
                <w:szCs w:val="24"/>
              </w:rPr>
              <w:t xml:space="preserve">Part </w:t>
            </w:r>
            <w:r w:rsidR="003415A7" w:rsidRPr="002507BD">
              <w:rPr>
                <w:rFonts w:cs="Arial"/>
                <w:szCs w:val="24"/>
              </w:rPr>
              <w:t>3</w:t>
            </w:r>
          </w:p>
          <w:p w14:paraId="6455EED9" w14:textId="33D8332D" w:rsidR="00DB3134" w:rsidRPr="00E64A0B" w:rsidRDefault="003415A7" w:rsidP="004C6648">
            <w:pPr>
              <w:pStyle w:val="QuestionMainBodyTextBold"/>
              <w:rPr>
                <w:rFonts w:cs="Arial"/>
                <w:b w:val="0"/>
                <w:szCs w:val="24"/>
              </w:rPr>
            </w:pPr>
            <w:r w:rsidRPr="002507BD">
              <w:rPr>
                <w:rFonts w:cs="Arial"/>
                <w:b w:val="0"/>
                <w:szCs w:val="24"/>
              </w:rPr>
              <w:t>Hedgerow BH1018 is listed as a hedge to</w:t>
            </w:r>
            <w:r w:rsidR="00374C56" w:rsidRPr="002507BD">
              <w:rPr>
                <w:rFonts w:cs="Arial"/>
                <w:b w:val="0"/>
                <w:szCs w:val="24"/>
              </w:rPr>
              <w:t xml:space="preserve"> </w:t>
            </w:r>
            <w:r w:rsidR="001908AA" w:rsidRPr="002507BD">
              <w:rPr>
                <w:rFonts w:cs="Arial"/>
                <w:b w:val="0"/>
                <w:szCs w:val="24"/>
              </w:rPr>
              <w:t xml:space="preserve">potentially be affected. This is not labelled on </w:t>
            </w:r>
            <w:r w:rsidR="003F281C" w:rsidRPr="002507BD">
              <w:rPr>
                <w:rFonts w:cs="Arial"/>
                <w:b w:val="0"/>
                <w:szCs w:val="24"/>
              </w:rPr>
              <w:t>the</w:t>
            </w:r>
            <w:r w:rsidR="001908AA" w:rsidRPr="002507BD">
              <w:rPr>
                <w:rFonts w:cs="Arial"/>
                <w:b w:val="0"/>
                <w:szCs w:val="24"/>
              </w:rPr>
              <w:t xml:space="preserve"> </w:t>
            </w:r>
            <w:r w:rsidR="000C3579" w:rsidRPr="002507BD">
              <w:rPr>
                <w:rFonts w:cs="Arial"/>
                <w:b w:val="0"/>
                <w:szCs w:val="24"/>
              </w:rPr>
              <w:t>Hedgerows Regulation</w:t>
            </w:r>
            <w:r w:rsidR="001C5D42" w:rsidRPr="002507BD">
              <w:rPr>
                <w:rFonts w:cs="Arial"/>
                <w:b w:val="0"/>
                <w:szCs w:val="24"/>
              </w:rPr>
              <w:t xml:space="preserve">s </w:t>
            </w:r>
            <w:r w:rsidR="000C3579" w:rsidRPr="002507BD">
              <w:rPr>
                <w:rFonts w:cs="Arial"/>
                <w:b w:val="0"/>
                <w:szCs w:val="24"/>
              </w:rPr>
              <w:t xml:space="preserve">and Tree Preservation Order Plan – Section A </w:t>
            </w:r>
            <w:hyperlink r:id="rId112" w:history="1">
              <w:r w:rsidR="00984F98" w:rsidRPr="00396A4E">
                <w:rPr>
                  <w:rStyle w:val="Hyperlink"/>
                  <w:rFonts w:cs="Arial"/>
                  <w:b w:val="0"/>
                  <w:szCs w:val="24"/>
                </w:rPr>
                <w:t>[APP-026]</w:t>
              </w:r>
            </w:hyperlink>
            <w:r w:rsidR="00984F98" w:rsidRPr="002507BD">
              <w:rPr>
                <w:rFonts w:cs="Arial"/>
                <w:b w:val="0"/>
                <w:szCs w:val="24"/>
              </w:rPr>
              <w:t xml:space="preserve"> </w:t>
            </w:r>
            <w:r w:rsidR="001908AA" w:rsidRPr="002507BD">
              <w:rPr>
                <w:rFonts w:cs="Arial"/>
                <w:b w:val="0"/>
                <w:szCs w:val="24"/>
              </w:rPr>
              <w:t xml:space="preserve">and is </w:t>
            </w:r>
            <w:r w:rsidR="000C3579" w:rsidRPr="002507BD">
              <w:rPr>
                <w:rFonts w:cs="Arial"/>
                <w:b w:val="0"/>
                <w:szCs w:val="24"/>
              </w:rPr>
              <w:t xml:space="preserve">classified </w:t>
            </w:r>
            <w:r w:rsidR="001908AA" w:rsidRPr="002507BD">
              <w:rPr>
                <w:rFonts w:cs="Arial"/>
                <w:b w:val="0"/>
                <w:szCs w:val="24"/>
              </w:rPr>
              <w:t xml:space="preserve">as unsurveyed. </w:t>
            </w:r>
            <w:r w:rsidR="000C3579" w:rsidRPr="002507BD">
              <w:rPr>
                <w:rFonts w:cs="Arial"/>
                <w:b w:val="0"/>
                <w:szCs w:val="24"/>
              </w:rPr>
              <w:t xml:space="preserve">Please confirm how the quality is therefore known and why it is not labelled on the plan. </w:t>
            </w:r>
            <w:r w:rsidR="00056127" w:rsidRPr="002507BD">
              <w:rPr>
                <w:rFonts w:cs="Arial"/>
                <w:b w:val="0"/>
                <w:szCs w:val="24"/>
              </w:rPr>
              <w:t>This is the same for hedgerows BH1015 and BH1019.</w:t>
            </w:r>
          </w:p>
        </w:tc>
      </w:tr>
      <w:tr w:rsidR="00001264" w:rsidRPr="008C59AE" w14:paraId="1363B41C" w14:textId="77777777" w:rsidTr="009D7AC7">
        <w:tc>
          <w:tcPr>
            <w:tcW w:w="22183" w:type="dxa"/>
            <w:gridSpan w:val="3"/>
          </w:tcPr>
          <w:p w14:paraId="574F2C4F" w14:textId="2FF217D8" w:rsidR="00001264" w:rsidRPr="00F55B4B" w:rsidRDefault="00D46F10" w:rsidP="00EF4D22">
            <w:pPr>
              <w:pStyle w:val="Heading2"/>
              <w:numPr>
                <w:ilvl w:val="1"/>
                <w:numId w:val="54"/>
              </w:numPr>
              <w:tabs>
                <w:tab w:val="num" w:pos="1134"/>
              </w:tabs>
              <w:ind w:left="0" w:firstLine="0"/>
            </w:pPr>
            <w:bookmarkStart w:id="24" w:name="_Toc242795140"/>
            <w:r>
              <w:t>Schedule 11</w:t>
            </w:r>
            <w:r w:rsidR="00FA571D">
              <w:t xml:space="preserve"> </w:t>
            </w:r>
            <w:r w:rsidR="00B93EDC">
              <w:t xml:space="preserve">– </w:t>
            </w:r>
            <w:r w:rsidR="00FA571D">
              <w:t>Documents and plans to be certified</w:t>
            </w:r>
            <w:bookmarkEnd w:id="24"/>
          </w:p>
        </w:tc>
      </w:tr>
      <w:tr w:rsidR="00300E33" w:rsidRPr="008C59AE" w14:paraId="303BF8B6" w14:textId="77777777" w:rsidTr="00832364">
        <w:tc>
          <w:tcPr>
            <w:tcW w:w="1668" w:type="dxa"/>
          </w:tcPr>
          <w:p w14:paraId="41668A85" w14:textId="77777777" w:rsidR="00300E33" w:rsidRPr="00092316" w:rsidRDefault="00300E33" w:rsidP="00EF4D22">
            <w:pPr>
              <w:pStyle w:val="Heading3"/>
              <w:numPr>
                <w:ilvl w:val="2"/>
                <w:numId w:val="55"/>
              </w:numPr>
              <w:rPr>
                <w:rFonts w:cs="Arial"/>
                <w:szCs w:val="24"/>
              </w:rPr>
            </w:pPr>
          </w:p>
        </w:tc>
        <w:tc>
          <w:tcPr>
            <w:tcW w:w="3969" w:type="dxa"/>
          </w:tcPr>
          <w:p w14:paraId="15DCF792" w14:textId="192C7806" w:rsidR="00300E33" w:rsidRDefault="00D46F10" w:rsidP="004C6648">
            <w:pPr>
              <w:rPr>
                <w:rFonts w:cs="Arial"/>
                <w:szCs w:val="24"/>
              </w:rPr>
            </w:pPr>
            <w:r>
              <w:rPr>
                <w:rFonts w:cs="Arial"/>
                <w:szCs w:val="24"/>
              </w:rPr>
              <w:t>The applicant</w:t>
            </w:r>
          </w:p>
        </w:tc>
        <w:tc>
          <w:tcPr>
            <w:tcW w:w="16546" w:type="dxa"/>
          </w:tcPr>
          <w:p w14:paraId="17C4EC5D" w14:textId="30D73761" w:rsidR="00300E33" w:rsidRPr="002507BD" w:rsidRDefault="008F3EAD" w:rsidP="004C6648">
            <w:pPr>
              <w:pStyle w:val="QuestionMainBodyTextBold"/>
              <w:rPr>
                <w:rFonts w:cs="Arial"/>
                <w:szCs w:val="24"/>
              </w:rPr>
            </w:pPr>
            <w:r w:rsidRPr="002507BD">
              <w:rPr>
                <w:rFonts w:cs="Arial"/>
                <w:szCs w:val="24"/>
              </w:rPr>
              <w:t>Part 1</w:t>
            </w:r>
          </w:p>
          <w:p w14:paraId="6A717278" w14:textId="77777777" w:rsidR="008F3EAD" w:rsidRPr="002507BD" w:rsidRDefault="00FF6E9D" w:rsidP="008F3EAD">
            <w:pPr>
              <w:pStyle w:val="QuestionMainBodyText"/>
            </w:pPr>
            <w:r w:rsidRPr="002507BD">
              <w:t>Please include the</w:t>
            </w:r>
            <w:r w:rsidR="00E216E7" w:rsidRPr="002507BD">
              <w:t xml:space="preserve"> ‘Outline archaeological mitigation and management strategy’ </w:t>
            </w:r>
            <w:r w:rsidR="00C305B1" w:rsidRPr="002507BD">
              <w:t>in part 1 of schedule 11.</w:t>
            </w:r>
          </w:p>
          <w:p w14:paraId="301D6D62" w14:textId="3EAF1C45" w:rsidR="00C305B1" w:rsidRPr="002507BD" w:rsidRDefault="00C305B1" w:rsidP="008F3EAD">
            <w:pPr>
              <w:pStyle w:val="QuestionMainBodyText"/>
            </w:pPr>
            <w:r w:rsidRPr="002507BD">
              <w:t xml:space="preserve">Additionally, </w:t>
            </w:r>
            <w:r w:rsidR="00502C62" w:rsidRPr="002507BD">
              <w:t>the ExA requests tha</w:t>
            </w:r>
            <w:r w:rsidR="006E6B92" w:rsidRPr="002507BD">
              <w:t>t sch</w:t>
            </w:r>
            <w:r w:rsidR="006E5062" w:rsidRPr="002507BD">
              <w:t xml:space="preserve">edule 11 is divided into the following </w:t>
            </w:r>
            <w:r w:rsidR="006B5723" w:rsidRPr="002507BD">
              <w:t>four</w:t>
            </w:r>
            <w:r w:rsidR="007E4FB6" w:rsidRPr="002507BD">
              <w:t xml:space="preserve"> parts</w:t>
            </w:r>
            <w:r w:rsidR="005646BD" w:rsidRPr="002507BD">
              <w:t>:</w:t>
            </w:r>
          </w:p>
          <w:p w14:paraId="7DD540E9" w14:textId="77777777" w:rsidR="005646BD" w:rsidRPr="002507BD" w:rsidRDefault="005646BD" w:rsidP="005646BD">
            <w:pPr>
              <w:pStyle w:val="ListBullet"/>
            </w:pPr>
            <w:r w:rsidRPr="002507BD">
              <w:t>Part 1</w:t>
            </w:r>
            <w:r w:rsidR="007E4FB6" w:rsidRPr="002507BD">
              <w:t xml:space="preserve"> – documents forming the environmental statement to be certified</w:t>
            </w:r>
          </w:p>
          <w:p w14:paraId="14EC1D62" w14:textId="67D3BDAD" w:rsidR="007E4FB6" w:rsidRPr="002507BD" w:rsidRDefault="007E4FB6" w:rsidP="005646BD">
            <w:pPr>
              <w:pStyle w:val="ListBullet"/>
            </w:pPr>
            <w:r w:rsidRPr="002507BD">
              <w:t xml:space="preserve">Part 2 </w:t>
            </w:r>
            <w:r w:rsidR="00D23D00" w:rsidRPr="002507BD">
              <w:t>–</w:t>
            </w:r>
            <w:r w:rsidRPr="002507BD">
              <w:t xml:space="preserve"> </w:t>
            </w:r>
            <w:r w:rsidR="00D23D00" w:rsidRPr="002507BD">
              <w:t>examination documents forming part of the environmental statement to be certified</w:t>
            </w:r>
          </w:p>
          <w:p w14:paraId="434373A5" w14:textId="77777777" w:rsidR="00D23D00" w:rsidRPr="002507BD" w:rsidRDefault="00D23D00" w:rsidP="005646BD">
            <w:pPr>
              <w:pStyle w:val="ListBullet"/>
            </w:pPr>
            <w:r w:rsidRPr="002507BD">
              <w:t xml:space="preserve">Part 3 </w:t>
            </w:r>
            <w:r w:rsidR="006B5723" w:rsidRPr="002507BD">
              <w:t>–</w:t>
            </w:r>
            <w:r w:rsidRPr="002507BD">
              <w:t xml:space="preserve"> </w:t>
            </w:r>
            <w:r w:rsidR="006B5723" w:rsidRPr="002507BD">
              <w:t>other documents to be certified</w:t>
            </w:r>
          </w:p>
          <w:p w14:paraId="59125B0D" w14:textId="2E398776" w:rsidR="00300E33" w:rsidRPr="00F55B4B" w:rsidRDefault="006B5723" w:rsidP="005646BD">
            <w:pPr>
              <w:pStyle w:val="ListBullet"/>
            </w:pPr>
            <w:r w:rsidRPr="002507BD">
              <w:t>Part 4</w:t>
            </w:r>
            <w:r w:rsidR="000B16D9" w:rsidRPr="002507BD">
              <w:t xml:space="preserve"> – substitute and supplementary documents</w:t>
            </w:r>
          </w:p>
        </w:tc>
      </w:tr>
      <w:tr w:rsidR="00726A67" w:rsidRPr="008C59AE" w14:paraId="376E8802" w14:textId="77777777" w:rsidTr="009D7AC7">
        <w:tc>
          <w:tcPr>
            <w:tcW w:w="22183" w:type="dxa"/>
            <w:gridSpan w:val="3"/>
          </w:tcPr>
          <w:p w14:paraId="575372F8" w14:textId="3AE20F23" w:rsidR="00726A67" w:rsidRPr="00092316" w:rsidRDefault="00726A67" w:rsidP="00EF4D22">
            <w:pPr>
              <w:pStyle w:val="Heading2"/>
              <w:numPr>
                <w:ilvl w:val="1"/>
                <w:numId w:val="55"/>
              </w:numPr>
              <w:tabs>
                <w:tab w:val="num" w:pos="1134"/>
              </w:tabs>
              <w:ind w:left="0" w:firstLine="0"/>
            </w:pPr>
            <w:bookmarkStart w:id="25" w:name="_Toc242795141"/>
            <w:r>
              <w:t>Schedule 13 – Protective Provisions</w:t>
            </w:r>
            <w:bookmarkEnd w:id="25"/>
          </w:p>
        </w:tc>
      </w:tr>
      <w:tr w:rsidR="00726A67" w:rsidRPr="008C59AE" w14:paraId="5542F30A" w14:textId="77777777" w:rsidTr="00832364">
        <w:tc>
          <w:tcPr>
            <w:tcW w:w="1668" w:type="dxa"/>
          </w:tcPr>
          <w:p w14:paraId="78951170" w14:textId="77777777" w:rsidR="00726A67" w:rsidRPr="00092316" w:rsidRDefault="00726A67" w:rsidP="00EF4D22">
            <w:pPr>
              <w:pStyle w:val="Heading3"/>
              <w:numPr>
                <w:ilvl w:val="2"/>
                <w:numId w:val="56"/>
              </w:numPr>
              <w:rPr>
                <w:rFonts w:cs="Arial"/>
                <w:szCs w:val="24"/>
              </w:rPr>
            </w:pPr>
          </w:p>
        </w:tc>
        <w:tc>
          <w:tcPr>
            <w:tcW w:w="3969" w:type="dxa"/>
          </w:tcPr>
          <w:p w14:paraId="09CADCF1" w14:textId="46FE285C" w:rsidR="00726A67" w:rsidRPr="00092316" w:rsidRDefault="00726A67" w:rsidP="00726A67">
            <w:pPr>
              <w:rPr>
                <w:rFonts w:cs="Arial"/>
                <w:szCs w:val="24"/>
              </w:rPr>
            </w:pPr>
            <w:r>
              <w:rPr>
                <w:rFonts w:cs="Arial"/>
                <w:szCs w:val="24"/>
              </w:rPr>
              <w:t>All Statutory Undertakers</w:t>
            </w:r>
          </w:p>
        </w:tc>
        <w:tc>
          <w:tcPr>
            <w:tcW w:w="16546" w:type="dxa"/>
          </w:tcPr>
          <w:p w14:paraId="062B9E0F" w14:textId="2CD707D6" w:rsidR="00726A67" w:rsidRPr="002507BD" w:rsidRDefault="00726A67" w:rsidP="00726A67">
            <w:pPr>
              <w:rPr>
                <w:rFonts w:cs="Arial"/>
                <w:b/>
                <w:szCs w:val="24"/>
              </w:rPr>
            </w:pPr>
            <w:r w:rsidRPr="002507BD">
              <w:rPr>
                <w:rFonts w:cs="Arial"/>
                <w:b/>
                <w:szCs w:val="24"/>
              </w:rPr>
              <w:t xml:space="preserve">Acquisition of Statutory Undertakers’ Land </w:t>
            </w:r>
          </w:p>
          <w:p w14:paraId="0FB6BA27" w14:textId="7E5C199D" w:rsidR="00726A67" w:rsidRPr="002507BD" w:rsidRDefault="00726A67" w:rsidP="00726A67">
            <w:r w:rsidRPr="002507BD">
              <w:t>Paragraph 6.3.6 of the SoR</w:t>
            </w:r>
            <w:r>
              <w:t xml:space="preserve"> </w:t>
            </w:r>
            <w:hyperlink r:id="rId113" w:history="1">
              <w:r w:rsidR="00943319" w:rsidRPr="00943319">
                <w:rPr>
                  <w:rStyle w:val="Hyperlink"/>
                  <w:rFonts w:cs="Arial"/>
                  <w:szCs w:val="24"/>
                </w:rPr>
                <w:t>[APP-032]</w:t>
              </w:r>
            </w:hyperlink>
            <w:r w:rsidRPr="002507BD">
              <w:t xml:space="preserve"> states that adequate protection for statutory undertakers will be included within protective provisions in the dDCO</w:t>
            </w:r>
            <w:r>
              <w:t xml:space="preserve"> </w:t>
            </w:r>
            <w:hyperlink r:id="rId114" w:history="1">
              <w:r w:rsidR="000F059A" w:rsidRPr="00853D93">
                <w:rPr>
                  <w:rStyle w:val="Hyperlink"/>
                  <w:rFonts w:cs="Arial"/>
                  <w:szCs w:val="24"/>
                </w:rPr>
                <w:t>[REP1-006]</w:t>
              </w:r>
            </w:hyperlink>
            <w:r w:rsidRPr="002507BD">
              <w:t xml:space="preserve">. Meridian Solar Farm Limited therefore considers that statutory undertakers will not suffer serious detriment to the carrying on of the undertaking as a result of the compulsory acquisition of land or rights over land or powers of temporary possession. </w:t>
            </w:r>
          </w:p>
          <w:p w14:paraId="468AC8B7" w14:textId="11C9976F" w:rsidR="00726A67" w:rsidRPr="00092316" w:rsidRDefault="00726A67" w:rsidP="00726A67">
            <w:r w:rsidRPr="002507BD">
              <w:lastRenderedPageBreak/>
              <w:t>For those statutory undertakers who have been sent the draft protective provisions but have not confirmed agreement, please explain why these protective provisions are not considered to provide adequate protection and why Meridian Solar Farm Limited considers that the land and rights can be acquired without serious detriment to the carrying on of the undertaking.</w:t>
            </w:r>
          </w:p>
        </w:tc>
      </w:tr>
      <w:tr w:rsidR="00726A67" w:rsidRPr="008C59AE" w14:paraId="3F7DA350" w14:textId="77777777" w:rsidTr="009D7AC7">
        <w:tc>
          <w:tcPr>
            <w:tcW w:w="22183" w:type="dxa"/>
            <w:gridSpan w:val="3"/>
          </w:tcPr>
          <w:p w14:paraId="556FDCFC" w14:textId="5769F5AB" w:rsidR="00726A67" w:rsidRPr="00FE1458" w:rsidRDefault="00726A67" w:rsidP="00EF4D22">
            <w:pPr>
              <w:pStyle w:val="Heading2"/>
              <w:numPr>
                <w:ilvl w:val="1"/>
                <w:numId w:val="56"/>
              </w:numPr>
              <w:tabs>
                <w:tab w:val="num" w:pos="1134"/>
              </w:tabs>
              <w:ind w:left="0" w:firstLine="0"/>
            </w:pPr>
            <w:bookmarkStart w:id="26" w:name="_Toc242795142"/>
            <w:r>
              <w:lastRenderedPageBreak/>
              <w:t>Schedule 14 – Procedure for discharge of requirements</w:t>
            </w:r>
            <w:bookmarkEnd w:id="26"/>
          </w:p>
        </w:tc>
      </w:tr>
      <w:tr w:rsidR="00726A67" w:rsidRPr="008C59AE" w14:paraId="4CBA2152" w14:textId="77777777" w:rsidTr="00832364">
        <w:tc>
          <w:tcPr>
            <w:tcW w:w="1668" w:type="dxa"/>
          </w:tcPr>
          <w:p w14:paraId="237A69B7" w14:textId="77777777" w:rsidR="00726A67" w:rsidRPr="00092316" w:rsidRDefault="00726A67" w:rsidP="00EF4D22">
            <w:pPr>
              <w:pStyle w:val="Heading3"/>
              <w:numPr>
                <w:ilvl w:val="2"/>
                <w:numId w:val="57"/>
              </w:numPr>
              <w:rPr>
                <w:rFonts w:cs="Arial"/>
                <w:szCs w:val="24"/>
              </w:rPr>
            </w:pPr>
          </w:p>
        </w:tc>
        <w:tc>
          <w:tcPr>
            <w:tcW w:w="3969" w:type="dxa"/>
          </w:tcPr>
          <w:p w14:paraId="2A3651EC" w14:textId="466A15F2" w:rsidR="00726A67" w:rsidRPr="007F7717" w:rsidRDefault="00726A67" w:rsidP="00726A67">
            <w:pPr>
              <w:rPr>
                <w:rFonts w:cs="Arial"/>
                <w:szCs w:val="24"/>
              </w:rPr>
            </w:pPr>
            <w:r w:rsidRPr="007F7717">
              <w:rPr>
                <w:rFonts w:cs="Arial"/>
                <w:szCs w:val="24"/>
              </w:rPr>
              <w:t>The applicant</w:t>
            </w:r>
          </w:p>
        </w:tc>
        <w:tc>
          <w:tcPr>
            <w:tcW w:w="16546" w:type="dxa"/>
          </w:tcPr>
          <w:p w14:paraId="298D85B1" w14:textId="77777777" w:rsidR="00726A67" w:rsidRPr="002507BD" w:rsidRDefault="00726A67" w:rsidP="00726A67">
            <w:pPr>
              <w:rPr>
                <w:rFonts w:cs="Arial"/>
                <w:b/>
                <w:szCs w:val="24"/>
              </w:rPr>
            </w:pPr>
            <w:r w:rsidRPr="002507BD">
              <w:rPr>
                <w:rFonts w:cs="Arial"/>
                <w:b/>
                <w:szCs w:val="24"/>
              </w:rPr>
              <w:t>Appeals</w:t>
            </w:r>
          </w:p>
          <w:p w14:paraId="00F1864E" w14:textId="607CD3FF" w:rsidR="00726A67" w:rsidRPr="007F7717" w:rsidRDefault="00726A67" w:rsidP="00726A67">
            <w:pPr>
              <w:pStyle w:val="QuestionMainBodyText"/>
            </w:pPr>
            <w:r w:rsidRPr="002507BD">
              <w:t>Under paragraph 4(2)(a) should a time period be specified within which the undertaker can make an appeal?</w:t>
            </w:r>
          </w:p>
        </w:tc>
      </w:tr>
      <w:tr w:rsidR="00726A67" w:rsidRPr="008C59AE" w14:paraId="1962F64A" w14:textId="77777777" w:rsidTr="009D7AC7">
        <w:tc>
          <w:tcPr>
            <w:tcW w:w="22183" w:type="dxa"/>
            <w:gridSpan w:val="3"/>
          </w:tcPr>
          <w:p w14:paraId="05409363" w14:textId="7449B9B7" w:rsidR="00726A67" w:rsidRPr="00092316" w:rsidRDefault="00726A67" w:rsidP="00EF4D22">
            <w:pPr>
              <w:pStyle w:val="Heading2"/>
              <w:numPr>
                <w:ilvl w:val="1"/>
                <w:numId w:val="57"/>
              </w:numPr>
              <w:tabs>
                <w:tab w:val="num" w:pos="1134"/>
              </w:tabs>
              <w:ind w:left="0" w:firstLine="0"/>
              <w:rPr>
                <w:rFonts w:cs="Arial"/>
                <w:szCs w:val="24"/>
              </w:rPr>
            </w:pPr>
            <w:bookmarkStart w:id="27" w:name="_Toc242795143"/>
            <w:r>
              <w:rPr>
                <w:rFonts w:cs="Arial"/>
                <w:szCs w:val="24"/>
              </w:rPr>
              <w:t>Controlling Documents for the dDCO</w:t>
            </w:r>
            <w:bookmarkEnd w:id="27"/>
          </w:p>
        </w:tc>
      </w:tr>
      <w:tr w:rsidR="00726A67" w:rsidRPr="008C59AE" w14:paraId="65F8721C" w14:textId="77777777" w:rsidTr="00832364">
        <w:tc>
          <w:tcPr>
            <w:tcW w:w="1668" w:type="dxa"/>
          </w:tcPr>
          <w:p w14:paraId="0C79B0BD" w14:textId="77777777" w:rsidR="00726A67" w:rsidRPr="00092316" w:rsidRDefault="00726A67" w:rsidP="00EF4D22">
            <w:pPr>
              <w:pStyle w:val="Heading3"/>
              <w:numPr>
                <w:ilvl w:val="2"/>
                <w:numId w:val="58"/>
              </w:numPr>
              <w:rPr>
                <w:rFonts w:cs="Arial"/>
                <w:szCs w:val="24"/>
              </w:rPr>
            </w:pPr>
          </w:p>
        </w:tc>
        <w:tc>
          <w:tcPr>
            <w:tcW w:w="3969" w:type="dxa"/>
          </w:tcPr>
          <w:p w14:paraId="337E0353" w14:textId="06ACFA97" w:rsidR="00726A67" w:rsidRPr="00092316" w:rsidRDefault="00726A67" w:rsidP="00726A67">
            <w:pPr>
              <w:rPr>
                <w:rFonts w:cs="Arial"/>
                <w:szCs w:val="24"/>
              </w:rPr>
            </w:pPr>
            <w:r>
              <w:rPr>
                <w:rFonts w:cs="Arial"/>
                <w:szCs w:val="24"/>
              </w:rPr>
              <w:t>The applicant</w:t>
            </w:r>
          </w:p>
        </w:tc>
        <w:tc>
          <w:tcPr>
            <w:tcW w:w="16546" w:type="dxa"/>
          </w:tcPr>
          <w:p w14:paraId="6B254992" w14:textId="77777777" w:rsidR="00726A67" w:rsidRPr="002507BD" w:rsidRDefault="00726A67" w:rsidP="00726A67">
            <w:pPr>
              <w:pStyle w:val="QuestionMainBodyTextBold"/>
            </w:pPr>
            <w:r w:rsidRPr="002507BD">
              <w:t>Schedule of Other Consents and Licences</w:t>
            </w:r>
          </w:p>
          <w:p w14:paraId="045257A1" w14:textId="3E07DF5A" w:rsidR="00726A67" w:rsidRPr="00092316" w:rsidRDefault="00726A67" w:rsidP="00726A67">
            <w:r w:rsidRPr="002507BD">
              <w:t xml:space="preserve">Within the Schedule of Other Consents and Licences </w:t>
            </w:r>
            <w:hyperlink r:id="rId115" w:history="1">
              <w:r w:rsidRPr="007D343C">
                <w:rPr>
                  <w:rStyle w:val="Hyperlink"/>
                </w:rPr>
                <w:t>[APP-030]</w:t>
              </w:r>
            </w:hyperlink>
            <w:r w:rsidRPr="007D343C">
              <w:t>,</w:t>
            </w:r>
            <w:r w:rsidRPr="002507BD">
              <w:t xml:space="preserve"> there are a number of additional consents required which have not yet been applied for. Has any progress been made towards applying for or obtaining these and if not, why not</w:t>
            </w:r>
            <w:r w:rsidR="00A04CE7" w:rsidRPr="002507BD">
              <w:t>?</w:t>
            </w:r>
          </w:p>
        </w:tc>
      </w:tr>
      <w:tr w:rsidR="00726A67" w:rsidRPr="008C59AE" w14:paraId="281B0B9A" w14:textId="77777777" w:rsidTr="00832364">
        <w:tc>
          <w:tcPr>
            <w:tcW w:w="1668" w:type="dxa"/>
          </w:tcPr>
          <w:p w14:paraId="739479FA" w14:textId="77777777" w:rsidR="00726A67" w:rsidRPr="00092316" w:rsidRDefault="00726A67" w:rsidP="00EF4D22">
            <w:pPr>
              <w:pStyle w:val="Heading3"/>
              <w:numPr>
                <w:ilvl w:val="2"/>
                <w:numId w:val="58"/>
              </w:numPr>
              <w:rPr>
                <w:rFonts w:cs="Arial"/>
                <w:szCs w:val="24"/>
              </w:rPr>
            </w:pPr>
          </w:p>
        </w:tc>
        <w:tc>
          <w:tcPr>
            <w:tcW w:w="3969" w:type="dxa"/>
          </w:tcPr>
          <w:p w14:paraId="221867E7" w14:textId="45725ECC" w:rsidR="00726A67" w:rsidRDefault="00726A67" w:rsidP="00726A67">
            <w:pPr>
              <w:rPr>
                <w:rFonts w:cs="Arial"/>
                <w:szCs w:val="24"/>
              </w:rPr>
            </w:pPr>
            <w:r>
              <w:rPr>
                <w:rFonts w:cs="Arial"/>
                <w:szCs w:val="24"/>
              </w:rPr>
              <w:t>The applicant</w:t>
            </w:r>
          </w:p>
        </w:tc>
        <w:tc>
          <w:tcPr>
            <w:tcW w:w="16546" w:type="dxa"/>
          </w:tcPr>
          <w:p w14:paraId="282BAB55" w14:textId="77777777" w:rsidR="00726A67" w:rsidRPr="002507BD" w:rsidRDefault="00726A67" w:rsidP="00726A67">
            <w:pPr>
              <w:pStyle w:val="QuestionMainBodyTextBold"/>
            </w:pPr>
            <w:r w:rsidRPr="002507BD">
              <w:t>Side Agreements and Legal Agreements</w:t>
            </w:r>
          </w:p>
          <w:p w14:paraId="1D56DAF8" w14:textId="3DA43D15" w:rsidR="00726A67" w:rsidRDefault="00726A67" w:rsidP="00726A67">
            <w:r w:rsidRPr="002507BD">
              <w:t xml:space="preserve">If applicable, please set out which local authorities, statutory undertakers or </w:t>
            </w:r>
            <w:r w:rsidR="008A5676" w:rsidRPr="002507BD">
              <w:t>IPs</w:t>
            </w:r>
            <w:r w:rsidRPr="002507BD">
              <w:t xml:space="preserve"> are being engaged in either side agreements or legal agreements pursuant to </w:t>
            </w:r>
            <w:r w:rsidR="004C6648" w:rsidRPr="002507BD">
              <w:t>s106</w:t>
            </w:r>
            <w:r w:rsidRPr="002507BD">
              <w:t xml:space="preserve"> of the Town and Country Planning Act 1990. Give a broad overview of what is sought to be achieved within these agreements.</w:t>
            </w:r>
          </w:p>
        </w:tc>
      </w:tr>
      <w:tr w:rsidR="00506BC1" w:rsidRPr="008C59AE" w14:paraId="797E371B" w14:textId="77777777" w:rsidTr="009D7AC7">
        <w:tc>
          <w:tcPr>
            <w:tcW w:w="22183" w:type="dxa"/>
            <w:gridSpan w:val="3"/>
          </w:tcPr>
          <w:p w14:paraId="0EE4C5A0" w14:textId="37C0267B" w:rsidR="00506BC1" w:rsidRPr="002507BD" w:rsidRDefault="00A83A7D" w:rsidP="00EF4D22">
            <w:pPr>
              <w:pStyle w:val="Heading1"/>
              <w:numPr>
                <w:ilvl w:val="0"/>
                <w:numId w:val="58"/>
              </w:numPr>
              <w:tabs>
                <w:tab w:val="num" w:pos="1134"/>
              </w:tabs>
              <w:ind w:left="0" w:firstLine="0"/>
              <w:rPr>
                <w:color w:val="auto"/>
              </w:rPr>
            </w:pPr>
            <w:bookmarkStart w:id="28" w:name="_Toc242795144"/>
            <w:r w:rsidRPr="002507BD">
              <w:rPr>
                <w:color w:val="auto"/>
              </w:rPr>
              <w:t>Air quality</w:t>
            </w:r>
            <w:bookmarkEnd w:id="28"/>
          </w:p>
        </w:tc>
      </w:tr>
      <w:tr w:rsidR="00506BC1" w:rsidRPr="008C59AE" w14:paraId="46DCDE47" w14:textId="77777777" w:rsidTr="00832364">
        <w:tc>
          <w:tcPr>
            <w:tcW w:w="1668" w:type="dxa"/>
          </w:tcPr>
          <w:p w14:paraId="5643BC92" w14:textId="15168507" w:rsidR="008A54B0" w:rsidRDefault="00A133E6" w:rsidP="007A02A1">
            <w:r>
              <w:t>Q8.0.1</w:t>
            </w:r>
          </w:p>
        </w:tc>
        <w:tc>
          <w:tcPr>
            <w:tcW w:w="3969" w:type="dxa"/>
          </w:tcPr>
          <w:p w14:paraId="7FA617BC" w14:textId="6C63D6BC" w:rsidR="008A54B0" w:rsidRDefault="00BA2F81" w:rsidP="00506BC1">
            <w:r>
              <w:t xml:space="preserve">The applicant </w:t>
            </w:r>
          </w:p>
        </w:tc>
        <w:tc>
          <w:tcPr>
            <w:tcW w:w="16546" w:type="dxa"/>
          </w:tcPr>
          <w:p w14:paraId="67D37CB1" w14:textId="361DB053" w:rsidR="00506BC1" w:rsidRPr="002507BD" w:rsidRDefault="007124B8" w:rsidP="00506BC1">
            <w:pPr>
              <w:rPr>
                <w:b/>
              </w:rPr>
            </w:pPr>
            <w:r w:rsidRPr="002507BD">
              <w:rPr>
                <w:b/>
              </w:rPr>
              <w:t xml:space="preserve">Decommissioning </w:t>
            </w:r>
            <w:r w:rsidR="00571F5F" w:rsidRPr="002507BD">
              <w:rPr>
                <w:b/>
              </w:rPr>
              <w:t>p</w:t>
            </w:r>
            <w:r w:rsidRPr="002507BD">
              <w:rPr>
                <w:b/>
              </w:rPr>
              <w:t>hase</w:t>
            </w:r>
          </w:p>
          <w:p w14:paraId="39B3EECC" w14:textId="1E83C554" w:rsidR="00506BC1" w:rsidRDefault="00320CCB" w:rsidP="00506BC1">
            <w:r w:rsidRPr="002507BD">
              <w:t>Paragraph 6.4.24 of ES Chapter 6</w:t>
            </w:r>
            <w:r w:rsidR="00B854F4" w:rsidRPr="002507BD">
              <w:t>: Air Quality</w:t>
            </w:r>
            <w:r w:rsidRPr="002507BD">
              <w:t xml:space="preserve"> </w:t>
            </w:r>
            <w:hyperlink r:id="rId116" w:history="1">
              <w:r w:rsidRPr="006B5738">
                <w:rPr>
                  <w:rStyle w:val="Hyperlink"/>
                </w:rPr>
                <w:t>[APP-057]</w:t>
              </w:r>
            </w:hyperlink>
            <w:r w:rsidRPr="002507BD">
              <w:t xml:space="preserve"> states the decommissioning period is expected to be shorter in duration but similar in nature to the construction phase and could be phased with a lower intensity of work with fewer road trips. Please explain how the decommissioning phase could be phased to result in a lower intensity of work</w:t>
            </w:r>
            <w:r w:rsidR="00155BBC" w:rsidRPr="002507BD">
              <w:t>,</w:t>
            </w:r>
            <w:r w:rsidRPr="002507BD">
              <w:t xml:space="preserve"> but the construction phase seemingly cannot be</w:t>
            </w:r>
            <w:r w:rsidR="00155BBC" w:rsidRPr="002507BD">
              <w:t>. Also</w:t>
            </w:r>
            <w:r w:rsidRPr="002507BD">
              <w:t xml:space="preserve"> explain how the decommissioning phase would result in fewer road trips if it is of a similar nature to the construction phase.</w:t>
            </w:r>
          </w:p>
        </w:tc>
      </w:tr>
      <w:tr w:rsidR="00CA13EA" w:rsidRPr="008C59AE" w14:paraId="28813705" w14:textId="77777777" w:rsidTr="00832364">
        <w:tc>
          <w:tcPr>
            <w:tcW w:w="1668" w:type="dxa"/>
          </w:tcPr>
          <w:p w14:paraId="71C710A1" w14:textId="2CC9B9D8" w:rsidR="00CA13EA" w:rsidRDefault="00A133E6" w:rsidP="007A02A1">
            <w:r>
              <w:t>Q8.0.2</w:t>
            </w:r>
          </w:p>
        </w:tc>
        <w:tc>
          <w:tcPr>
            <w:tcW w:w="3969" w:type="dxa"/>
          </w:tcPr>
          <w:p w14:paraId="7CD5E838" w14:textId="45A21B85" w:rsidR="00CA13EA" w:rsidRDefault="00320CCB" w:rsidP="00506BC1">
            <w:r>
              <w:t xml:space="preserve">The applicant </w:t>
            </w:r>
          </w:p>
        </w:tc>
        <w:tc>
          <w:tcPr>
            <w:tcW w:w="16546" w:type="dxa"/>
          </w:tcPr>
          <w:p w14:paraId="5EA3EBC3" w14:textId="49ED8E9C" w:rsidR="00CA13EA" w:rsidRPr="002507BD" w:rsidRDefault="00280204" w:rsidP="00506BC1">
            <w:pPr>
              <w:rPr>
                <w:b/>
              </w:rPr>
            </w:pPr>
            <w:r w:rsidRPr="002507BD">
              <w:rPr>
                <w:b/>
              </w:rPr>
              <w:t xml:space="preserve">Air </w:t>
            </w:r>
            <w:r w:rsidR="00571F5F" w:rsidRPr="002507BD">
              <w:rPr>
                <w:b/>
              </w:rPr>
              <w:t>q</w:t>
            </w:r>
            <w:r w:rsidRPr="002507BD">
              <w:rPr>
                <w:b/>
              </w:rPr>
              <w:t>uality general</w:t>
            </w:r>
          </w:p>
          <w:p w14:paraId="353AB6BD" w14:textId="1DD108DF" w:rsidR="00CA13EA" w:rsidRPr="002507BD" w:rsidRDefault="00B14311" w:rsidP="00506BC1">
            <w:r w:rsidRPr="002507BD">
              <w:t xml:space="preserve">Paragraph 6.8.3 of ES Chapter 6 </w:t>
            </w:r>
            <w:hyperlink r:id="rId117" w:history="1">
              <w:r w:rsidR="006B5738" w:rsidRPr="006B5738">
                <w:rPr>
                  <w:rStyle w:val="Hyperlink"/>
                </w:rPr>
                <w:t>[APP-057]</w:t>
              </w:r>
            </w:hyperlink>
            <w:r w:rsidRPr="002507BD">
              <w:t xml:space="preserve"> states the assessment considers the potential risk across a set of predefined zones as shown on ES Figure 6-1 </w:t>
            </w:r>
            <w:hyperlink r:id="rId118" w:history="1">
              <w:r w:rsidRPr="0067033A">
                <w:rPr>
                  <w:rStyle w:val="Hyperlink"/>
                </w:rPr>
                <w:t>[APP-091]</w:t>
              </w:r>
            </w:hyperlink>
            <w:r w:rsidRPr="002507BD">
              <w:t>. Figure 6-1 does not present this but merely breaks the proposal down by area. Please clarify</w:t>
            </w:r>
            <w:r w:rsidR="1BFC956A" w:rsidRPr="002507BD">
              <w:t xml:space="preserve"> this disparity and provide an updated figure if necessary. </w:t>
            </w:r>
          </w:p>
        </w:tc>
      </w:tr>
      <w:tr w:rsidR="00CA13EA" w:rsidRPr="008C59AE" w14:paraId="36F44A9B" w14:textId="77777777" w:rsidTr="00832364">
        <w:tc>
          <w:tcPr>
            <w:tcW w:w="1668" w:type="dxa"/>
          </w:tcPr>
          <w:p w14:paraId="2C6509F8" w14:textId="54F38993" w:rsidR="00CA13EA" w:rsidRDefault="00A133E6" w:rsidP="007A02A1">
            <w:r>
              <w:t>Q8.0.3</w:t>
            </w:r>
          </w:p>
        </w:tc>
        <w:tc>
          <w:tcPr>
            <w:tcW w:w="3969" w:type="dxa"/>
          </w:tcPr>
          <w:p w14:paraId="3B3C2B69" w14:textId="30960933" w:rsidR="00CA13EA" w:rsidRDefault="00B14311" w:rsidP="00506BC1">
            <w:r>
              <w:t xml:space="preserve">The applicant </w:t>
            </w:r>
          </w:p>
        </w:tc>
        <w:tc>
          <w:tcPr>
            <w:tcW w:w="16546" w:type="dxa"/>
          </w:tcPr>
          <w:p w14:paraId="71178765" w14:textId="77777777" w:rsidR="00CA13EA" w:rsidRPr="002507BD" w:rsidRDefault="00B14311" w:rsidP="00506BC1">
            <w:pPr>
              <w:rPr>
                <w:b/>
              </w:rPr>
            </w:pPr>
            <w:r w:rsidRPr="002507BD">
              <w:rPr>
                <w:b/>
              </w:rPr>
              <w:t xml:space="preserve">Dust </w:t>
            </w:r>
          </w:p>
          <w:p w14:paraId="0E5A3D74" w14:textId="04791D1A" w:rsidR="00CA13EA" w:rsidRPr="002507BD" w:rsidRDefault="006713EF" w:rsidP="00506BC1">
            <w:r w:rsidRPr="002507BD">
              <w:t>Paragraph 6.8.10 of ES Chapter 6</w:t>
            </w:r>
            <w:r>
              <w:t xml:space="preserve"> </w:t>
            </w:r>
            <w:hyperlink r:id="rId119" w:history="1">
              <w:r w:rsidR="00EE4B1F" w:rsidRPr="006B5738">
                <w:rPr>
                  <w:rStyle w:val="Hyperlink"/>
                </w:rPr>
                <w:t>[APP-057]</w:t>
              </w:r>
            </w:hyperlink>
            <w:r w:rsidRPr="002507BD">
              <w:t xml:space="preserve"> states that given the area of earthworks is small</w:t>
            </w:r>
            <w:r w:rsidR="005017E4" w:rsidRPr="002507BD">
              <w:t>,</w:t>
            </w:r>
            <w:r w:rsidRPr="002507BD">
              <w:t xml:space="preserve"> alongside there not being heavy earth moving vehicles with a small stockpile, the dust emission magnitude has been categorised as small. Please explain how this statement and conclusion align with the use of tracked excavators, compactors, dozers and dumpers, all being heavy earth moving vehicles as listed within </w:t>
            </w:r>
            <w:r w:rsidR="00EF53D7" w:rsidRPr="002507BD">
              <w:t>a</w:t>
            </w:r>
            <w:r w:rsidRPr="002507BD">
              <w:t xml:space="preserve">ppendix 13-3 </w:t>
            </w:r>
            <w:hyperlink r:id="rId120" w:history="1">
              <w:r w:rsidRPr="007B51D5">
                <w:rPr>
                  <w:rStyle w:val="Hyperlink"/>
                </w:rPr>
                <w:t>[APP-246]</w:t>
              </w:r>
            </w:hyperlink>
            <w:r w:rsidRPr="002507BD">
              <w:t>.</w:t>
            </w:r>
          </w:p>
        </w:tc>
      </w:tr>
      <w:tr w:rsidR="00CA13EA" w:rsidRPr="008C59AE" w14:paraId="0FD950E9" w14:textId="77777777" w:rsidTr="00832364">
        <w:tc>
          <w:tcPr>
            <w:tcW w:w="1668" w:type="dxa"/>
          </w:tcPr>
          <w:p w14:paraId="0B80F3A6" w14:textId="37594065" w:rsidR="00CA13EA" w:rsidRDefault="00A133E6" w:rsidP="007A02A1">
            <w:r>
              <w:t>Q8.0.4</w:t>
            </w:r>
          </w:p>
        </w:tc>
        <w:tc>
          <w:tcPr>
            <w:tcW w:w="3969" w:type="dxa"/>
          </w:tcPr>
          <w:p w14:paraId="6D0FE0FF" w14:textId="4729F52A" w:rsidR="00CA13EA" w:rsidRDefault="006713EF" w:rsidP="00506BC1">
            <w:r>
              <w:t xml:space="preserve">The applicant </w:t>
            </w:r>
          </w:p>
        </w:tc>
        <w:tc>
          <w:tcPr>
            <w:tcW w:w="16546" w:type="dxa"/>
          </w:tcPr>
          <w:p w14:paraId="4AF8CF3B" w14:textId="781D9E7C" w:rsidR="00CA13EA" w:rsidRPr="002507BD" w:rsidRDefault="006713EF" w:rsidP="00506BC1">
            <w:pPr>
              <w:rPr>
                <w:b/>
              </w:rPr>
            </w:pPr>
            <w:r w:rsidRPr="002507BD">
              <w:rPr>
                <w:b/>
              </w:rPr>
              <w:t xml:space="preserve">Emission </w:t>
            </w:r>
            <w:r w:rsidR="00E30C70" w:rsidRPr="002507BD">
              <w:rPr>
                <w:b/>
              </w:rPr>
              <w:t>f</w:t>
            </w:r>
            <w:r w:rsidRPr="002507BD">
              <w:rPr>
                <w:b/>
              </w:rPr>
              <w:t>actor</w:t>
            </w:r>
          </w:p>
          <w:p w14:paraId="15379199" w14:textId="0820390D" w:rsidR="00CA13EA" w:rsidRPr="00E329C1" w:rsidRDefault="00E329C1" w:rsidP="00506BC1">
            <w:pPr>
              <w:rPr>
                <w:i/>
              </w:rPr>
            </w:pPr>
            <w:r w:rsidRPr="002507BD">
              <w:t xml:space="preserve">Paragraph 6.5.5 of ES Chapter 6 </w:t>
            </w:r>
            <w:hyperlink r:id="rId121" w:history="1">
              <w:r w:rsidR="00EE4B1F" w:rsidRPr="006B5738">
                <w:rPr>
                  <w:rStyle w:val="Hyperlink"/>
                </w:rPr>
                <w:t>[APP-057]</w:t>
              </w:r>
            </w:hyperlink>
            <w:r w:rsidRPr="002507BD">
              <w:t xml:space="preserve"> refers to an emission factor toolkit to represent the average of vehicles from the fl</w:t>
            </w:r>
            <w:r w:rsidR="00CC2F4D" w:rsidRPr="002507BD">
              <w:t>eet</w:t>
            </w:r>
            <w:r w:rsidRPr="002507BD">
              <w:t xml:space="preserve"> and to model background pollutant concentrations. Please confirm which emission factor toolkit has been used and its date. </w:t>
            </w:r>
          </w:p>
        </w:tc>
      </w:tr>
      <w:tr w:rsidR="00726A67" w:rsidRPr="008C59AE" w14:paraId="199CD715" w14:textId="77777777" w:rsidTr="009D7AC7">
        <w:tc>
          <w:tcPr>
            <w:tcW w:w="22183" w:type="dxa"/>
            <w:gridSpan w:val="3"/>
          </w:tcPr>
          <w:p w14:paraId="389079C9" w14:textId="451C5643" w:rsidR="00726A67" w:rsidRPr="002507BD" w:rsidRDefault="00726A67" w:rsidP="00EF4D22">
            <w:pPr>
              <w:pStyle w:val="Heading1"/>
              <w:numPr>
                <w:ilvl w:val="0"/>
                <w:numId w:val="58"/>
              </w:numPr>
              <w:tabs>
                <w:tab w:val="num" w:pos="1134"/>
              </w:tabs>
              <w:ind w:left="0" w:firstLine="0"/>
              <w:rPr>
                <w:color w:val="auto"/>
              </w:rPr>
            </w:pPr>
            <w:bookmarkStart w:id="29" w:name="_Toc242795145"/>
            <w:r w:rsidRPr="002507BD">
              <w:rPr>
                <w:color w:val="auto"/>
              </w:rPr>
              <w:t>Biodiversity, ecology and natural environment (Environment Impact Assessment only)</w:t>
            </w:r>
            <w:bookmarkEnd w:id="29"/>
          </w:p>
        </w:tc>
      </w:tr>
      <w:tr w:rsidR="008513F1" w:rsidRPr="008C59AE" w14:paraId="158E92F1" w14:textId="77777777" w:rsidTr="00832364">
        <w:tc>
          <w:tcPr>
            <w:tcW w:w="1668" w:type="dxa"/>
          </w:tcPr>
          <w:p w14:paraId="6CAD3696" w14:textId="77777777" w:rsidR="008513F1" w:rsidRPr="00092316" w:rsidRDefault="008513F1" w:rsidP="008513F1">
            <w:pPr>
              <w:pStyle w:val="Heading3"/>
              <w:numPr>
                <w:ilvl w:val="2"/>
                <w:numId w:val="59"/>
              </w:numPr>
              <w:rPr>
                <w:rFonts w:cs="Arial"/>
                <w:szCs w:val="24"/>
              </w:rPr>
            </w:pPr>
          </w:p>
        </w:tc>
        <w:tc>
          <w:tcPr>
            <w:tcW w:w="3969" w:type="dxa"/>
          </w:tcPr>
          <w:p w14:paraId="3B3DBF54" w14:textId="77777777" w:rsidR="00D635ED" w:rsidRPr="00DB523E" w:rsidRDefault="00D635ED" w:rsidP="00D635ED">
            <w:pPr>
              <w:pStyle w:val="ListBullet"/>
              <w:numPr>
                <w:ilvl w:val="0"/>
                <w:numId w:val="0"/>
              </w:numPr>
              <w:rPr>
                <w:rFonts w:cs="Arial"/>
                <w:szCs w:val="24"/>
              </w:rPr>
            </w:pPr>
            <w:r w:rsidRPr="00DB523E">
              <w:rPr>
                <w:rFonts w:cs="Arial"/>
                <w:szCs w:val="24"/>
              </w:rPr>
              <w:t xml:space="preserve">Lincolnshire County Council </w:t>
            </w:r>
          </w:p>
          <w:p w14:paraId="6A6DA17B" w14:textId="2B31B080" w:rsidR="00D635ED" w:rsidRDefault="00D635ED" w:rsidP="00D635ED">
            <w:pPr>
              <w:pStyle w:val="ListBullet"/>
              <w:numPr>
                <w:ilvl w:val="0"/>
                <w:numId w:val="0"/>
              </w:numPr>
              <w:rPr>
                <w:rFonts w:cs="Arial"/>
                <w:szCs w:val="24"/>
              </w:rPr>
            </w:pPr>
            <w:r w:rsidRPr="00DB523E">
              <w:rPr>
                <w:rFonts w:cs="Arial"/>
                <w:szCs w:val="24"/>
              </w:rPr>
              <w:t>Lincolnshire Wildlife Trust</w:t>
            </w:r>
          </w:p>
          <w:p w14:paraId="520A89F3" w14:textId="68F1710B" w:rsidR="000B3AD9" w:rsidRPr="00DB523E" w:rsidRDefault="000B3AD9" w:rsidP="00D635ED">
            <w:pPr>
              <w:pStyle w:val="ListBullet"/>
              <w:numPr>
                <w:ilvl w:val="0"/>
                <w:numId w:val="0"/>
              </w:numPr>
              <w:rPr>
                <w:rFonts w:cs="Arial"/>
                <w:szCs w:val="24"/>
              </w:rPr>
            </w:pPr>
            <w:r>
              <w:rPr>
                <w:rFonts w:cs="Arial"/>
                <w:szCs w:val="24"/>
              </w:rPr>
              <w:t>Natural England</w:t>
            </w:r>
          </w:p>
          <w:p w14:paraId="4C141865" w14:textId="44A7345C" w:rsidR="00E205FB" w:rsidRPr="00DB523E" w:rsidRDefault="00E205FB" w:rsidP="008513F1">
            <w:pPr>
              <w:rPr>
                <w:rFonts w:cs="Arial"/>
                <w:szCs w:val="24"/>
              </w:rPr>
            </w:pPr>
          </w:p>
        </w:tc>
        <w:tc>
          <w:tcPr>
            <w:tcW w:w="16546" w:type="dxa"/>
          </w:tcPr>
          <w:p w14:paraId="4D357F0E" w14:textId="151D8EFC" w:rsidR="008513F1" w:rsidRPr="002507BD" w:rsidRDefault="001B526F" w:rsidP="008513F1">
            <w:pPr>
              <w:pStyle w:val="ListBullet"/>
              <w:numPr>
                <w:ilvl w:val="0"/>
                <w:numId w:val="0"/>
              </w:numPr>
              <w:rPr>
                <w:rFonts w:cs="Arial"/>
                <w:b/>
                <w:szCs w:val="24"/>
              </w:rPr>
            </w:pPr>
            <w:r w:rsidRPr="002507BD">
              <w:rPr>
                <w:rFonts w:cs="Arial"/>
                <w:b/>
                <w:szCs w:val="24"/>
              </w:rPr>
              <w:t>Adequacy of surveys</w:t>
            </w:r>
          </w:p>
          <w:p w14:paraId="39F8B6EE" w14:textId="42EC913E" w:rsidR="001B526F" w:rsidRPr="00DB523E" w:rsidRDefault="00A82541" w:rsidP="008513F1">
            <w:pPr>
              <w:pStyle w:val="ListBullet"/>
              <w:numPr>
                <w:ilvl w:val="0"/>
                <w:numId w:val="0"/>
              </w:numPr>
              <w:rPr>
                <w:rFonts w:cs="Arial"/>
                <w:szCs w:val="24"/>
              </w:rPr>
            </w:pPr>
            <w:r w:rsidRPr="002507BD">
              <w:rPr>
                <w:rFonts w:cs="Arial"/>
                <w:szCs w:val="24"/>
              </w:rPr>
              <w:t xml:space="preserve">Concerns have been raised regarding the </w:t>
            </w:r>
            <w:r w:rsidR="001A5683" w:rsidRPr="002507BD">
              <w:rPr>
                <w:rFonts w:cs="Arial"/>
                <w:szCs w:val="24"/>
              </w:rPr>
              <w:t xml:space="preserve">adequacy of </w:t>
            </w:r>
            <w:r w:rsidR="00287C31" w:rsidRPr="002507BD">
              <w:rPr>
                <w:rFonts w:cs="Arial"/>
                <w:szCs w:val="24"/>
              </w:rPr>
              <w:t xml:space="preserve">ecological </w:t>
            </w:r>
            <w:r w:rsidR="001A5683" w:rsidRPr="002507BD">
              <w:rPr>
                <w:rFonts w:cs="Arial"/>
                <w:szCs w:val="24"/>
              </w:rPr>
              <w:t xml:space="preserve">surveys by several </w:t>
            </w:r>
            <w:r w:rsidR="00C2275C" w:rsidRPr="002507BD">
              <w:rPr>
                <w:rFonts w:cs="Arial"/>
                <w:szCs w:val="24"/>
              </w:rPr>
              <w:t>IPs</w:t>
            </w:r>
            <w:r w:rsidR="001A5683" w:rsidRPr="002507BD">
              <w:rPr>
                <w:rFonts w:cs="Arial"/>
                <w:szCs w:val="24"/>
              </w:rPr>
              <w:t xml:space="preserve">, including LCC </w:t>
            </w:r>
            <w:hyperlink r:id="rId122" w:history="1">
              <w:r w:rsidR="00287C31" w:rsidRPr="00F41258">
                <w:rPr>
                  <w:rStyle w:val="Hyperlink"/>
                  <w:rFonts w:cs="Arial"/>
                  <w:szCs w:val="24"/>
                </w:rPr>
                <w:t>[</w:t>
              </w:r>
              <w:r w:rsidR="00F420F3" w:rsidRPr="00F41258">
                <w:rPr>
                  <w:rStyle w:val="Hyperlink"/>
                  <w:rFonts w:cs="Arial"/>
                  <w:szCs w:val="24"/>
                </w:rPr>
                <w:t>REP1-082</w:t>
              </w:r>
              <w:r w:rsidR="00287C31" w:rsidRPr="00F41258">
                <w:rPr>
                  <w:rStyle w:val="Hyperlink"/>
                  <w:rFonts w:cs="Arial"/>
                  <w:szCs w:val="24"/>
                </w:rPr>
                <w:t>]</w:t>
              </w:r>
            </w:hyperlink>
            <w:r w:rsidR="00287C31" w:rsidRPr="002507BD">
              <w:rPr>
                <w:rFonts w:cs="Arial"/>
                <w:szCs w:val="24"/>
              </w:rPr>
              <w:t xml:space="preserve"> </w:t>
            </w:r>
            <w:r w:rsidR="001A5683" w:rsidRPr="002507BD">
              <w:rPr>
                <w:rFonts w:cs="Arial"/>
                <w:szCs w:val="24"/>
              </w:rPr>
              <w:t>and Lincolnshire Wildlife Trust</w:t>
            </w:r>
            <w:r w:rsidR="00287C31" w:rsidRPr="002507BD">
              <w:rPr>
                <w:rFonts w:cs="Arial"/>
                <w:szCs w:val="24"/>
              </w:rPr>
              <w:t xml:space="preserve"> </w:t>
            </w:r>
            <w:r w:rsidR="009C46AC" w:rsidRPr="002507BD">
              <w:rPr>
                <w:rFonts w:cs="Arial"/>
                <w:szCs w:val="24"/>
              </w:rPr>
              <w:t>(LWT)</w:t>
            </w:r>
            <w:r w:rsidR="00287C31" w:rsidRPr="002507BD">
              <w:rPr>
                <w:rFonts w:cs="Arial"/>
                <w:szCs w:val="24"/>
              </w:rPr>
              <w:t xml:space="preserve"> </w:t>
            </w:r>
            <w:hyperlink r:id="rId123" w:history="1">
              <w:r w:rsidR="00287C31" w:rsidRPr="00C758A9">
                <w:rPr>
                  <w:rStyle w:val="Hyperlink"/>
                  <w:rFonts w:cs="Arial"/>
                  <w:szCs w:val="24"/>
                </w:rPr>
                <w:t>[</w:t>
              </w:r>
              <w:r w:rsidR="00D635ED" w:rsidRPr="00C758A9">
                <w:rPr>
                  <w:rStyle w:val="Hyperlink"/>
                  <w:rFonts w:cs="Arial"/>
                  <w:szCs w:val="24"/>
                </w:rPr>
                <w:t>REP1-088</w:t>
              </w:r>
              <w:r w:rsidR="00287C31" w:rsidRPr="00C758A9">
                <w:rPr>
                  <w:rStyle w:val="Hyperlink"/>
                  <w:rFonts w:cs="Arial"/>
                  <w:szCs w:val="24"/>
                </w:rPr>
                <w:t>]</w:t>
              </w:r>
            </w:hyperlink>
            <w:r w:rsidR="001A5683" w:rsidRPr="002507BD">
              <w:rPr>
                <w:rFonts w:cs="Arial"/>
                <w:szCs w:val="24"/>
              </w:rPr>
              <w:t xml:space="preserve">. </w:t>
            </w:r>
            <w:r w:rsidR="005420AE" w:rsidRPr="002507BD">
              <w:rPr>
                <w:rFonts w:cs="Arial"/>
                <w:szCs w:val="24"/>
              </w:rPr>
              <w:t>The applicant’s response to these concerns is noted</w:t>
            </w:r>
            <w:r w:rsidR="00474D95" w:rsidRPr="002507BD">
              <w:rPr>
                <w:rFonts w:cs="Arial"/>
                <w:szCs w:val="24"/>
              </w:rPr>
              <w:t xml:space="preserve">, </w:t>
            </w:r>
            <w:r w:rsidR="00A1356D" w:rsidRPr="002507BD">
              <w:rPr>
                <w:rFonts w:cs="Arial"/>
                <w:szCs w:val="24"/>
              </w:rPr>
              <w:t>for example</w:t>
            </w:r>
            <w:r w:rsidR="00DC56CD">
              <w:rPr>
                <w:rFonts w:cs="Arial"/>
                <w:szCs w:val="24"/>
              </w:rPr>
              <w:t xml:space="preserve"> </w:t>
            </w:r>
            <w:hyperlink r:id="rId124" w:history="1">
              <w:r w:rsidR="00DC56CD" w:rsidRPr="00C6629B">
                <w:rPr>
                  <w:rStyle w:val="Hyperlink"/>
                  <w:rFonts w:cs="Arial"/>
                  <w:szCs w:val="24"/>
                </w:rPr>
                <w:t>[REP1-074]</w:t>
              </w:r>
            </w:hyperlink>
            <w:r w:rsidR="0082634E">
              <w:rPr>
                <w:rFonts w:cs="Arial"/>
                <w:b/>
                <w:szCs w:val="24"/>
              </w:rPr>
              <w:t xml:space="preserve">, </w:t>
            </w:r>
            <w:hyperlink r:id="rId125" w:history="1">
              <w:r w:rsidR="0082634E" w:rsidRPr="00792785">
                <w:rPr>
                  <w:rStyle w:val="Hyperlink"/>
                  <w:rFonts w:cs="Arial"/>
                  <w:szCs w:val="24"/>
                </w:rPr>
                <w:t>[REP2-015]</w:t>
              </w:r>
            </w:hyperlink>
            <w:r w:rsidR="0082634E">
              <w:rPr>
                <w:rFonts w:cs="Arial"/>
                <w:b/>
                <w:szCs w:val="24"/>
              </w:rPr>
              <w:t xml:space="preserve"> </w:t>
            </w:r>
            <w:r w:rsidR="0082634E" w:rsidRPr="0082634E">
              <w:rPr>
                <w:rFonts w:cs="Arial"/>
                <w:bCs/>
                <w:szCs w:val="24"/>
              </w:rPr>
              <w:t>and</w:t>
            </w:r>
            <w:r w:rsidR="00C758A9">
              <w:rPr>
                <w:rFonts w:cs="Arial"/>
                <w:bCs/>
                <w:szCs w:val="24"/>
              </w:rPr>
              <w:t xml:space="preserve"> </w:t>
            </w:r>
            <w:hyperlink r:id="rId126" w:history="1">
              <w:r w:rsidR="00C758A9" w:rsidRPr="00C758A9">
                <w:rPr>
                  <w:rStyle w:val="Hyperlink"/>
                  <w:rFonts w:cs="Arial"/>
                  <w:szCs w:val="24"/>
                </w:rPr>
                <w:t>[REP1-088]</w:t>
              </w:r>
            </w:hyperlink>
            <w:r w:rsidR="00C758A9">
              <w:rPr>
                <w:rFonts w:cs="Arial"/>
                <w:szCs w:val="24"/>
              </w:rPr>
              <w:t>.</w:t>
            </w:r>
            <w:r w:rsidR="005420AE" w:rsidRPr="002507BD">
              <w:rPr>
                <w:rFonts w:cs="Arial"/>
                <w:szCs w:val="24"/>
              </w:rPr>
              <w:t xml:space="preserve"> </w:t>
            </w:r>
            <w:r w:rsidR="00947980" w:rsidRPr="002507BD">
              <w:rPr>
                <w:rFonts w:cs="Arial"/>
                <w:szCs w:val="24"/>
              </w:rPr>
              <w:t>Can</w:t>
            </w:r>
            <w:r w:rsidR="004E0AC9" w:rsidRPr="002507BD">
              <w:rPr>
                <w:rFonts w:cs="Arial"/>
                <w:szCs w:val="24"/>
              </w:rPr>
              <w:t xml:space="preserve"> all parties </w:t>
            </w:r>
            <w:r w:rsidR="00716AFC" w:rsidRPr="002507BD">
              <w:rPr>
                <w:rFonts w:cs="Arial"/>
                <w:szCs w:val="24"/>
              </w:rPr>
              <w:t xml:space="preserve">provide a clear statement of their </w:t>
            </w:r>
            <w:r w:rsidR="00152ABF" w:rsidRPr="002507BD">
              <w:rPr>
                <w:rFonts w:cs="Arial"/>
                <w:szCs w:val="24"/>
              </w:rPr>
              <w:t xml:space="preserve">current </w:t>
            </w:r>
            <w:r w:rsidR="00716AFC" w:rsidRPr="002507BD">
              <w:rPr>
                <w:rFonts w:cs="Arial"/>
                <w:szCs w:val="24"/>
              </w:rPr>
              <w:t>position on this matter</w:t>
            </w:r>
            <w:r w:rsidR="007C7B5D" w:rsidRPr="002507BD">
              <w:rPr>
                <w:rFonts w:cs="Arial"/>
                <w:szCs w:val="24"/>
              </w:rPr>
              <w:t xml:space="preserve"> </w:t>
            </w:r>
            <w:r w:rsidR="00717607" w:rsidRPr="002507BD">
              <w:rPr>
                <w:rFonts w:cs="Arial"/>
                <w:szCs w:val="24"/>
              </w:rPr>
              <w:t>in the context of</w:t>
            </w:r>
            <w:r w:rsidR="00DB523E" w:rsidRPr="002507BD">
              <w:rPr>
                <w:rFonts w:cs="Arial"/>
                <w:szCs w:val="24"/>
              </w:rPr>
              <w:t xml:space="preserve"> </w:t>
            </w:r>
            <w:r w:rsidR="00152ABF" w:rsidRPr="002507BD">
              <w:rPr>
                <w:rFonts w:cs="Arial"/>
                <w:szCs w:val="24"/>
              </w:rPr>
              <w:t xml:space="preserve">up-to-date </w:t>
            </w:r>
            <w:r w:rsidR="00947980" w:rsidRPr="002507BD">
              <w:rPr>
                <w:rFonts w:cs="Arial"/>
                <w:szCs w:val="24"/>
              </w:rPr>
              <w:t xml:space="preserve">policy and guidance. </w:t>
            </w:r>
          </w:p>
        </w:tc>
      </w:tr>
      <w:tr w:rsidR="006E1BF8" w:rsidRPr="008C59AE" w14:paraId="27B0B3ED" w14:textId="77777777" w:rsidTr="00832364">
        <w:tc>
          <w:tcPr>
            <w:tcW w:w="1668" w:type="dxa"/>
          </w:tcPr>
          <w:p w14:paraId="5C8D337E" w14:textId="77777777" w:rsidR="006E1BF8" w:rsidRPr="00092316" w:rsidRDefault="006E1BF8" w:rsidP="008513F1">
            <w:pPr>
              <w:pStyle w:val="Heading3"/>
              <w:numPr>
                <w:ilvl w:val="2"/>
                <w:numId w:val="59"/>
              </w:numPr>
              <w:rPr>
                <w:rFonts w:cs="Arial"/>
                <w:szCs w:val="24"/>
              </w:rPr>
            </w:pPr>
          </w:p>
        </w:tc>
        <w:tc>
          <w:tcPr>
            <w:tcW w:w="3969" w:type="dxa"/>
          </w:tcPr>
          <w:p w14:paraId="7494B78B" w14:textId="77777777" w:rsidR="006E1BF8" w:rsidRPr="00DB523E" w:rsidRDefault="006E1BF8" w:rsidP="006E1BF8">
            <w:pPr>
              <w:pStyle w:val="ListBullet"/>
              <w:numPr>
                <w:ilvl w:val="0"/>
                <w:numId w:val="0"/>
              </w:numPr>
              <w:rPr>
                <w:rFonts w:cs="Arial"/>
                <w:szCs w:val="24"/>
              </w:rPr>
            </w:pPr>
            <w:r w:rsidRPr="00DB523E">
              <w:rPr>
                <w:rFonts w:cs="Arial"/>
                <w:szCs w:val="24"/>
              </w:rPr>
              <w:t xml:space="preserve">Lincolnshire County Council </w:t>
            </w:r>
          </w:p>
          <w:p w14:paraId="08524BA8" w14:textId="77777777" w:rsidR="006E1BF8" w:rsidRDefault="006E1BF8" w:rsidP="006E1BF8">
            <w:pPr>
              <w:pStyle w:val="ListBullet"/>
              <w:numPr>
                <w:ilvl w:val="0"/>
                <w:numId w:val="0"/>
              </w:numPr>
              <w:rPr>
                <w:rFonts w:cs="Arial"/>
                <w:szCs w:val="24"/>
              </w:rPr>
            </w:pPr>
            <w:r w:rsidRPr="00DB523E">
              <w:rPr>
                <w:rFonts w:cs="Arial"/>
                <w:szCs w:val="24"/>
              </w:rPr>
              <w:t>Lincolnshire Wildlife Trust</w:t>
            </w:r>
          </w:p>
          <w:p w14:paraId="0BBCBA3F" w14:textId="6F209063" w:rsidR="000B3AD9" w:rsidRPr="00DB523E" w:rsidRDefault="000B3AD9" w:rsidP="006E1BF8">
            <w:pPr>
              <w:pStyle w:val="ListBullet"/>
              <w:numPr>
                <w:ilvl w:val="0"/>
                <w:numId w:val="0"/>
              </w:numPr>
              <w:rPr>
                <w:rFonts w:cs="Arial"/>
                <w:szCs w:val="24"/>
              </w:rPr>
            </w:pPr>
            <w:r>
              <w:rPr>
                <w:rFonts w:cs="Arial"/>
                <w:szCs w:val="24"/>
              </w:rPr>
              <w:t>Natural England</w:t>
            </w:r>
          </w:p>
          <w:p w14:paraId="2FFD5EDD" w14:textId="77777777" w:rsidR="006E1BF8" w:rsidRPr="00DB523E" w:rsidRDefault="006E1BF8" w:rsidP="008513F1">
            <w:pPr>
              <w:rPr>
                <w:rFonts w:cs="Arial"/>
                <w:szCs w:val="24"/>
              </w:rPr>
            </w:pPr>
          </w:p>
        </w:tc>
        <w:tc>
          <w:tcPr>
            <w:tcW w:w="16546" w:type="dxa"/>
          </w:tcPr>
          <w:p w14:paraId="591B39F7" w14:textId="1DED25E7" w:rsidR="006E1BF8" w:rsidRPr="002507BD" w:rsidRDefault="006E1BF8" w:rsidP="008513F1">
            <w:pPr>
              <w:pStyle w:val="ListBullet"/>
              <w:numPr>
                <w:ilvl w:val="0"/>
                <w:numId w:val="0"/>
              </w:numPr>
              <w:rPr>
                <w:rFonts w:cs="Arial"/>
                <w:szCs w:val="24"/>
              </w:rPr>
            </w:pPr>
            <w:r w:rsidRPr="002507BD">
              <w:rPr>
                <w:rFonts w:cs="Arial"/>
                <w:b/>
                <w:szCs w:val="24"/>
              </w:rPr>
              <w:t>Skylark</w:t>
            </w:r>
            <w:r w:rsidR="00B73CC5" w:rsidRPr="002507BD">
              <w:rPr>
                <w:rFonts w:cs="Arial"/>
                <w:b/>
                <w:szCs w:val="24"/>
              </w:rPr>
              <w:t xml:space="preserve"> (and other ground nesting birds)</w:t>
            </w:r>
          </w:p>
          <w:p w14:paraId="5268018F" w14:textId="4EA61F97" w:rsidR="006E1BF8" w:rsidRPr="002507BD" w:rsidRDefault="008A436B" w:rsidP="008513F1">
            <w:pPr>
              <w:pStyle w:val="ListBullet"/>
              <w:numPr>
                <w:ilvl w:val="0"/>
                <w:numId w:val="0"/>
              </w:numPr>
              <w:rPr>
                <w:rFonts w:cs="Arial"/>
                <w:szCs w:val="24"/>
              </w:rPr>
            </w:pPr>
            <w:r w:rsidRPr="002507BD">
              <w:rPr>
                <w:rFonts w:cs="Arial"/>
                <w:szCs w:val="24"/>
              </w:rPr>
              <w:t xml:space="preserve">The applicant </w:t>
            </w:r>
            <w:r w:rsidR="003724A8" w:rsidRPr="002507BD">
              <w:rPr>
                <w:rFonts w:cs="Arial"/>
                <w:szCs w:val="24"/>
              </w:rPr>
              <w:t xml:space="preserve">has estimated that there are approximately 50 </w:t>
            </w:r>
            <w:r w:rsidR="00DD6487" w:rsidRPr="002507BD">
              <w:rPr>
                <w:rFonts w:cs="Arial"/>
                <w:szCs w:val="24"/>
              </w:rPr>
              <w:t>skylark territories</w:t>
            </w:r>
            <w:r w:rsidR="00DD6487">
              <w:rPr>
                <w:rFonts w:cs="Arial"/>
                <w:szCs w:val="24"/>
              </w:rPr>
              <w:t xml:space="preserve"> </w:t>
            </w:r>
            <w:hyperlink r:id="rId127" w:history="1">
              <w:r w:rsidR="00C758A9" w:rsidRPr="00C758A9">
                <w:rPr>
                  <w:rStyle w:val="Hyperlink"/>
                  <w:rFonts w:cs="Arial"/>
                  <w:szCs w:val="24"/>
                </w:rPr>
                <w:t>[REP1-088]</w:t>
              </w:r>
            </w:hyperlink>
            <w:r w:rsidR="00DD6487" w:rsidRPr="002507BD">
              <w:rPr>
                <w:rFonts w:cs="Arial"/>
                <w:szCs w:val="24"/>
              </w:rPr>
              <w:t xml:space="preserve"> and p</w:t>
            </w:r>
            <w:r w:rsidR="00FA5393" w:rsidRPr="002507BD">
              <w:rPr>
                <w:rFonts w:cs="Arial"/>
                <w:szCs w:val="24"/>
              </w:rPr>
              <w:t>roposes a total of approximately 280</w:t>
            </w:r>
            <w:r w:rsidR="008C6DAB" w:rsidRPr="002507BD">
              <w:rPr>
                <w:rFonts w:cs="Arial"/>
                <w:szCs w:val="24"/>
              </w:rPr>
              <w:t xml:space="preserve">ha of land for use as skylark plots, which is equivalent to around 0.2 territories per hectare. </w:t>
            </w:r>
            <w:r w:rsidR="00854826" w:rsidRPr="002507BD">
              <w:rPr>
                <w:rFonts w:cs="Arial"/>
                <w:szCs w:val="24"/>
              </w:rPr>
              <w:t>Do you agree</w:t>
            </w:r>
            <w:r w:rsidR="00F85A9F" w:rsidRPr="002507BD">
              <w:rPr>
                <w:rFonts w:cs="Arial"/>
                <w:szCs w:val="24"/>
              </w:rPr>
              <w:t>:</w:t>
            </w:r>
          </w:p>
          <w:p w14:paraId="1CD82F37" w14:textId="2315CA30" w:rsidR="00854826" w:rsidRPr="002507BD" w:rsidRDefault="00340F28" w:rsidP="00854826">
            <w:pPr>
              <w:pStyle w:val="ListBullet"/>
              <w:numPr>
                <w:ilvl w:val="0"/>
                <w:numId w:val="78"/>
              </w:numPr>
              <w:rPr>
                <w:rFonts w:cs="Arial"/>
                <w:szCs w:val="24"/>
              </w:rPr>
            </w:pPr>
            <w:r w:rsidRPr="002507BD">
              <w:rPr>
                <w:rFonts w:cs="Arial"/>
                <w:szCs w:val="24"/>
              </w:rPr>
              <w:t xml:space="preserve">That the </w:t>
            </w:r>
            <w:r w:rsidR="00854826" w:rsidRPr="002507BD">
              <w:rPr>
                <w:rFonts w:cs="Arial"/>
                <w:szCs w:val="24"/>
              </w:rPr>
              <w:t>estimation of the number of skylark territories</w:t>
            </w:r>
            <w:r w:rsidRPr="002507BD">
              <w:rPr>
                <w:rFonts w:cs="Arial"/>
                <w:szCs w:val="24"/>
              </w:rPr>
              <w:t xml:space="preserve"> is appropriate and assessed in line with current policy and guidance</w:t>
            </w:r>
            <w:r w:rsidR="00F85A9F" w:rsidRPr="002507BD">
              <w:rPr>
                <w:rFonts w:cs="Arial"/>
                <w:szCs w:val="24"/>
              </w:rPr>
              <w:t>. If not, why not?</w:t>
            </w:r>
          </w:p>
          <w:p w14:paraId="1AA300CD" w14:textId="70CB4C82" w:rsidR="00854826" w:rsidRPr="002507BD" w:rsidRDefault="000D4407" w:rsidP="00854826">
            <w:pPr>
              <w:pStyle w:val="ListBullet"/>
              <w:numPr>
                <w:ilvl w:val="0"/>
                <w:numId w:val="78"/>
              </w:numPr>
              <w:rPr>
                <w:rFonts w:cs="Arial"/>
                <w:szCs w:val="24"/>
              </w:rPr>
            </w:pPr>
            <w:r w:rsidRPr="002507BD">
              <w:rPr>
                <w:rFonts w:cs="Arial"/>
                <w:szCs w:val="24"/>
              </w:rPr>
              <w:t>That t</w:t>
            </w:r>
            <w:r w:rsidR="00E56D60" w:rsidRPr="002507BD">
              <w:rPr>
                <w:rFonts w:cs="Arial"/>
                <w:szCs w:val="24"/>
              </w:rPr>
              <w:t>he</w:t>
            </w:r>
            <w:r w:rsidR="00854826" w:rsidRPr="002507BD">
              <w:rPr>
                <w:rFonts w:cs="Arial"/>
                <w:szCs w:val="24"/>
              </w:rPr>
              <w:t xml:space="preserve"> </w:t>
            </w:r>
            <w:r w:rsidR="00D71C9B" w:rsidRPr="002507BD">
              <w:rPr>
                <w:rFonts w:cs="Arial"/>
                <w:szCs w:val="24"/>
              </w:rPr>
              <w:t xml:space="preserve">proposal </w:t>
            </w:r>
            <w:r w:rsidR="00BA64E0" w:rsidRPr="002507BD">
              <w:rPr>
                <w:rFonts w:cs="Arial"/>
                <w:szCs w:val="24"/>
              </w:rPr>
              <w:t xml:space="preserve">for </w:t>
            </w:r>
            <w:r w:rsidR="00854826" w:rsidRPr="002507BD">
              <w:rPr>
                <w:rFonts w:cs="Arial"/>
                <w:szCs w:val="24"/>
              </w:rPr>
              <w:t xml:space="preserve">0.2 territories per hectare </w:t>
            </w:r>
            <w:r w:rsidR="00BA64E0" w:rsidRPr="002507BD">
              <w:rPr>
                <w:rFonts w:cs="Arial"/>
                <w:szCs w:val="24"/>
              </w:rPr>
              <w:t>is consistent with current policy and guidanc</w:t>
            </w:r>
            <w:r w:rsidR="00E56D60" w:rsidRPr="002507BD">
              <w:rPr>
                <w:rFonts w:cs="Arial"/>
                <w:szCs w:val="24"/>
              </w:rPr>
              <w:t>e</w:t>
            </w:r>
            <w:r w:rsidR="00F85A9F" w:rsidRPr="002507BD">
              <w:rPr>
                <w:rFonts w:cs="Arial"/>
                <w:szCs w:val="24"/>
              </w:rPr>
              <w:t xml:space="preserve">. If not, why not? </w:t>
            </w:r>
          </w:p>
          <w:p w14:paraId="20973A5C" w14:textId="0786FC69" w:rsidR="004E11BB" w:rsidRPr="002507BD" w:rsidRDefault="004E11BB" w:rsidP="00854826">
            <w:pPr>
              <w:pStyle w:val="ListBullet"/>
              <w:numPr>
                <w:ilvl w:val="0"/>
                <w:numId w:val="78"/>
              </w:numPr>
              <w:rPr>
                <w:rFonts w:cs="Arial"/>
                <w:szCs w:val="24"/>
              </w:rPr>
            </w:pPr>
            <w:r w:rsidRPr="002507BD">
              <w:rPr>
                <w:rFonts w:cs="Arial"/>
                <w:szCs w:val="24"/>
              </w:rPr>
              <w:lastRenderedPageBreak/>
              <w:t xml:space="preserve">Are you satisfied that the proposals have adequately addressed </w:t>
            </w:r>
            <w:r w:rsidR="00AD5FCF" w:rsidRPr="002507BD">
              <w:rPr>
                <w:rFonts w:cs="Arial"/>
                <w:szCs w:val="24"/>
              </w:rPr>
              <w:t>LWT’s</w:t>
            </w:r>
            <w:r w:rsidRPr="002507BD">
              <w:rPr>
                <w:rFonts w:cs="Arial"/>
                <w:szCs w:val="24"/>
              </w:rPr>
              <w:t xml:space="preserve"> concern </w:t>
            </w:r>
            <w:r w:rsidR="00AD5FCF" w:rsidRPr="002507BD">
              <w:rPr>
                <w:rFonts w:cs="Arial"/>
                <w:szCs w:val="24"/>
              </w:rPr>
              <w:t>that there is no clear evidence of skylark territories on solar farms and that unbroken lines of sight are required</w:t>
            </w:r>
            <w:r w:rsidR="006A39AE" w:rsidRPr="002507BD">
              <w:rPr>
                <w:rFonts w:cs="Arial"/>
                <w:szCs w:val="24"/>
              </w:rPr>
              <w:t>?</w:t>
            </w:r>
            <w:r w:rsidR="004B6881" w:rsidRPr="002507BD">
              <w:rPr>
                <w:rFonts w:cs="Arial"/>
                <w:szCs w:val="24"/>
              </w:rPr>
              <w:t xml:space="preserve"> If not, please </w:t>
            </w:r>
            <w:r w:rsidR="00F42521" w:rsidRPr="002507BD">
              <w:rPr>
                <w:rFonts w:cs="Arial"/>
                <w:szCs w:val="24"/>
              </w:rPr>
              <w:t>outline</w:t>
            </w:r>
            <w:r w:rsidR="004B6881" w:rsidRPr="002507BD">
              <w:rPr>
                <w:rFonts w:cs="Arial"/>
                <w:szCs w:val="24"/>
              </w:rPr>
              <w:t xml:space="preserve"> what you consider to be required. </w:t>
            </w:r>
          </w:p>
          <w:p w14:paraId="262D01F4" w14:textId="1663A3F8" w:rsidR="00D324AE" w:rsidRPr="00B24244" w:rsidRDefault="006A39AE" w:rsidP="00B24244">
            <w:pPr>
              <w:pStyle w:val="ListBullet"/>
              <w:numPr>
                <w:ilvl w:val="0"/>
                <w:numId w:val="78"/>
              </w:numPr>
              <w:rPr>
                <w:rFonts w:cs="Arial"/>
                <w:szCs w:val="24"/>
              </w:rPr>
            </w:pPr>
            <w:r w:rsidRPr="002507BD">
              <w:rPr>
                <w:rFonts w:cs="Arial"/>
                <w:szCs w:val="24"/>
              </w:rPr>
              <w:t xml:space="preserve">Both </w:t>
            </w:r>
            <w:r w:rsidR="00D97A4A" w:rsidRPr="002507BD">
              <w:rPr>
                <w:rFonts w:cs="Arial"/>
                <w:szCs w:val="24"/>
              </w:rPr>
              <w:t xml:space="preserve">the County Council and Wildlife Trust </w:t>
            </w:r>
            <w:r w:rsidRPr="002507BD">
              <w:rPr>
                <w:rFonts w:cs="Arial"/>
                <w:szCs w:val="24"/>
              </w:rPr>
              <w:t xml:space="preserve">have stated that additional information is required to confirm that the mitigation strategy is adequate. Please </w:t>
            </w:r>
            <w:r w:rsidR="009902F8" w:rsidRPr="002507BD">
              <w:rPr>
                <w:rFonts w:cs="Arial"/>
                <w:szCs w:val="24"/>
              </w:rPr>
              <w:t xml:space="preserve">set out what you consider to be outstanding, with reference to current policy and guidance.  </w:t>
            </w:r>
          </w:p>
        </w:tc>
      </w:tr>
      <w:tr w:rsidR="000B3AD9" w:rsidRPr="008C59AE" w14:paraId="70761E1A" w14:textId="77777777" w:rsidTr="00832364">
        <w:tc>
          <w:tcPr>
            <w:tcW w:w="1668" w:type="dxa"/>
          </w:tcPr>
          <w:p w14:paraId="6C4DCF38" w14:textId="77777777" w:rsidR="000B3AD9" w:rsidRPr="00092316" w:rsidRDefault="000B3AD9" w:rsidP="008513F1">
            <w:pPr>
              <w:pStyle w:val="Heading3"/>
              <w:numPr>
                <w:ilvl w:val="2"/>
                <w:numId w:val="59"/>
              </w:numPr>
              <w:rPr>
                <w:rFonts w:cs="Arial"/>
                <w:szCs w:val="24"/>
              </w:rPr>
            </w:pPr>
          </w:p>
        </w:tc>
        <w:tc>
          <w:tcPr>
            <w:tcW w:w="3969" w:type="dxa"/>
          </w:tcPr>
          <w:p w14:paraId="469FC7C7" w14:textId="77777777" w:rsidR="000B3AD9" w:rsidRPr="00DB523E" w:rsidRDefault="000B3AD9" w:rsidP="000B3AD9">
            <w:pPr>
              <w:pStyle w:val="ListBullet"/>
              <w:numPr>
                <w:ilvl w:val="0"/>
                <w:numId w:val="0"/>
              </w:numPr>
              <w:rPr>
                <w:rFonts w:cs="Arial"/>
                <w:szCs w:val="24"/>
              </w:rPr>
            </w:pPr>
            <w:r w:rsidRPr="00DB523E">
              <w:rPr>
                <w:rFonts w:cs="Arial"/>
                <w:szCs w:val="24"/>
              </w:rPr>
              <w:t xml:space="preserve">Lincolnshire County Council </w:t>
            </w:r>
          </w:p>
          <w:p w14:paraId="7AC00956" w14:textId="77777777" w:rsidR="000B3AD9" w:rsidRDefault="000B3AD9" w:rsidP="000B3AD9">
            <w:pPr>
              <w:pStyle w:val="ListBullet"/>
              <w:numPr>
                <w:ilvl w:val="0"/>
                <w:numId w:val="0"/>
              </w:numPr>
              <w:rPr>
                <w:rFonts w:cs="Arial"/>
                <w:szCs w:val="24"/>
              </w:rPr>
            </w:pPr>
            <w:r w:rsidRPr="00DB523E">
              <w:rPr>
                <w:rFonts w:cs="Arial"/>
                <w:szCs w:val="24"/>
              </w:rPr>
              <w:t>Lincolnshire Wildlife Trust</w:t>
            </w:r>
          </w:p>
          <w:p w14:paraId="4DA4B619" w14:textId="552199EE" w:rsidR="000B3AD9" w:rsidRPr="00DB523E" w:rsidRDefault="000B3AD9" w:rsidP="000B3AD9">
            <w:pPr>
              <w:pStyle w:val="ListBullet"/>
              <w:numPr>
                <w:ilvl w:val="0"/>
                <w:numId w:val="0"/>
              </w:numPr>
              <w:rPr>
                <w:rFonts w:cs="Arial"/>
                <w:szCs w:val="24"/>
              </w:rPr>
            </w:pPr>
            <w:r>
              <w:rPr>
                <w:rFonts w:cs="Arial"/>
                <w:szCs w:val="24"/>
              </w:rPr>
              <w:t>Natural England</w:t>
            </w:r>
          </w:p>
          <w:p w14:paraId="00139740" w14:textId="77777777" w:rsidR="000B3AD9" w:rsidRPr="00DB523E" w:rsidRDefault="000B3AD9" w:rsidP="006E1BF8">
            <w:pPr>
              <w:pStyle w:val="ListBullet"/>
              <w:numPr>
                <w:ilvl w:val="0"/>
                <w:numId w:val="0"/>
              </w:numPr>
              <w:rPr>
                <w:rFonts w:cs="Arial"/>
                <w:szCs w:val="24"/>
              </w:rPr>
            </w:pPr>
          </w:p>
        </w:tc>
        <w:tc>
          <w:tcPr>
            <w:tcW w:w="16546" w:type="dxa"/>
          </w:tcPr>
          <w:p w14:paraId="4BE80367" w14:textId="77777777" w:rsidR="000B3AD9" w:rsidRPr="002507BD" w:rsidRDefault="000B3AD9" w:rsidP="008513F1">
            <w:pPr>
              <w:pStyle w:val="ListBullet"/>
              <w:numPr>
                <w:ilvl w:val="0"/>
                <w:numId w:val="0"/>
              </w:numPr>
              <w:rPr>
                <w:rFonts w:cs="Arial"/>
                <w:szCs w:val="24"/>
              </w:rPr>
            </w:pPr>
            <w:r w:rsidRPr="002507BD">
              <w:rPr>
                <w:rFonts w:cs="Arial"/>
                <w:b/>
                <w:szCs w:val="24"/>
              </w:rPr>
              <w:t>Lake effects</w:t>
            </w:r>
          </w:p>
          <w:p w14:paraId="0A9E2821" w14:textId="5BADE29B" w:rsidR="000B3AD9" w:rsidRPr="000B3AD9" w:rsidRDefault="007B4B6E" w:rsidP="008513F1">
            <w:pPr>
              <w:pStyle w:val="ListBullet"/>
              <w:numPr>
                <w:ilvl w:val="0"/>
                <w:numId w:val="0"/>
              </w:numPr>
              <w:rPr>
                <w:rFonts w:cs="Arial"/>
                <w:szCs w:val="24"/>
              </w:rPr>
            </w:pPr>
            <w:r w:rsidRPr="002507BD">
              <w:rPr>
                <w:rFonts w:cs="Arial"/>
                <w:szCs w:val="24"/>
              </w:rPr>
              <w:t>In the R</w:t>
            </w:r>
            <w:r w:rsidR="00F42521" w:rsidRPr="002507BD">
              <w:rPr>
                <w:rFonts w:cs="Arial"/>
                <w:szCs w:val="24"/>
              </w:rPr>
              <w:t xml:space="preserve">elevant </w:t>
            </w:r>
            <w:r w:rsidRPr="002507BD">
              <w:rPr>
                <w:rFonts w:cs="Arial"/>
                <w:szCs w:val="24"/>
              </w:rPr>
              <w:t>R</w:t>
            </w:r>
            <w:r w:rsidR="00F42521" w:rsidRPr="002507BD">
              <w:rPr>
                <w:rFonts w:cs="Arial"/>
                <w:szCs w:val="24"/>
              </w:rPr>
              <w:t>epresentations</w:t>
            </w:r>
            <w:r w:rsidRPr="002507BD">
              <w:rPr>
                <w:rFonts w:cs="Arial"/>
                <w:szCs w:val="24"/>
              </w:rPr>
              <w:t xml:space="preserve"> Report</w:t>
            </w:r>
            <w:r>
              <w:rPr>
                <w:rFonts w:cs="Arial"/>
                <w:szCs w:val="24"/>
              </w:rPr>
              <w:t xml:space="preserve"> </w:t>
            </w:r>
            <w:hyperlink r:id="rId128" w:history="1">
              <w:r w:rsidR="00DC56CD" w:rsidRPr="00C6629B">
                <w:rPr>
                  <w:rStyle w:val="Hyperlink"/>
                  <w:rFonts w:cs="Arial"/>
                  <w:szCs w:val="24"/>
                </w:rPr>
                <w:t>[REP1-074]</w:t>
              </w:r>
            </w:hyperlink>
            <w:r w:rsidRPr="002507BD">
              <w:rPr>
                <w:rFonts w:cs="Arial"/>
                <w:szCs w:val="24"/>
              </w:rPr>
              <w:t xml:space="preserve">, the </w:t>
            </w:r>
            <w:r w:rsidR="009E69AF" w:rsidRPr="002507BD">
              <w:rPr>
                <w:rFonts w:cs="Arial"/>
                <w:szCs w:val="24"/>
              </w:rPr>
              <w:t>a</w:t>
            </w:r>
            <w:r w:rsidR="002E43D7" w:rsidRPr="002507BD">
              <w:rPr>
                <w:rFonts w:cs="Arial"/>
                <w:szCs w:val="24"/>
              </w:rPr>
              <w:t>pplicant states that UK research on the effects of the “ecological lake effect” is limited. It says its ornithological assessment used the best available information, and that the breeding and winter bird survey methodologies were discussed and agreed with Natural England</w:t>
            </w:r>
            <w:r w:rsidR="0048710C" w:rsidRPr="002507BD">
              <w:rPr>
                <w:rFonts w:cs="Arial"/>
                <w:szCs w:val="24"/>
              </w:rPr>
              <w:t xml:space="preserve"> (NE)</w:t>
            </w:r>
            <w:r w:rsidR="002E43D7" w:rsidRPr="002507BD">
              <w:rPr>
                <w:rFonts w:cs="Arial"/>
                <w:szCs w:val="24"/>
              </w:rPr>
              <w:t xml:space="preserve">. The </w:t>
            </w:r>
            <w:r w:rsidR="0048710C" w:rsidRPr="002507BD">
              <w:rPr>
                <w:rFonts w:cs="Arial"/>
                <w:szCs w:val="24"/>
              </w:rPr>
              <w:t>a</w:t>
            </w:r>
            <w:r w:rsidR="002E43D7" w:rsidRPr="002507BD">
              <w:rPr>
                <w:rFonts w:cs="Arial"/>
                <w:szCs w:val="24"/>
              </w:rPr>
              <w:t xml:space="preserve">pplicant therefore </w:t>
            </w:r>
            <w:r w:rsidR="008113F2" w:rsidRPr="002507BD">
              <w:rPr>
                <w:rFonts w:cs="Arial"/>
                <w:szCs w:val="24"/>
              </w:rPr>
              <w:t>considers that</w:t>
            </w:r>
            <w:r w:rsidR="002E43D7" w:rsidRPr="002507BD">
              <w:rPr>
                <w:rFonts w:cs="Arial"/>
                <w:szCs w:val="24"/>
              </w:rPr>
              <w:t xml:space="preserve"> </w:t>
            </w:r>
            <w:r w:rsidR="008113F2" w:rsidRPr="002507BD">
              <w:rPr>
                <w:rFonts w:cs="Arial"/>
                <w:szCs w:val="24"/>
              </w:rPr>
              <w:t>there has been</w:t>
            </w:r>
            <w:r w:rsidR="002E43D7" w:rsidRPr="002507BD">
              <w:rPr>
                <w:rFonts w:cs="Arial"/>
                <w:szCs w:val="24"/>
              </w:rPr>
              <w:t xml:space="preserve"> a robust assessment of the solar development and concludes that no significant residual adverse effects are expected.</w:t>
            </w:r>
            <w:r w:rsidR="007C70E4" w:rsidRPr="002507BD">
              <w:rPr>
                <w:rFonts w:cs="Arial"/>
                <w:szCs w:val="24"/>
              </w:rPr>
              <w:t xml:space="preserve"> Please could the parties </w:t>
            </w:r>
            <w:r w:rsidR="001D3155" w:rsidRPr="002507BD">
              <w:rPr>
                <w:rFonts w:cs="Arial"/>
                <w:szCs w:val="24"/>
              </w:rPr>
              <w:t xml:space="preserve">confirm that they </w:t>
            </w:r>
            <w:r w:rsidR="00C15A40" w:rsidRPr="002507BD">
              <w:rPr>
                <w:rFonts w:cs="Arial"/>
                <w:szCs w:val="24"/>
              </w:rPr>
              <w:t>agree</w:t>
            </w:r>
            <w:r w:rsidR="001D3155" w:rsidRPr="002507BD">
              <w:rPr>
                <w:rFonts w:cs="Arial"/>
                <w:szCs w:val="24"/>
              </w:rPr>
              <w:t xml:space="preserve"> with this statement and</w:t>
            </w:r>
            <w:r w:rsidR="006B4607" w:rsidRPr="002507BD">
              <w:rPr>
                <w:rFonts w:cs="Arial"/>
                <w:szCs w:val="24"/>
              </w:rPr>
              <w:t xml:space="preserve"> if not, why not? </w:t>
            </w:r>
          </w:p>
        </w:tc>
      </w:tr>
      <w:tr w:rsidR="00253CC9" w:rsidRPr="008C59AE" w14:paraId="3A970D9A" w14:textId="77777777" w:rsidTr="00832364">
        <w:tc>
          <w:tcPr>
            <w:tcW w:w="1668" w:type="dxa"/>
          </w:tcPr>
          <w:p w14:paraId="0426F5FD" w14:textId="77777777" w:rsidR="00253CC9" w:rsidRPr="00092316" w:rsidRDefault="00253CC9" w:rsidP="008513F1">
            <w:pPr>
              <w:pStyle w:val="Heading3"/>
              <w:numPr>
                <w:ilvl w:val="2"/>
                <w:numId w:val="59"/>
              </w:numPr>
              <w:rPr>
                <w:rFonts w:cs="Arial"/>
                <w:szCs w:val="24"/>
              </w:rPr>
            </w:pPr>
          </w:p>
        </w:tc>
        <w:tc>
          <w:tcPr>
            <w:tcW w:w="3969" w:type="dxa"/>
          </w:tcPr>
          <w:p w14:paraId="65B794CB" w14:textId="074F9F5F" w:rsidR="00253CC9" w:rsidRPr="00DB523E" w:rsidRDefault="00253CC9" w:rsidP="000B3AD9">
            <w:pPr>
              <w:pStyle w:val="ListBullet"/>
              <w:numPr>
                <w:ilvl w:val="0"/>
                <w:numId w:val="0"/>
              </w:numPr>
              <w:rPr>
                <w:rFonts w:cs="Arial"/>
                <w:szCs w:val="24"/>
              </w:rPr>
            </w:pPr>
            <w:r>
              <w:rPr>
                <w:rFonts w:cs="Arial"/>
                <w:szCs w:val="24"/>
              </w:rPr>
              <w:t>The applicant</w:t>
            </w:r>
          </w:p>
        </w:tc>
        <w:tc>
          <w:tcPr>
            <w:tcW w:w="16546" w:type="dxa"/>
          </w:tcPr>
          <w:p w14:paraId="0E8FDC43" w14:textId="12108E20" w:rsidR="00253CC9" w:rsidRPr="002507BD" w:rsidRDefault="00253CC9" w:rsidP="008513F1">
            <w:pPr>
              <w:pStyle w:val="ListBullet"/>
              <w:numPr>
                <w:ilvl w:val="0"/>
                <w:numId w:val="0"/>
              </w:numPr>
              <w:rPr>
                <w:rFonts w:cs="Arial"/>
                <w:b/>
                <w:szCs w:val="24"/>
              </w:rPr>
            </w:pPr>
            <w:r w:rsidRPr="002507BD">
              <w:rPr>
                <w:rFonts w:cs="Arial"/>
                <w:b/>
                <w:szCs w:val="24"/>
              </w:rPr>
              <w:t>Maintenance of B</w:t>
            </w:r>
            <w:r w:rsidR="00052A35" w:rsidRPr="002507BD">
              <w:rPr>
                <w:rFonts w:cs="Arial"/>
                <w:b/>
                <w:szCs w:val="24"/>
              </w:rPr>
              <w:t xml:space="preserve">iodiversity </w:t>
            </w:r>
            <w:r w:rsidRPr="002507BD">
              <w:rPr>
                <w:rFonts w:cs="Arial"/>
                <w:b/>
                <w:szCs w:val="24"/>
              </w:rPr>
              <w:t>N</w:t>
            </w:r>
            <w:r w:rsidR="00052A35" w:rsidRPr="002507BD">
              <w:rPr>
                <w:rFonts w:cs="Arial"/>
                <w:b/>
                <w:szCs w:val="24"/>
              </w:rPr>
              <w:t xml:space="preserve">et </w:t>
            </w:r>
            <w:r w:rsidRPr="002507BD">
              <w:rPr>
                <w:rFonts w:cs="Arial"/>
                <w:b/>
                <w:szCs w:val="24"/>
              </w:rPr>
              <w:t>G</w:t>
            </w:r>
            <w:r w:rsidR="000F6132" w:rsidRPr="002507BD">
              <w:rPr>
                <w:rFonts w:cs="Arial"/>
                <w:b/>
                <w:szCs w:val="24"/>
              </w:rPr>
              <w:t>ain</w:t>
            </w:r>
          </w:p>
          <w:p w14:paraId="4ED41E31" w14:textId="731AEC00" w:rsidR="00253CC9" w:rsidRPr="002507BD" w:rsidRDefault="006A3006" w:rsidP="008513F1">
            <w:pPr>
              <w:pStyle w:val="ListBullet"/>
              <w:numPr>
                <w:ilvl w:val="0"/>
                <w:numId w:val="0"/>
              </w:numPr>
              <w:rPr>
                <w:rFonts w:cs="Arial"/>
                <w:szCs w:val="24"/>
              </w:rPr>
            </w:pPr>
            <w:r w:rsidRPr="002507BD">
              <w:rPr>
                <w:rFonts w:cs="Arial"/>
                <w:szCs w:val="24"/>
              </w:rPr>
              <w:t xml:space="preserve">Government guidance </w:t>
            </w:r>
            <w:r w:rsidR="008B2D6F" w:rsidRPr="002507BD">
              <w:rPr>
                <w:rFonts w:cs="Arial"/>
                <w:szCs w:val="24"/>
              </w:rPr>
              <w:t xml:space="preserve">‘Biodiversity net gain: nationally significant infrastructure projects’ (August 2026) states that </w:t>
            </w:r>
            <w:r w:rsidR="00307032" w:rsidRPr="002507BD">
              <w:rPr>
                <w:rFonts w:cs="Arial"/>
                <w:szCs w:val="24"/>
              </w:rPr>
              <w:t>‘If your development is going to operate longer than 30 years, you should continue to maintain the habitat for at least the whole period of operation’.</w:t>
            </w:r>
            <w:r w:rsidR="00CB3B01" w:rsidRPr="002507BD">
              <w:rPr>
                <w:rFonts w:cs="Arial"/>
                <w:szCs w:val="24"/>
              </w:rPr>
              <w:t xml:space="preserve"> Although this application predates the mandatory NSIP B</w:t>
            </w:r>
            <w:r w:rsidR="00F05331" w:rsidRPr="002507BD">
              <w:rPr>
                <w:rFonts w:cs="Arial"/>
                <w:szCs w:val="24"/>
              </w:rPr>
              <w:t xml:space="preserve">iodiversity </w:t>
            </w:r>
            <w:r w:rsidR="00CB3B01" w:rsidRPr="002507BD">
              <w:rPr>
                <w:rFonts w:cs="Arial"/>
                <w:szCs w:val="24"/>
              </w:rPr>
              <w:t>N</w:t>
            </w:r>
            <w:r w:rsidR="00F05331" w:rsidRPr="002507BD">
              <w:rPr>
                <w:rFonts w:cs="Arial"/>
                <w:szCs w:val="24"/>
              </w:rPr>
              <w:t xml:space="preserve">et </w:t>
            </w:r>
            <w:r w:rsidR="00CB3B01" w:rsidRPr="002507BD">
              <w:rPr>
                <w:rFonts w:cs="Arial"/>
                <w:szCs w:val="24"/>
              </w:rPr>
              <w:t>G</w:t>
            </w:r>
            <w:r w:rsidR="00F05331" w:rsidRPr="002507BD">
              <w:rPr>
                <w:rFonts w:cs="Arial"/>
                <w:szCs w:val="24"/>
              </w:rPr>
              <w:t>ain (</w:t>
            </w:r>
            <w:r w:rsidR="00CB3B01" w:rsidRPr="002507BD">
              <w:rPr>
                <w:rFonts w:cs="Arial"/>
                <w:szCs w:val="24"/>
              </w:rPr>
              <w:t>BNG</w:t>
            </w:r>
            <w:r w:rsidR="00F05331" w:rsidRPr="002507BD">
              <w:rPr>
                <w:rFonts w:cs="Arial"/>
                <w:szCs w:val="24"/>
              </w:rPr>
              <w:t>)</w:t>
            </w:r>
            <w:r w:rsidR="00CB3B01" w:rsidRPr="002507BD">
              <w:rPr>
                <w:rFonts w:cs="Arial"/>
                <w:szCs w:val="24"/>
              </w:rPr>
              <w:t xml:space="preserve"> regi</w:t>
            </w:r>
            <w:r w:rsidR="00170810" w:rsidRPr="002507BD">
              <w:rPr>
                <w:rFonts w:cs="Arial"/>
                <w:szCs w:val="24"/>
              </w:rPr>
              <w:t>me, this guidance has the potential to be important and relevant.</w:t>
            </w:r>
            <w:r w:rsidR="00564209" w:rsidRPr="002507BD">
              <w:rPr>
                <w:rFonts w:cs="Arial"/>
                <w:szCs w:val="24"/>
              </w:rPr>
              <w:t xml:space="preserve"> Given the proposed development’s 40-year operational life, please </w:t>
            </w:r>
            <w:r w:rsidR="003D02B2" w:rsidRPr="002507BD">
              <w:rPr>
                <w:rFonts w:cs="Arial"/>
                <w:szCs w:val="24"/>
              </w:rPr>
              <w:t>consider whether the reference to</w:t>
            </w:r>
            <w:r w:rsidR="00E81B68" w:rsidRPr="002507BD">
              <w:rPr>
                <w:rFonts w:cs="Arial"/>
                <w:szCs w:val="24"/>
              </w:rPr>
              <w:t xml:space="preserve"> a minimum period of 30 years</w:t>
            </w:r>
            <w:r w:rsidR="00DD5860" w:rsidRPr="002507BD">
              <w:rPr>
                <w:rFonts w:cs="Arial"/>
                <w:szCs w:val="24"/>
              </w:rPr>
              <w:t xml:space="preserve"> </w:t>
            </w:r>
            <w:hyperlink r:id="rId129" w:history="1">
              <w:r w:rsidR="00204E0E" w:rsidRPr="00763516">
                <w:rPr>
                  <w:rStyle w:val="Hyperlink"/>
                  <w:rFonts w:cs="Arial"/>
                  <w:szCs w:val="24"/>
                </w:rPr>
                <w:t>[</w:t>
              </w:r>
              <w:r w:rsidR="002E1254" w:rsidRPr="00763516">
                <w:rPr>
                  <w:rStyle w:val="Hyperlink"/>
                  <w:rFonts w:cs="Arial"/>
                  <w:szCs w:val="24"/>
                </w:rPr>
                <w:t>REP1-070</w:t>
              </w:r>
              <w:r w:rsidR="00204E0E" w:rsidRPr="00763516">
                <w:rPr>
                  <w:rStyle w:val="Hyperlink"/>
                  <w:rFonts w:cs="Arial"/>
                  <w:szCs w:val="24"/>
                </w:rPr>
                <w:t>]</w:t>
              </w:r>
            </w:hyperlink>
            <w:r w:rsidR="00204E0E" w:rsidRPr="002507BD">
              <w:rPr>
                <w:rFonts w:cs="Arial"/>
                <w:szCs w:val="24"/>
              </w:rPr>
              <w:t xml:space="preserve"> </w:t>
            </w:r>
            <w:r w:rsidR="003D02B2" w:rsidRPr="002507BD">
              <w:rPr>
                <w:rFonts w:cs="Arial"/>
                <w:szCs w:val="24"/>
              </w:rPr>
              <w:t xml:space="preserve">should be updated </w:t>
            </w:r>
            <w:r w:rsidR="001004D1" w:rsidRPr="002507BD">
              <w:rPr>
                <w:rFonts w:cs="Arial"/>
                <w:szCs w:val="24"/>
              </w:rPr>
              <w:t xml:space="preserve">in </w:t>
            </w:r>
            <w:r w:rsidR="0030641F" w:rsidRPr="002507BD">
              <w:rPr>
                <w:rFonts w:cs="Arial"/>
                <w:szCs w:val="24"/>
              </w:rPr>
              <w:t>accordance</w:t>
            </w:r>
            <w:r w:rsidR="001004D1" w:rsidRPr="002507BD">
              <w:rPr>
                <w:rFonts w:cs="Arial"/>
                <w:szCs w:val="24"/>
              </w:rPr>
              <w:t xml:space="preserve"> with</w:t>
            </w:r>
            <w:r w:rsidR="003D02B2" w:rsidRPr="002507BD">
              <w:rPr>
                <w:rFonts w:cs="Arial"/>
                <w:szCs w:val="24"/>
              </w:rPr>
              <w:t xml:space="preserve"> </w:t>
            </w:r>
            <w:r w:rsidR="001004D1" w:rsidRPr="002507BD">
              <w:rPr>
                <w:rFonts w:cs="Arial"/>
                <w:szCs w:val="24"/>
              </w:rPr>
              <w:t>this</w:t>
            </w:r>
            <w:r w:rsidR="00DD5860" w:rsidRPr="002507BD">
              <w:rPr>
                <w:rFonts w:cs="Arial"/>
                <w:szCs w:val="24"/>
              </w:rPr>
              <w:t xml:space="preserve"> guidance</w:t>
            </w:r>
            <w:r w:rsidR="00E81B68" w:rsidRPr="002507BD">
              <w:rPr>
                <w:rFonts w:cs="Arial"/>
                <w:szCs w:val="24"/>
              </w:rPr>
              <w:t xml:space="preserve">. </w:t>
            </w:r>
          </w:p>
        </w:tc>
      </w:tr>
      <w:tr w:rsidR="004F4C50" w:rsidRPr="008C59AE" w14:paraId="65F324B8" w14:textId="77777777" w:rsidTr="00832364">
        <w:tc>
          <w:tcPr>
            <w:tcW w:w="1668" w:type="dxa"/>
          </w:tcPr>
          <w:p w14:paraId="04B03504" w14:textId="77777777" w:rsidR="004F4C50" w:rsidRPr="00092316" w:rsidRDefault="004F4C50" w:rsidP="008513F1">
            <w:pPr>
              <w:pStyle w:val="Heading3"/>
              <w:numPr>
                <w:ilvl w:val="2"/>
                <w:numId w:val="59"/>
              </w:numPr>
              <w:rPr>
                <w:rFonts w:cs="Arial"/>
                <w:szCs w:val="24"/>
              </w:rPr>
            </w:pPr>
          </w:p>
        </w:tc>
        <w:tc>
          <w:tcPr>
            <w:tcW w:w="3969" w:type="dxa"/>
          </w:tcPr>
          <w:p w14:paraId="76EE9FC2" w14:textId="660DC90F" w:rsidR="004F4C50" w:rsidRDefault="004F4C50" w:rsidP="000B3AD9">
            <w:pPr>
              <w:pStyle w:val="ListBullet"/>
              <w:numPr>
                <w:ilvl w:val="0"/>
                <w:numId w:val="0"/>
              </w:numPr>
              <w:rPr>
                <w:rFonts w:cs="Arial"/>
                <w:szCs w:val="24"/>
              </w:rPr>
            </w:pPr>
            <w:r>
              <w:rPr>
                <w:rFonts w:cs="Arial"/>
                <w:szCs w:val="24"/>
              </w:rPr>
              <w:t>The applicant</w:t>
            </w:r>
          </w:p>
        </w:tc>
        <w:tc>
          <w:tcPr>
            <w:tcW w:w="16546" w:type="dxa"/>
          </w:tcPr>
          <w:p w14:paraId="6440432D" w14:textId="58EA9D2B" w:rsidR="001F2CF9" w:rsidRPr="002507BD" w:rsidRDefault="001F2CF9" w:rsidP="008513F1">
            <w:pPr>
              <w:pStyle w:val="ListBullet"/>
              <w:numPr>
                <w:ilvl w:val="0"/>
                <w:numId w:val="0"/>
              </w:numPr>
              <w:rPr>
                <w:rFonts w:cs="Arial"/>
                <w:b/>
                <w:szCs w:val="24"/>
              </w:rPr>
            </w:pPr>
            <w:r w:rsidRPr="002507BD">
              <w:rPr>
                <w:rFonts w:cs="Arial"/>
                <w:b/>
                <w:szCs w:val="24"/>
              </w:rPr>
              <w:t>Environmental net gain statement</w:t>
            </w:r>
          </w:p>
          <w:p w14:paraId="3B73D65B" w14:textId="721F8C70" w:rsidR="004F4C50" w:rsidRPr="002507BD" w:rsidRDefault="001F2CF9" w:rsidP="008513F1">
            <w:pPr>
              <w:pStyle w:val="ListBullet"/>
              <w:numPr>
                <w:ilvl w:val="0"/>
                <w:numId w:val="0"/>
              </w:numPr>
              <w:rPr>
                <w:rFonts w:cs="Arial"/>
                <w:szCs w:val="24"/>
              </w:rPr>
            </w:pPr>
            <w:r w:rsidRPr="002507BD">
              <w:rPr>
                <w:rFonts w:cs="Arial"/>
                <w:szCs w:val="24"/>
              </w:rPr>
              <w:t>NPS EN-1 paragraph 4.6.15 requires that applications for development consent should be accompanied by a statement demonstrating how opportunities for delivering wider environmental net gains have been considered, and where appropriate, incorporated into proposals as part of good design (including any relevant operational aspects) of the project.</w:t>
            </w:r>
            <w:r w:rsidR="001D021A" w:rsidRPr="002507BD">
              <w:rPr>
                <w:rFonts w:cs="Arial"/>
                <w:szCs w:val="24"/>
              </w:rPr>
              <w:t xml:space="preserve"> It is noted that the Design Approach Document</w:t>
            </w:r>
            <w:r w:rsidR="00EE4794">
              <w:rPr>
                <w:rFonts w:cs="Arial"/>
                <w:szCs w:val="24"/>
              </w:rPr>
              <w:t xml:space="preserve"> </w:t>
            </w:r>
            <w:hyperlink r:id="rId130" w:history="1">
              <w:r w:rsidR="00EE4794" w:rsidRPr="007D6026">
                <w:rPr>
                  <w:rStyle w:val="Hyperlink"/>
                  <w:rFonts w:cs="Arial"/>
                  <w:szCs w:val="24"/>
                </w:rPr>
                <w:t>[APP</w:t>
              </w:r>
              <w:r w:rsidR="007D6026" w:rsidRPr="007D6026">
                <w:rPr>
                  <w:rStyle w:val="Hyperlink"/>
                  <w:rFonts w:cs="Arial"/>
                  <w:szCs w:val="24"/>
                </w:rPr>
                <w:t>-268]</w:t>
              </w:r>
            </w:hyperlink>
            <w:r w:rsidR="00E63854" w:rsidRPr="002507BD">
              <w:rPr>
                <w:rFonts w:cs="Arial"/>
                <w:szCs w:val="24"/>
              </w:rPr>
              <w:t xml:space="preserve"> </w:t>
            </w:r>
            <w:r w:rsidR="001D021A" w:rsidRPr="002507BD">
              <w:rPr>
                <w:rFonts w:cs="Arial"/>
                <w:szCs w:val="24"/>
              </w:rPr>
              <w:t xml:space="preserve">and </w:t>
            </w:r>
            <w:r w:rsidR="00E4235B" w:rsidRPr="002507BD">
              <w:rPr>
                <w:rFonts w:cs="Arial"/>
                <w:szCs w:val="24"/>
              </w:rPr>
              <w:t>Biodiversity Net Gain Report</w:t>
            </w:r>
            <w:r w:rsidR="00ED2E97" w:rsidRPr="002507BD">
              <w:rPr>
                <w:rFonts w:cs="Arial"/>
                <w:szCs w:val="24"/>
              </w:rPr>
              <w:t xml:space="preserve"> </w:t>
            </w:r>
            <w:hyperlink r:id="rId131" w:history="1">
              <w:r w:rsidR="00ED2E97" w:rsidRPr="0046697D">
                <w:rPr>
                  <w:rStyle w:val="Hyperlink"/>
                  <w:rFonts w:cs="Arial"/>
                  <w:szCs w:val="24"/>
                </w:rPr>
                <w:t>[REP1-059]</w:t>
              </w:r>
            </w:hyperlink>
            <w:r w:rsidR="00E4235B" w:rsidRPr="002507BD">
              <w:rPr>
                <w:rFonts w:cs="Arial"/>
                <w:szCs w:val="24"/>
              </w:rPr>
              <w:t xml:space="preserve"> address enhancement</w:t>
            </w:r>
            <w:r w:rsidR="00D93635" w:rsidRPr="002507BD">
              <w:rPr>
                <w:rFonts w:cs="Arial"/>
                <w:szCs w:val="24"/>
              </w:rPr>
              <w:t xml:space="preserve">, in addition to other environmental matters being addressed in individual ES chapters. It would assist the ExA if </w:t>
            </w:r>
            <w:r w:rsidR="00B722DB" w:rsidRPr="002507BD">
              <w:rPr>
                <w:rFonts w:cs="Arial"/>
                <w:szCs w:val="24"/>
              </w:rPr>
              <w:t xml:space="preserve">a statement could be submitted that expressly demonstrates how opportunities for delivering environmental net gains have been considered. </w:t>
            </w:r>
            <w:r w:rsidR="00D93635" w:rsidRPr="002507BD">
              <w:rPr>
                <w:rFonts w:cs="Arial"/>
                <w:szCs w:val="24"/>
              </w:rPr>
              <w:t xml:space="preserve"> </w:t>
            </w:r>
          </w:p>
        </w:tc>
      </w:tr>
      <w:tr w:rsidR="00C34070" w:rsidRPr="008C59AE" w14:paraId="65ED2BE4" w14:textId="77777777" w:rsidTr="00832364">
        <w:tc>
          <w:tcPr>
            <w:tcW w:w="1668" w:type="dxa"/>
          </w:tcPr>
          <w:p w14:paraId="7281CD5A" w14:textId="77777777" w:rsidR="00C34070" w:rsidRPr="00092316" w:rsidRDefault="00C34070" w:rsidP="008513F1">
            <w:pPr>
              <w:pStyle w:val="Heading3"/>
              <w:numPr>
                <w:ilvl w:val="2"/>
                <w:numId w:val="59"/>
              </w:numPr>
              <w:rPr>
                <w:rFonts w:cs="Arial"/>
                <w:szCs w:val="24"/>
              </w:rPr>
            </w:pPr>
          </w:p>
        </w:tc>
        <w:tc>
          <w:tcPr>
            <w:tcW w:w="3969" w:type="dxa"/>
          </w:tcPr>
          <w:p w14:paraId="78AFE051" w14:textId="043C98AD" w:rsidR="00C34070" w:rsidRDefault="00C34070" w:rsidP="000B3AD9">
            <w:pPr>
              <w:pStyle w:val="ListBullet"/>
              <w:numPr>
                <w:ilvl w:val="0"/>
                <w:numId w:val="0"/>
              </w:numPr>
              <w:rPr>
                <w:rFonts w:cs="Arial"/>
                <w:szCs w:val="24"/>
              </w:rPr>
            </w:pPr>
            <w:r>
              <w:rPr>
                <w:rFonts w:cs="Arial"/>
                <w:szCs w:val="24"/>
              </w:rPr>
              <w:t>The applicant</w:t>
            </w:r>
          </w:p>
        </w:tc>
        <w:tc>
          <w:tcPr>
            <w:tcW w:w="16546" w:type="dxa"/>
          </w:tcPr>
          <w:p w14:paraId="1BF71633" w14:textId="706FD3DE" w:rsidR="00171025" w:rsidRPr="002507BD" w:rsidRDefault="00171025" w:rsidP="008513F1">
            <w:pPr>
              <w:pStyle w:val="ListBullet"/>
              <w:numPr>
                <w:ilvl w:val="0"/>
                <w:numId w:val="0"/>
              </w:numPr>
              <w:rPr>
                <w:rFonts w:cs="Arial"/>
                <w:b/>
                <w:szCs w:val="24"/>
              </w:rPr>
            </w:pPr>
            <w:r w:rsidRPr="002507BD">
              <w:rPr>
                <w:rFonts w:cs="Arial"/>
                <w:b/>
                <w:szCs w:val="24"/>
              </w:rPr>
              <w:t>Environmental Improvement Plan</w:t>
            </w:r>
          </w:p>
          <w:p w14:paraId="0E3D6F8D" w14:textId="349E8FF0" w:rsidR="00C34070" w:rsidRPr="001346A5" w:rsidRDefault="001346A5" w:rsidP="008513F1">
            <w:pPr>
              <w:pStyle w:val="ListBullet"/>
              <w:numPr>
                <w:ilvl w:val="0"/>
                <w:numId w:val="0"/>
              </w:numPr>
              <w:rPr>
                <w:rFonts w:cs="Arial"/>
                <w:bCs/>
                <w:szCs w:val="24"/>
              </w:rPr>
            </w:pPr>
            <w:r w:rsidRPr="002507BD">
              <w:rPr>
                <w:rFonts w:cs="Arial"/>
                <w:szCs w:val="24"/>
              </w:rPr>
              <w:t>Paragraph 5.4.40 of the NPS EN-1 states that the Secretary of State should have regard to the aims and goals of the government’s Environmental Improvement Plan</w:t>
            </w:r>
            <w:r w:rsidR="00CB2B71" w:rsidRPr="002507BD">
              <w:rPr>
                <w:rFonts w:cs="Arial"/>
                <w:szCs w:val="24"/>
              </w:rPr>
              <w:t>. It would assist the ExA i</w:t>
            </w:r>
            <w:r w:rsidR="00105E60" w:rsidRPr="002507BD">
              <w:rPr>
                <w:rFonts w:cs="Arial"/>
                <w:szCs w:val="24"/>
              </w:rPr>
              <w:t>f</w:t>
            </w:r>
            <w:r w:rsidR="00CB2B71" w:rsidRPr="002507BD">
              <w:rPr>
                <w:rFonts w:cs="Arial"/>
                <w:szCs w:val="24"/>
              </w:rPr>
              <w:t xml:space="preserve"> the applicant could explain how </w:t>
            </w:r>
            <w:r w:rsidR="00CE0DA8" w:rsidRPr="002507BD">
              <w:rPr>
                <w:rFonts w:cs="Arial"/>
                <w:szCs w:val="24"/>
              </w:rPr>
              <w:t xml:space="preserve">the </w:t>
            </w:r>
            <w:r w:rsidR="00CB2B71" w:rsidRPr="002507BD">
              <w:rPr>
                <w:rFonts w:cs="Arial"/>
                <w:szCs w:val="24"/>
              </w:rPr>
              <w:t>proposals have had regard to the</w:t>
            </w:r>
            <w:r w:rsidR="00CE0DA8" w:rsidRPr="002507BD">
              <w:rPr>
                <w:rFonts w:cs="Arial"/>
                <w:szCs w:val="24"/>
              </w:rPr>
              <w:t xml:space="preserve"> environmental goals</w:t>
            </w:r>
            <w:r w:rsidR="00962BEF" w:rsidRPr="002507BD">
              <w:rPr>
                <w:rFonts w:cs="Arial"/>
                <w:szCs w:val="24"/>
              </w:rPr>
              <w:t xml:space="preserve"> in the</w:t>
            </w:r>
            <w:r w:rsidR="00CB2B71" w:rsidRPr="002507BD">
              <w:rPr>
                <w:rFonts w:cs="Arial"/>
                <w:szCs w:val="24"/>
              </w:rPr>
              <w:t xml:space="preserve"> government’s Environmental Improvement Plan. </w:t>
            </w:r>
          </w:p>
        </w:tc>
      </w:tr>
      <w:tr w:rsidR="00314490" w:rsidRPr="008C59AE" w14:paraId="12B26397" w14:textId="77777777" w:rsidTr="00832364">
        <w:tc>
          <w:tcPr>
            <w:tcW w:w="1668" w:type="dxa"/>
          </w:tcPr>
          <w:p w14:paraId="6A15429E" w14:textId="77777777" w:rsidR="00314490" w:rsidRPr="00092316" w:rsidRDefault="00314490" w:rsidP="008513F1">
            <w:pPr>
              <w:pStyle w:val="Heading3"/>
              <w:numPr>
                <w:ilvl w:val="2"/>
                <w:numId w:val="59"/>
              </w:numPr>
              <w:rPr>
                <w:rFonts w:cs="Arial"/>
                <w:szCs w:val="24"/>
              </w:rPr>
            </w:pPr>
          </w:p>
        </w:tc>
        <w:tc>
          <w:tcPr>
            <w:tcW w:w="3969" w:type="dxa"/>
          </w:tcPr>
          <w:p w14:paraId="4CA9A86D" w14:textId="726E5A7B" w:rsidR="00314490" w:rsidRDefault="00314490" w:rsidP="000B3AD9">
            <w:pPr>
              <w:pStyle w:val="ListBullet"/>
              <w:numPr>
                <w:ilvl w:val="0"/>
                <w:numId w:val="0"/>
              </w:numPr>
              <w:rPr>
                <w:rFonts w:cs="Arial"/>
                <w:szCs w:val="24"/>
              </w:rPr>
            </w:pPr>
            <w:r>
              <w:rPr>
                <w:rFonts w:cs="Arial"/>
                <w:szCs w:val="24"/>
              </w:rPr>
              <w:t>The applicant</w:t>
            </w:r>
          </w:p>
        </w:tc>
        <w:tc>
          <w:tcPr>
            <w:tcW w:w="16546" w:type="dxa"/>
          </w:tcPr>
          <w:p w14:paraId="2443F84C" w14:textId="4B745BC1" w:rsidR="00314490" w:rsidRPr="002507BD" w:rsidRDefault="00D87A9C" w:rsidP="008513F1">
            <w:pPr>
              <w:pStyle w:val="ListBullet"/>
              <w:numPr>
                <w:ilvl w:val="0"/>
                <w:numId w:val="0"/>
              </w:numPr>
              <w:rPr>
                <w:rFonts w:cs="Arial"/>
                <w:szCs w:val="24"/>
              </w:rPr>
            </w:pPr>
            <w:r w:rsidRPr="002507BD">
              <w:rPr>
                <w:rFonts w:cs="Arial"/>
                <w:b/>
                <w:szCs w:val="24"/>
              </w:rPr>
              <w:t xml:space="preserve">Habitat connectivity </w:t>
            </w:r>
          </w:p>
          <w:p w14:paraId="200087E4" w14:textId="5B4A9C26" w:rsidR="00D87A9C" w:rsidRPr="002507BD" w:rsidRDefault="001015E3" w:rsidP="008513F1">
            <w:pPr>
              <w:pStyle w:val="ListBullet"/>
              <w:numPr>
                <w:ilvl w:val="0"/>
                <w:numId w:val="0"/>
              </w:numPr>
              <w:rPr>
                <w:rFonts w:cs="Arial"/>
                <w:szCs w:val="24"/>
              </w:rPr>
            </w:pPr>
            <w:r w:rsidRPr="002507BD">
              <w:rPr>
                <w:rFonts w:cs="Arial"/>
                <w:szCs w:val="24"/>
              </w:rPr>
              <w:t xml:space="preserve">The </w:t>
            </w:r>
            <w:r w:rsidR="00701346" w:rsidRPr="002507BD">
              <w:rPr>
                <w:rFonts w:cs="Arial"/>
                <w:szCs w:val="24"/>
              </w:rPr>
              <w:t>solar</w:t>
            </w:r>
            <w:r w:rsidRPr="002507BD">
              <w:rPr>
                <w:rFonts w:cs="Arial"/>
                <w:szCs w:val="24"/>
              </w:rPr>
              <w:t xml:space="preserve"> development</w:t>
            </w:r>
            <w:r w:rsidR="00701346" w:rsidRPr="002507BD">
              <w:rPr>
                <w:rFonts w:cs="Arial"/>
                <w:szCs w:val="24"/>
              </w:rPr>
              <w:t xml:space="preserve"> area</w:t>
            </w:r>
            <w:r w:rsidRPr="002507BD">
              <w:rPr>
                <w:rFonts w:cs="Arial"/>
                <w:szCs w:val="24"/>
              </w:rPr>
              <w:t xml:space="preserve"> would include </w:t>
            </w:r>
            <w:r w:rsidR="00792750" w:rsidRPr="002507BD">
              <w:rPr>
                <w:rFonts w:cs="Arial"/>
                <w:szCs w:val="24"/>
              </w:rPr>
              <w:t xml:space="preserve">a significant length of </w:t>
            </w:r>
            <w:r w:rsidR="00701346" w:rsidRPr="002507BD">
              <w:rPr>
                <w:rFonts w:cs="Arial"/>
                <w:szCs w:val="24"/>
              </w:rPr>
              <w:t>dee</w:t>
            </w:r>
            <w:r w:rsidR="00D76E07" w:rsidRPr="002507BD">
              <w:rPr>
                <w:rFonts w:cs="Arial"/>
                <w:szCs w:val="24"/>
              </w:rPr>
              <w:t>r</w:t>
            </w:r>
            <w:r w:rsidR="00701346" w:rsidRPr="002507BD">
              <w:rPr>
                <w:rFonts w:cs="Arial"/>
                <w:szCs w:val="24"/>
              </w:rPr>
              <w:t xml:space="preserve">-wire mesh and wooden-post security fencing </w:t>
            </w:r>
            <w:r w:rsidR="00D76E07" w:rsidRPr="002507BD">
              <w:rPr>
                <w:rFonts w:cs="Arial"/>
                <w:szCs w:val="24"/>
              </w:rPr>
              <w:t>up to 2m height</w:t>
            </w:r>
            <w:r w:rsidR="00D76E07">
              <w:rPr>
                <w:rFonts w:cs="Arial"/>
                <w:szCs w:val="24"/>
              </w:rPr>
              <w:t xml:space="preserve"> </w:t>
            </w:r>
            <w:hyperlink r:id="rId132" w:history="1">
              <w:r w:rsidR="00FF5964" w:rsidRPr="00FF5964">
                <w:rPr>
                  <w:rStyle w:val="Hyperlink"/>
                </w:rPr>
                <w:t>[REP1-055]</w:t>
              </w:r>
            </w:hyperlink>
            <w:r w:rsidR="00721FDA" w:rsidRPr="002507BD">
              <w:rPr>
                <w:rFonts w:cs="Arial"/>
                <w:szCs w:val="24"/>
              </w:rPr>
              <w:t xml:space="preserve"> and the substations and compounds woul</w:t>
            </w:r>
            <w:r w:rsidR="00D76E07" w:rsidRPr="002507BD">
              <w:rPr>
                <w:rFonts w:cs="Arial"/>
                <w:szCs w:val="24"/>
              </w:rPr>
              <w:t>d be surrounded by fencing up to 3m high</w:t>
            </w:r>
            <w:r w:rsidR="00701346" w:rsidRPr="002507BD">
              <w:rPr>
                <w:rFonts w:cs="Arial"/>
                <w:szCs w:val="24"/>
              </w:rPr>
              <w:t xml:space="preserve">. </w:t>
            </w:r>
            <w:r w:rsidR="003B4AC5" w:rsidRPr="002507BD">
              <w:rPr>
                <w:rFonts w:cs="Arial"/>
                <w:szCs w:val="24"/>
              </w:rPr>
              <w:t xml:space="preserve">Please signpost where the approximate total length and final layout of fencing (or other forms of barrier to movement such as bunding) </w:t>
            </w:r>
            <w:r w:rsidR="000B192C" w:rsidRPr="002507BD">
              <w:rPr>
                <w:rFonts w:cs="Arial"/>
                <w:szCs w:val="24"/>
              </w:rPr>
              <w:t xml:space="preserve">during both construction and operation </w:t>
            </w:r>
            <w:r w:rsidR="003B4AC5" w:rsidRPr="002507BD">
              <w:rPr>
                <w:rFonts w:cs="Arial"/>
                <w:szCs w:val="24"/>
              </w:rPr>
              <w:t xml:space="preserve">are set out.  </w:t>
            </w:r>
          </w:p>
          <w:p w14:paraId="23AF2F32" w14:textId="0F46AFDA" w:rsidR="001572F0" w:rsidRPr="00D87A9C" w:rsidRDefault="001572F0" w:rsidP="008513F1">
            <w:pPr>
              <w:pStyle w:val="ListBullet"/>
              <w:numPr>
                <w:ilvl w:val="0"/>
                <w:numId w:val="0"/>
              </w:numPr>
              <w:rPr>
                <w:rFonts w:cs="Arial"/>
                <w:bCs/>
                <w:szCs w:val="24"/>
              </w:rPr>
            </w:pPr>
            <w:r w:rsidRPr="002507BD">
              <w:rPr>
                <w:rFonts w:cs="Arial"/>
                <w:szCs w:val="24"/>
              </w:rPr>
              <w:t xml:space="preserve">The </w:t>
            </w:r>
            <w:r w:rsidR="00A50C83" w:rsidRPr="002507BD">
              <w:rPr>
                <w:rFonts w:cs="Arial"/>
                <w:szCs w:val="24"/>
              </w:rPr>
              <w:t xml:space="preserve">proposed mitigation measures for the effects of fencing on </w:t>
            </w:r>
            <w:r w:rsidR="00BC4CA4" w:rsidRPr="002507BD">
              <w:rPr>
                <w:rFonts w:cs="Arial"/>
                <w:szCs w:val="24"/>
              </w:rPr>
              <w:t xml:space="preserve">mammal movement </w:t>
            </w:r>
            <w:hyperlink r:id="rId133" w:history="1">
              <w:r w:rsidR="007F0C7B" w:rsidRPr="007F0C7B">
                <w:rPr>
                  <w:rStyle w:val="Hyperlink"/>
                  <w:rFonts w:cs="Arial"/>
                  <w:szCs w:val="24"/>
                </w:rPr>
                <w:t>[REP1-061]</w:t>
              </w:r>
            </w:hyperlink>
            <w:r w:rsidR="000B192C" w:rsidRPr="00887AF4">
              <w:rPr>
                <w:rFonts w:cs="Arial"/>
                <w:szCs w:val="24"/>
              </w:rPr>
              <w:t xml:space="preserve">, </w:t>
            </w:r>
            <w:hyperlink r:id="rId134" w:history="1">
              <w:r w:rsidR="00887AF4" w:rsidRPr="00C6629B">
                <w:rPr>
                  <w:rStyle w:val="Hyperlink"/>
                  <w:rFonts w:cs="Arial"/>
                  <w:szCs w:val="24"/>
                </w:rPr>
                <w:t>[REP1-074]</w:t>
              </w:r>
            </w:hyperlink>
            <w:r w:rsidR="00BC4CA4" w:rsidRPr="002507BD">
              <w:rPr>
                <w:rFonts w:cs="Arial"/>
                <w:szCs w:val="24"/>
              </w:rPr>
              <w:t xml:space="preserve"> are noted.</w:t>
            </w:r>
            <w:r w:rsidR="00756E80" w:rsidRPr="002507BD">
              <w:rPr>
                <w:rFonts w:cs="Arial"/>
                <w:szCs w:val="24"/>
              </w:rPr>
              <w:t xml:space="preserve"> However, given that it is proposed to </w:t>
            </w:r>
            <w:r w:rsidR="00937C97" w:rsidRPr="002507BD">
              <w:rPr>
                <w:rFonts w:cs="Arial"/>
                <w:szCs w:val="24"/>
              </w:rPr>
              <w:t xml:space="preserve">specify the fencing at the detailed design stage, </w:t>
            </w:r>
            <w:r w:rsidR="003B2571" w:rsidRPr="002507BD">
              <w:rPr>
                <w:rFonts w:cs="Arial"/>
                <w:szCs w:val="24"/>
              </w:rPr>
              <w:t xml:space="preserve">the </w:t>
            </w:r>
            <w:r w:rsidR="001B6521" w:rsidRPr="002507BD">
              <w:rPr>
                <w:rFonts w:cs="Arial"/>
                <w:szCs w:val="24"/>
              </w:rPr>
              <w:t xml:space="preserve">final </w:t>
            </w:r>
            <w:r w:rsidR="003B2571" w:rsidRPr="002507BD">
              <w:rPr>
                <w:rFonts w:cs="Arial"/>
                <w:szCs w:val="24"/>
              </w:rPr>
              <w:t>effects on wildlife</w:t>
            </w:r>
            <w:r w:rsidR="00937C97" w:rsidRPr="002507BD">
              <w:rPr>
                <w:rFonts w:cs="Arial"/>
                <w:szCs w:val="24"/>
              </w:rPr>
              <w:t xml:space="preserve"> remain </w:t>
            </w:r>
            <w:r w:rsidR="001B6521" w:rsidRPr="002507BD">
              <w:rPr>
                <w:rFonts w:cs="Arial"/>
                <w:szCs w:val="24"/>
              </w:rPr>
              <w:t>uncertain</w:t>
            </w:r>
            <w:r w:rsidR="0013124C" w:rsidRPr="002507BD">
              <w:rPr>
                <w:rFonts w:cs="Arial"/>
                <w:szCs w:val="24"/>
              </w:rPr>
              <w:t>. Please provide a more detailed assessment about the potential effects on ecology, including protected species</w:t>
            </w:r>
            <w:r w:rsidR="0067470F" w:rsidRPr="002507BD">
              <w:rPr>
                <w:rFonts w:cs="Arial"/>
                <w:szCs w:val="24"/>
              </w:rPr>
              <w:t xml:space="preserve"> and deer</w:t>
            </w:r>
            <w:r w:rsidR="0013124C" w:rsidRPr="002507BD">
              <w:rPr>
                <w:rFonts w:cs="Arial"/>
                <w:szCs w:val="24"/>
              </w:rPr>
              <w:t xml:space="preserve">, and consider whether there is a need to commit to permeability measures.  </w:t>
            </w:r>
            <w:r w:rsidR="00937C97" w:rsidRPr="002507BD">
              <w:rPr>
                <w:rFonts w:cs="Arial"/>
                <w:szCs w:val="24"/>
              </w:rPr>
              <w:t xml:space="preserve"> </w:t>
            </w:r>
            <w:r w:rsidR="000B192C" w:rsidRPr="002507BD">
              <w:rPr>
                <w:rFonts w:cs="Arial"/>
                <w:szCs w:val="24"/>
              </w:rPr>
              <w:t xml:space="preserve"> </w:t>
            </w:r>
          </w:p>
        </w:tc>
      </w:tr>
      <w:tr w:rsidR="008513F1" w:rsidRPr="008C59AE" w14:paraId="68993BD4" w14:textId="77777777" w:rsidTr="00832364">
        <w:tc>
          <w:tcPr>
            <w:tcW w:w="1668" w:type="dxa"/>
          </w:tcPr>
          <w:p w14:paraId="17A64323" w14:textId="77777777" w:rsidR="008513F1" w:rsidRPr="00092316" w:rsidRDefault="008513F1" w:rsidP="008513F1">
            <w:pPr>
              <w:pStyle w:val="Heading3"/>
              <w:numPr>
                <w:ilvl w:val="2"/>
                <w:numId w:val="59"/>
              </w:numPr>
              <w:rPr>
                <w:rFonts w:cs="Arial"/>
                <w:szCs w:val="24"/>
              </w:rPr>
            </w:pPr>
          </w:p>
        </w:tc>
        <w:tc>
          <w:tcPr>
            <w:tcW w:w="3969" w:type="dxa"/>
          </w:tcPr>
          <w:p w14:paraId="606A461E" w14:textId="08B2A4B1" w:rsidR="008513F1" w:rsidRDefault="008513F1" w:rsidP="008513F1">
            <w:pPr>
              <w:rPr>
                <w:rFonts w:cs="Arial"/>
                <w:szCs w:val="24"/>
              </w:rPr>
            </w:pPr>
            <w:r>
              <w:rPr>
                <w:rFonts w:cs="Arial"/>
                <w:szCs w:val="24"/>
              </w:rPr>
              <w:t>T</w:t>
            </w:r>
            <w:r w:rsidRPr="00607A79">
              <w:rPr>
                <w:rFonts w:cs="Arial"/>
                <w:szCs w:val="24"/>
              </w:rPr>
              <w:t>he</w:t>
            </w:r>
            <w:r w:rsidRPr="00092316">
              <w:rPr>
                <w:rFonts w:cs="Arial"/>
                <w:szCs w:val="24"/>
              </w:rPr>
              <w:t xml:space="preserve"> </w:t>
            </w:r>
            <w:r>
              <w:rPr>
                <w:rFonts w:cs="Arial"/>
                <w:szCs w:val="24"/>
              </w:rPr>
              <w:t>a</w:t>
            </w:r>
            <w:r w:rsidRPr="00092316">
              <w:rPr>
                <w:rFonts w:cs="Arial"/>
                <w:szCs w:val="24"/>
              </w:rPr>
              <w:t>pplicant</w:t>
            </w:r>
          </w:p>
        </w:tc>
        <w:tc>
          <w:tcPr>
            <w:tcW w:w="16546" w:type="dxa"/>
          </w:tcPr>
          <w:p w14:paraId="4B258232" w14:textId="77777777" w:rsidR="008513F1" w:rsidRPr="002507BD" w:rsidRDefault="008513F1" w:rsidP="008513F1">
            <w:pPr>
              <w:pStyle w:val="ListBullet"/>
              <w:numPr>
                <w:ilvl w:val="0"/>
                <w:numId w:val="0"/>
              </w:numPr>
              <w:rPr>
                <w:rFonts w:cs="Arial"/>
                <w:b/>
                <w:szCs w:val="24"/>
              </w:rPr>
            </w:pPr>
            <w:r w:rsidRPr="002507BD">
              <w:rPr>
                <w:rFonts w:cs="Arial"/>
                <w:b/>
                <w:szCs w:val="24"/>
              </w:rPr>
              <w:t>Ornithological surveys – vantage points</w:t>
            </w:r>
          </w:p>
          <w:p w14:paraId="6810D3C6" w14:textId="307585ED" w:rsidR="008513F1" w:rsidRPr="002507BD" w:rsidRDefault="008513F1" w:rsidP="008513F1">
            <w:pPr>
              <w:pStyle w:val="QuestionMainBodyTextBold"/>
              <w:rPr>
                <w:b w:val="0"/>
              </w:rPr>
            </w:pPr>
            <w:r w:rsidRPr="002507BD">
              <w:rPr>
                <w:rFonts w:cs="Arial"/>
                <w:b w:val="0"/>
                <w:szCs w:val="24"/>
              </w:rPr>
              <w:t xml:space="preserve">ES Appendix 9-10: Vantage Point Survey Report </w:t>
            </w:r>
            <w:hyperlink r:id="rId135" w:history="1">
              <w:r w:rsidRPr="008F56A8">
                <w:rPr>
                  <w:rStyle w:val="Hyperlink"/>
                  <w:rFonts w:cs="Arial"/>
                  <w:b w:val="0"/>
                  <w:szCs w:val="24"/>
                </w:rPr>
                <w:t>[APP-213]</w:t>
              </w:r>
            </w:hyperlink>
            <w:r w:rsidRPr="002507BD">
              <w:rPr>
                <w:rFonts w:cs="Arial"/>
                <w:b w:val="0"/>
                <w:szCs w:val="24"/>
              </w:rPr>
              <w:t xml:space="preserve"> refers to 5 viewpoints in table 2.2</w:t>
            </w:r>
            <w:r w:rsidR="00E205FB" w:rsidRPr="002507BD">
              <w:rPr>
                <w:rFonts w:cs="Arial"/>
                <w:b w:val="0"/>
                <w:szCs w:val="24"/>
              </w:rPr>
              <w:t>. H</w:t>
            </w:r>
            <w:r w:rsidRPr="002507BD">
              <w:rPr>
                <w:rFonts w:cs="Arial"/>
                <w:b w:val="0"/>
                <w:szCs w:val="24"/>
              </w:rPr>
              <w:t>owever</w:t>
            </w:r>
            <w:r w:rsidR="00C7686E" w:rsidRPr="002507BD">
              <w:rPr>
                <w:rFonts w:cs="Arial"/>
                <w:b w:val="0"/>
                <w:szCs w:val="24"/>
              </w:rPr>
              <w:t>,</w:t>
            </w:r>
            <w:r w:rsidRPr="002507BD">
              <w:rPr>
                <w:rFonts w:cs="Arial"/>
                <w:b w:val="0"/>
                <w:szCs w:val="24"/>
              </w:rPr>
              <w:t xml:space="preserve"> only 3 are shown on figure A1.1. Update this figure to include viewpoints 3 and 5.</w:t>
            </w:r>
          </w:p>
        </w:tc>
      </w:tr>
      <w:tr w:rsidR="008513F1" w:rsidRPr="008C59AE" w14:paraId="2D168122" w14:textId="77777777" w:rsidTr="009D7AC7">
        <w:tc>
          <w:tcPr>
            <w:tcW w:w="22183" w:type="dxa"/>
            <w:gridSpan w:val="3"/>
          </w:tcPr>
          <w:p w14:paraId="19FD7FA4" w14:textId="568AEF97" w:rsidR="008513F1" w:rsidRPr="002507BD" w:rsidRDefault="008513F1" w:rsidP="008513F1">
            <w:pPr>
              <w:pStyle w:val="Heading1"/>
              <w:numPr>
                <w:ilvl w:val="0"/>
                <w:numId w:val="59"/>
              </w:numPr>
              <w:tabs>
                <w:tab w:val="num" w:pos="1134"/>
              </w:tabs>
              <w:ind w:left="0" w:firstLine="0"/>
              <w:rPr>
                <w:color w:val="auto"/>
              </w:rPr>
            </w:pPr>
            <w:bookmarkStart w:id="30" w:name="_Toc242795146"/>
            <w:r w:rsidRPr="002507BD">
              <w:rPr>
                <w:color w:val="auto"/>
              </w:rPr>
              <w:t>Climate change</w:t>
            </w:r>
            <w:bookmarkEnd w:id="30"/>
          </w:p>
        </w:tc>
      </w:tr>
      <w:tr w:rsidR="008513F1" w:rsidRPr="008C59AE" w14:paraId="0B5D3EE0" w14:textId="77777777" w:rsidTr="00832364">
        <w:tc>
          <w:tcPr>
            <w:tcW w:w="1668" w:type="dxa"/>
          </w:tcPr>
          <w:p w14:paraId="068FA3C8" w14:textId="77777777" w:rsidR="008513F1" w:rsidRPr="00092316" w:rsidRDefault="008513F1" w:rsidP="008513F1">
            <w:pPr>
              <w:pStyle w:val="Heading3"/>
              <w:numPr>
                <w:ilvl w:val="2"/>
                <w:numId w:val="60"/>
              </w:numPr>
              <w:rPr>
                <w:rFonts w:cs="Arial"/>
                <w:szCs w:val="24"/>
              </w:rPr>
            </w:pPr>
          </w:p>
        </w:tc>
        <w:tc>
          <w:tcPr>
            <w:tcW w:w="3969" w:type="dxa"/>
          </w:tcPr>
          <w:p w14:paraId="4F8AEB26" w14:textId="52FC5F1A" w:rsidR="008513F1" w:rsidRDefault="008513F1" w:rsidP="008513F1">
            <w:pPr>
              <w:rPr>
                <w:rFonts w:cs="Arial"/>
                <w:szCs w:val="24"/>
              </w:rPr>
            </w:pPr>
            <w:r>
              <w:rPr>
                <w:rFonts w:cs="Arial"/>
                <w:szCs w:val="24"/>
              </w:rPr>
              <w:t>The applicant</w:t>
            </w:r>
          </w:p>
        </w:tc>
        <w:tc>
          <w:tcPr>
            <w:tcW w:w="16546" w:type="dxa"/>
          </w:tcPr>
          <w:p w14:paraId="36D951DF" w14:textId="77777777" w:rsidR="008513F1" w:rsidRPr="002507BD" w:rsidRDefault="008513F1" w:rsidP="008513F1">
            <w:pPr>
              <w:pStyle w:val="QuestionMainBodyTextBold"/>
              <w:rPr>
                <w:rFonts w:cs="Arial"/>
                <w:b w:val="0"/>
                <w:szCs w:val="24"/>
              </w:rPr>
            </w:pPr>
            <w:r w:rsidRPr="002507BD">
              <w:rPr>
                <w:rFonts w:cs="Arial"/>
                <w:szCs w:val="24"/>
              </w:rPr>
              <w:t>Lifecycle greenhouse gas assessment</w:t>
            </w:r>
          </w:p>
          <w:p w14:paraId="4A26A14B" w14:textId="30E86B55" w:rsidR="008513F1" w:rsidRPr="002507BD" w:rsidRDefault="000B0204" w:rsidP="008513F1">
            <w:pPr>
              <w:pStyle w:val="QuestionMainBodyTextBold"/>
              <w:rPr>
                <w:rFonts w:cs="Arial"/>
                <w:b w:val="0"/>
                <w:szCs w:val="24"/>
              </w:rPr>
            </w:pPr>
            <w:r w:rsidRPr="002507BD">
              <w:rPr>
                <w:rFonts w:cs="Arial"/>
                <w:b w:val="0"/>
                <w:szCs w:val="24"/>
              </w:rPr>
              <w:t>Section</w:t>
            </w:r>
            <w:r w:rsidR="008513F1" w:rsidRPr="002507BD">
              <w:rPr>
                <w:rFonts w:cs="Arial"/>
                <w:b w:val="0"/>
                <w:szCs w:val="24"/>
              </w:rPr>
              <w:t xml:space="preserve"> 5.3 of NPS EN-1 states that all energy infrastructure projects should include a Greenhouse Gas (GHG) Assessment and provides details of what this should contain. The purpose of this is to allow the Secretary of State to be satisfied that the applicant has assessed the GHG at all stages and that all reasonable steps have been taken to reduce emissions (</w:t>
            </w:r>
            <w:r w:rsidRPr="002507BD">
              <w:rPr>
                <w:rFonts w:cs="Arial"/>
                <w:b w:val="0"/>
                <w:szCs w:val="24"/>
              </w:rPr>
              <w:t>paragraphs</w:t>
            </w:r>
            <w:r w:rsidR="008513F1" w:rsidRPr="002507BD">
              <w:rPr>
                <w:rFonts w:cs="Arial"/>
                <w:b w:val="0"/>
                <w:szCs w:val="24"/>
              </w:rPr>
              <w:t xml:space="preserve"> 5.3.8 and 5.3.9). </w:t>
            </w:r>
          </w:p>
          <w:p w14:paraId="47068673" w14:textId="77777777" w:rsidR="008513F1" w:rsidRPr="002507BD" w:rsidRDefault="008513F1" w:rsidP="008513F1">
            <w:pPr>
              <w:pStyle w:val="QuestionMainBodyTextBold"/>
              <w:rPr>
                <w:rFonts w:cs="Arial"/>
                <w:b w:val="0"/>
                <w:szCs w:val="24"/>
              </w:rPr>
            </w:pPr>
          </w:p>
          <w:p w14:paraId="6060B933" w14:textId="77777777" w:rsidR="008513F1" w:rsidRPr="002507BD" w:rsidRDefault="008513F1" w:rsidP="008513F1">
            <w:pPr>
              <w:pStyle w:val="QuestionMainBodyTextBold"/>
              <w:rPr>
                <w:rFonts w:cs="Arial"/>
                <w:b w:val="0"/>
                <w:szCs w:val="24"/>
              </w:rPr>
            </w:pPr>
            <w:r w:rsidRPr="002507BD">
              <w:rPr>
                <w:rFonts w:cs="Arial"/>
                <w:b w:val="0"/>
                <w:szCs w:val="24"/>
              </w:rPr>
              <w:t>Please signpost where the following can be found or provide this information:</w:t>
            </w:r>
          </w:p>
          <w:p w14:paraId="79ADC80B" w14:textId="39FE4CDA" w:rsidR="008513F1" w:rsidRPr="002507BD" w:rsidRDefault="008513F1" w:rsidP="008513F1">
            <w:pPr>
              <w:pStyle w:val="QuestionMainBodyTextBold"/>
              <w:numPr>
                <w:ilvl w:val="0"/>
                <w:numId w:val="12"/>
              </w:numPr>
              <w:rPr>
                <w:rFonts w:cs="Arial"/>
                <w:b w:val="0"/>
                <w:szCs w:val="24"/>
              </w:rPr>
            </w:pPr>
            <w:r w:rsidRPr="002507BD">
              <w:rPr>
                <w:rFonts w:cs="Arial"/>
                <w:b w:val="0"/>
                <w:szCs w:val="24"/>
              </w:rPr>
              <w:t>How reduction in energy demand and consumption during operation has been prioritised in comparison with other measures.</w:t>
            </w:r>
          </w:p>
          <w:p w14:paraId="1AE04B21" w14:textId="17E652CA" w:rsidR="008513F1" w:rsidRPr="002507BD" w:rsidRDefault="008513F1" w:rsidP="008513F1">
            <w:pPr>
              <w:pStyle w:val="QuestionMainBodyTextBold"/>
              <w:numPr>
                <w:ilvl w:val="0"/>
                <w:numId w:val="12"/>
              </w:numPr>
              <w:rPr>
                <w:rFonts w:cs="Arial"/>
                <w:b w:val="0"/>
                <w:szCs w:val="24"/>
              </w:rPr>
            </w:pPr>
            <w:r w:rsidRPr="002507BD">
              <w:rPr>
                <w:rFonts w:cs="Arial"/>
                <w:b w:val="0"/>
                <w:szCs w:val="24"/>
              </w:rPr>
              <w:lastRenderedPageBreak/>
              <w:t>How operational emissions have been reduced as much as possible through the application of Best Available Technique (BAT) for that type of technology.</w:t>
            </w:r>
          </w:p>
          <w:p w14:paraId="29AEF1A7" w14:textId="7362B486" w:rsidR="008513F1" w:rsidRPr="002507BD" w:rsidRDefault="008513F1" w:rsidP="008513F1">
            <w:pPr>
              <w:pStyle w:val="QuestionMainBodyTextBold"/>
              <w:numPr>
                <w:ilvl w:val="0"/>
                <w:numId w:val="12"/>
              </w:numPr>
              <w:rPr>
                <w:rFonts w:cs="Arial"/>
                <w:b w:val="0"/>
                <w:szCs w:val="24"/>
              </w:rPr>
            </w:pPr>
            <w:r w:rsidRPr="002507BD">
              <w:rPr>
                <w:rFonts w:cs="Arial"/>
                <w:b w:val="0"/>
                <w:szCs w:val="24"/>
              </w:rPr>
              <w:t>Whether and how any residual GHG emissions will be offset or removed.</w:t>
            </w:r>
          </w:p>
          <w:p w14:paraId="37796424" w14:textId="78A70D48" w:rsidR="008513F1" w:rsidRPr="002507BD" w:rsidRDefault="008513F1" w:rsidP="008513F1">
            <w:pPr>
              <w:pStyle w:val="QuestionMainBodyTextBold"/>
              <w:numPr>
                <w:ilvl w:val="0"/>
                <w:numId w:val="12"/>
              </w:numPr>
              <w:rPr>
                <w:rFonts w:cs="Arial"/>
                <w:b w:val="0"/>
                <w:szCs w:val="24"/>
              </w:rPr>
            </w:pPr>
            <w:r w:rsidRPr="002507BD">
              <w:rPr>
                <w:rFonts w:cs="Arial"/>
                <w:b w:val="0"/>
                <w:szCs w:val="24"/>
              </w:rPr>
              <w:t>Where opportunities have been looked for within the proposed development to embed nature-based or technological solutions to mitigate or offset the emissions.</w:t>
            </w:r>
          </w:p>
          <w:p w14:paraId="47039610" w14:textId="6DD5EF0E" w:rsidR="008513F1" w:rsidRPr="002507BD" w:rsidRDefault="008513F1" w:rsidP="008513F1">
            <w:pPr>
              <w:pStyle w:val="QuestionMainBodyTextBold"/>
              <w:numPr>
                <w:ilvl w:val="0"/>
                <w:numId w:val="12"/>
              </w:numPr>
              <w:rPr>
                <w:rFonts w:cs="Arial"/>
                <w:b w:val="0"/>
                <w:szCs w:val="24"/>
              </w:rPr>
            </w:pPr>
            <w:r w:rsidRPr="002507BD">
              <w:rPr>
                <w:rFonts w:cs="Arial"/>
                <w:b w:val="0"/>
                <w:szCs w:val="24"/>
              </w:rPr>
              <w:t xml:space="preserve">Where a GHG Reduction Strategy can be found. If this not available, please provide one or justify why this is not necessary. </w:t>
            </w:r>
          </w:p>
          <w:p w14:paraId="6FA0CD9C" w14:textId="77777777" w:rsidR="008513F1" w:rsidRPr="002507BD" w:rsidRDefault="008513F1" w:rsidP="008513F1">
            <w:pPr>
              <w:pStyle w:val="QuestionMainBodyTextBold"/>
              <w:rPr>
                <w:rFonts w:cs="Arial"/>
                <w:b w:val="0"/>
                <w:szCs w:val="24"/>
              </w:rPr>
            </w:pPr>
          </w:p>
          <w:p w14:paraId="06FCC5CC" w14:textId="77777777" w:rsidR="008513F1" w:rsidRPr="002507BD" w:rsidRDefault="008513F1" w:rsidP="008513F1">
            <w:pPr>
              <w:pStyle w:val="QuestionMainBodyTextBold"/>
              <w:rPr>
                <w:rFonts w:cs="Arial"/>
                <w:b w:val="0"/>
                <w:szCs w:val="24"/>
              </w:rPr>
            </w:pPr>
            <w:r w:rsidRPr="002507BD">
              <w:rPr>
                <w:rFonts w:cs="Arial"/>
                <w:b w:val="0"/>
                <w:szCs w:val="24"/>
              </w:rPr>
              <w:t xml:space="preserve">The ExA note that the project would contribute 2.1% of the electrical supply sectoral carbon budget in the ninth carbon budget. </w:t>
            </w:r>
          </w:p>
          <w:p w14:paraId="2A3CDAC8" w14:textId="77777777" w:rsidR="008513F1" w:rsidRPr="002507BD" w:rsidRDefault="008513F1" w:rsidP="008513F1">
            <w:pPr>
              <w:pStyle w:val="QuestionMainBodyTextBold"/>
              <w:numPr>
                <w:ilvl w:val="0"/>
                <w:numId w:val="13"/>
              </w:numPr>
              <w:rPr>
                <w:rFonts w:cs="Arial"/>
                <w:b w:val="0"/>
                <w:szCs w:val="24"/>
              </w:rPr>
            </w:pPr>
            <w:r w:rsidRPr="002507BD">
              <w:rPr>
                <w:rFonts w:cs="Arial"/>
                <w:b w:val="0"/>
                <w:szCs w:val="24"/>
              </w:rPr>
              <w:t>Is this considered to be significant? If not, why not?</w:t>
            </w:r>
          </w:p>
          <w:p w14:paraId="1F6BF330" w14:textId="6C9E4F2D" w:rsidR="008513F1" w:rsidRPr="002507BD" w:rsidRDefault="008513F1" w:rsidP="008513F1">
            <w:pPr>
              <w:pStyle w:val="QuestionMainBodyTextBold"/>
              <w:numPr>
                <w:ilvl w:val="0"/>
                <w:numId w:val="13"/>
              </w:numPr>
              <w:rPr>
                <w:rFonts w:cs="Arial"/>
                <w:b w:val="0"/>
                <w:szCs w:val="24"/>
              </w:rPr>
            </w:pPr>
            <w:r w:rsidRPr="002507BD">
              <w:rPr>
                <w:rFonts w:cs="Arial"/>
                <w:b w:val="0"/>
                <w:szCs w:val="24"/>
              </w:rPr>
              <w:t xml:space="preserve">Should this be incorporated in an assessment of cumulative effects for the ninth carbon budget for the electricity supply sector? If not, why not? </w:t>
            </w:r>
          </w:p>
        </w:tc>
      </w:tr>
      <w:tr w:rsidR="008513F1" w:rsidRPr="008C59AE" w14:paraId="269FE326" w14:textId="77777777" w:rsidTr="00832364">
        <w:tc>
          <w:tcPr>
            <w:tcW w:w="1668" w:type="dxa"/>
          </w:tcPr>
          <w:p w14:paraId="53452718" w14:textId="77777777" w:rsidR="008513F1" w:rsidRPr="00092316" w:rsidRDefault="008513F1" w:rsidP="008513F1">
            <w:pPr>
              <w:pStyle w:val="Heading3"/>
              <w:numPr>
                <w:ilvl w:val="2"/>
                <w:numId w:val="60"/>
              </w:numPr>
              <w:rPr>
                <w:rFonts w:cs="Arial"/>
                <w:szCs w:val="24"/>
              </w:rPr>
            </w:pPr>
          </w:p>
        </w:tc>
        <w:tc>
          <w:tcPr>
            <w:tcW w:w="3969" w:type="dxa"/>
          </w:tcPr>
          <w:p w14:paraId="1EF993F8" w14:textId="1156F087" w:rsidR="008513F1" w:rsidRDefault="008513F1" w:rsidP="008513F1">
            <w:pPr>
              <w:rPr>
                <w:rFonts w:cs="Arial"/>
                <w:szCs w:val="24"/>
              </w:rPr>
            </w:pPr>
            <w:r>
              <w:rPr>
                <w:rFonts w:cs="Arial"/>
                <w:szCs w:val="24"/>
              </w:rPr>
              <w:t>The applicant</w:t>
            </w:r>
          </w:p>
        </w:tc>
        <w:tc>
          <w:tcPr>
            <w:tcW w:w="16546" w:type="dxa"/>
          </w:tcPr>
          <w:p w14:paraId="4F5627F6" w14:textId="49F0DAF2" w:rsidR="008513F1" w:rsidRPr="009E6F64" w:rsidRDefault="008513F1" w:rsidP="008513F1">
            <w:pPr>
              <w:pStyle w:val="QuestionMainBodyTextBold"/>
              <w:rPr>
                <w:rFonts w:cs="Arial"/>
                <w:b w:val="0"/>
                <w:szCs w:val="24"/>
              </w:rPr>
            </w:pPr>
            <w:r w:rsidRPr="009E6F64">
              <w:rPr>
                <w:rFonts w:cs="Arial"/>
                <w:szCs w:val="24"/>
              </w:rPr>
              <w:t>Assumptions in the lifecycle greenhouse gas assessment</w:t>
            </w:r>
          </w:p>
          <w:p w14:paraId="3747D5B2" w14:textId="2A6A3020" w:rsidR="008513F1" w:rsidRPr="009E6F64" w:rsidRDefault="00866C6D" w:rsidP="008513F1">
            <w:pPr>
              <w:pStyle w:val="QuestionMainBodyTextBold"/>
              <w:rPr>
                <w:rFonts w:cs="Arial"/>
                <w:b w:val="0"/>
                <w:szCs w:val="24"/>
              </w:rPr>
            </w:pPr>
            <w:r w:rsidRPr="009E6F64">
              <w:rPr>
                <w:rFonts w:cs="Arial"/>
                <w:b w:val="0"/>
                <w:szCs w:val="24"/>
              </w:rPr>
              <w:t>Paragraph</w:t>
            </w:r>
            <w:r w:rsidR="008513F1" w:rsidRPr="009E6F64">
              <w:rPr>
                <w:rFonts w:cs="Arial"/>
                <w:b w:val="0"/>
                <w:szCs w:val="24"/>
              </w:rPr>
              <w:t xml:space="preserve"> 7.4.9 (ES Chapter 7: Climate Change </w:t>
            </w:r>
            <w:hyperlink r:id="rId136" w:history="1">
              <w:r w:rsidR="008513F1" w:rsidRPr="003737E5">
                <w:rPr>
                  <w:rStyle w:val="Hyperlink"/>
                  <w:rFonts w:cs="Arial"/>
                  <w:b w:val="0"/>
                  <w:szCs w:val="24"/>
                </w:rPr>
                <w:t>[APP-058]</w:t>
              </w:r>
            </w:hyperlink>
            <w:r w:rsidR="008513F1" w:rsidRPr="009E6F64">
              <w:rPr>
                <w:rFonts w:cs="Arial"/>
                <w:b w:val="0"/>
                <w:szCs w:val="24"/>
              </w:rPr>
              <w:t>) states that the baseline identifies current sources and sinks of GHG emissions in line with Institute of Sustainable and Environmental Professionals (ISEP) guidance. Can the applicant:</w:t>
            </w:r>
          </w:p>
          <w:p w14:paraId="59DDD286" w14:textId="2111A898" w:rsidR="008513F1" w:rsidRPr="009E6F64" w:rsidRDefault="008513F1" w:rsidP="008513F1">
            <w:pPr>
              <w:pStyle w:val="QuestionMainBodyTextBold"/>
              <w:numPr>
                <w:ilvl w:val="0"/>
                <w:numId w:val="14"/>
              </w:numPr>
              <w:rPr>
                <w:rFonts w:cs="Arial"/>
                <w:b w:val="0"/>
                <w:szCs w:val="24"/>
              </w:rPr>
            </w:pPr>
            <w:r w:rsidRPr="009E6F64">
              <w:rPr>
                <w:rFonts w:cs="Arial"/>
                <w:b w:val="0"/>
                <w:szCs w:val="24"/>
              </w:rPr>
              <w:t>Signpost where this information can be found. If it is not available, please provide this.</w:t>
            </w:r>
          </w:p>
          <w:p w14:paraId="2DE235BF" w14:textId="58667A8F" w:rsidR="008513F1" w:rsidRPr="009E6F64" w:rsidRDefault="008513F1" w:rsidP="008513F1">
            <w:pPr>
              <w:pStyle w:val="QuestionMainBodyTextBold"/>
              <w:numPr>
                <w:ilvl w:val="0"/>
                <w:numId w:val="14"/>
              </w:numPr>
              <w:rPr>
                <w:rFonts w:cs="Arial"/>
                <w:b w:val="0"/>
                <w:szCs w:val="24"/>
              </w:rPr>
            </w:pPr>
            <w:r w:rsidRPr="009E6F64">
              <w:rPr>
                <w:rFonts w:cs="Arial"/>
                <w:b w:val="0"/>
                <w:szCs w:val="24"/>
              </w:rPr>
              <w:t xml:space="preserve">This should include a response to lichen within the OL acting as a carbon sink </w:t>
            </w:r>
            <w:hyperlink r:id="rId137" w:history="1">
              <w:r w:rsidRPr="00104FEC">
                <w:rPr>
                  <w:rStyle w:val="Hyperlink"/>
                  <w:rFonts w:cs="Arial"/>
                  <w:b w:val="0"/>
                  <w:szCs w:val="24"/>
                </w:rPr>
                <w:t>[</w:t>
              </w:r>
              <w:bookmarkStart w:id="31" w:name="_Hlt242791453"/>
              <w:bookmarkStart w:id="32" w:name="_Hlt242791454"/>
              <w:r w:rsidRPr="00104FEC">
                <w:rPr>
                  <w:rStyle w:val="Hyperlink"/>
                  <w:rFonts w:cs="Arial"/>
                  <w:b w:val="0"/>
                  <w:szCs w:val="24"/>
                </w:rPr>
                <w:t>R</w:t>
              </w:r>
              <w:bookmarkEnd w:id="31"/>
              <w:bookmarkEnd w:id="32"/>
              <w:r w:rsidRPr="00104FEC">
                <w:rPr>
                  <w:rStyle w:val="Hyperlink"/>
                  <w:rFonts w:cs="Arial"/>
                  <w:b w:val="0"/>
                  <w:szCs w:val="24"/>
                </w:rPr>
                <w:t>R-186]</w:t>
              </w:r>
            </w:hyperlink>
            <w:r w:rsidRPr="009E6F64">
              <w:rPr>
                <w:rFonts w:cs="Arial"/>
                <w:b w:val="0"/>
                <w:szCs w:val="24"/>
              </w:rPr>
              <w:t xml:space="preserve">. </w:t>
            </w:r>
          </w:p>
          <w:p w14:paraId="5A34BCC6" w14:textId="77777777" w:rsidR="008513F1" w:rsidRPr="009E6F64" w:rsidRDefault="008513F1" w:rsidP="008513F1">
            <w:pPr>
              <w:pStyle w:val="QuestionMainBodyTextBold"/>
              <w:rPr>
                <w:rFonts w:cs="Arial"/>
                <w:b w:val="0"/>
                <w:szCs w:val="24"/>
              </w:rPr>
            </w:pPr>
          </w:p>
          <w:p w14:paraId="343AD059" w14:textId="6229FBF0" w:rsidR="008513F1" w:rsidRPr="009E6F64" w:rsidRDefault="008513F1" w:rsidP="008513F1">
            <w:pPr>
              <w:pStyle w:val="QuestionMainBodyTextBold"/>
              <w:rPr>
                <w:rFonts w:cs="Arial"/>
                <w:b w:val="0"/>
                <w:szCs w:val="24"/>
              </w:rPr>
            </w:pPr>
            <w:r w:rsidRPr="009E6F64">
              <w:rPr>
                <w:rFonts w:cs="Arial"/>
                <w:b w:val="0"/>
                <w:szCs w:val="24"/>
              </w:rPr>
              <w:t>Table 7-2</w:t>
            </w:r>
            <w:r w:rsidR="003737E5">
              <w:rPr>
                <w:rFonts w:cs="Arial"/>
                <w:b w:val="0"/>
                <w:szCs w:val="24"/>
              </w:rPr>
              <w:t xml:space="preserve"> </w:t>
            </w:r>
            <w:hyperlink r:id="rId138" w:history="1">
              <w:r w:rsidR="003737E5" w:rsidRPr="003737E5">
                <w:rPr>
                  <w:rStyle w:val="Hyperlink"/>
                  <w:rFonts w:cs="Arial"/>
                  <w:b w:val="0"/>
                  <w:szCs w:val="24"/>
                </w:rPr>
                <w:t>[APP-058]</w:t>
              </w:r>
            </w:hyperlink>
            <w:r w:rsidRPr="009E6F64">
              <w:rPr>
                <w:rFonts w:cs="Arial"/>
                <w:b w:val="0"/>
                <w:szCs w:val="24"/>
              </w:rPr>
              <w:t xml:space="preserve"> lists the sources of GHG emissions. </w:t>
            </w:r>
            <w:r w:rsidR="00866C6D" w:rsidRPr="009E6F64">
              <w:rPr>
                <w:rFonts w:cs="Arial"/>
                <w:b w:val="0"/>
                <w:szCs w:val="24"/>
              </w:rPr>
              <w:t>Paragraph</w:t>
            </w:r>
            <w:r w:rsidRPr="009E6F64">
              <w:rPr>
                <w:rFonts w:cs="Arial"/>
                <w:b w:val="0"/>
                <w:szCs w:val="24"/>
              </w:rPr>
              <w:t xml:space="preserve"> 7.4.21 states that, where activity data allow, expected GHG emissions have been quantified following the UK Government conversion factor methodology and where this has not been possible, a qualitative approach has been taken. Can the applicant: </w:t>
            </w:r>
          </w:p>
          <w:p w14:paraId="4F57A6B2" w14:textId="4A38D1FE" w:rsidR="008513F1" w:rsidRPr="009E6F64" w:rsidRDefault="008513F1" w:rsidP="008513F1">
            <w:pPr>
              <w:pStyle w:val="QuestionMainBodyTextBold"/>
              <w:numPr>
                <w:ilvl w:val="0"/>
                <w:numId w:val="10"/>
              </w:numPr>
              <w:rPr>
                <w:rFonts w:cs="Arial"/>
                <w:b w:val="0"/>
                <w:szCs w:val="24"/>
              </w:rPr>
            </w:pPr>
            <w:r w:rsidRPr="009E6F64">
              <w:rPr>
                <w:rFonts w:cs="Arial"/>
                <w:b w:val="0"/>
                <w:szCs w:val="24"/>
              </w:rPr>
              <w:t>Set out where a qualitative approach has been applied and how this has been incorporated in the lifecycle GHG assessment.</w:t>
            </w:r>
          </w:p>
          <w:p w14:paraId="70A2D5A0" w14:textId="77777777" w:rsidR="008513F1" w:rsidRPr="009E6F64" w:rsidRDefault="008513F1" w:rsidP="008513F1">
            <w:pPr>
              <w:pStyle w:val="QuestionMainBodyTextBold"/>
              <w:rPr>
                <w:rFonts w:cs="Arial"/>
                <w:b w:val="0"/>
                <w:szCs w:val="24"/>
              </w:rPr>
            </w:pPr>
          </w:p>
          <w:p w14:paraId="31EA4899" w14:textId="78F10484" w:rsidR="008513F1" w:rsidRPr="009E6F64" w:rsidRDefault="008513F1" w:rsidP="008513F1">
            <w:pPr>
              <w:pStyle w:val="QuestionMainBodyTextBold"/>
              <w:rPr>
                <w:rFonts w:cs="Arial"/>
                <w:b w:val="0"/>
                <w:szCs w:val="24"/>
              </w:rPr>
            </w:pPr>
            <w:r w:rsidRPr="009E6F64">
              <w:rPr>
                <w:rFonts w:cs="Arial"/>
                <w:b w:val="0"/>
                <w:szCs w:val="24"/>
              </w:rPr>
              <w:t>The Lifecycle GHG Assessment (ES Chapter 7: Climate Change</w:t>
            </w:r>
            <w:r>
              <w:rPr>
                <w:rFonts w:cs="Arial"/>
                <w:b w:val="0"/>
                <w:szCs w:val="24"/>
              </w:rPr>
              <w:t xml:space="preserve"> </w:t>
            </w:r>
            <w:hyperlink r:id="rId139" w:history="1">
              <w:r w:rsidR="003737E5" w:rsidRPr="003737E5">
                <w:rPr>
                  <w:rStyle w:val="Hyperlink"/>
                  <w:rFonts w:cs="Arial"/>
                  <w:b w:val="0"/>
                  <w:szCs w:val="24"/>
                </w:rPr>
                <w:t>[APP-058]</w:t>
              </w:r>
            </w:hyperlink>
            <w:r w:rsidRPr="009E6F64">
              <w:rPr>
                <w:rFonts w:cs="Arial"/>
                <w:b w:val="0"/>
                <w:szCs w:val="24"/>
              </w:rPr>
              <w:t>) assumes that the construction phase lasts four years, starting in 2029 (paragraph 7.8.4). There is uncertainty around the commencement date, in part relating to the availability of a grid connection. Can the applicant:</w:t>
            </w:r>
          </w:p>
          <w:p w14:paraId="03EFD799" w14:textId="7A66325A" w:rsidR="008513F1" w:rsidRPr="009E6F64" w:rsidRDefault="008513F1" w:rsidP="008513F1">
            <w:pPr>
              <w:pStyle w:val="QuestionMainBodyTextBold"/>
              <w:numPr>
                <w:ilvl w:val="0"/>
                <w:numId w:val="10"/>
              </w:numPr>
              <w:rPr>
                <w:rFonts w:cs="Arial"/>
                <w:b w:val="0"/>
                <w:szCs w:val="24"/>
              </w:rPr>
            </w:pPr>
            <w:r w:rsidRPr="009E6F64">
              <w:rPr>
                <w:rFonts w:cs="Arial"/>
                <w:b w:val="0"/>
                <w:szCs w:val="24"/>
              </w:rPr>
              <w:t>Explain the implications of a ‘latest’ commencement date for the outcomes of the Lifecycle GHG Assessment.</w:t>
            </w:r>
          </w:p>
          <w:p w14:paraId="232EBD09" w14:textId="77777777" w:rsidR="008513F1" w:rsidRPr="009E6F64" w:rsidRDefault="008513F1" w:rsidP="008513F1">
            <w:pPr>
              <w:pStyle w:val="QuestionMainBodyTextBold"/>
              <w:rPr>
                <w:rFonts w:cs="Arial"/>
                <w:b w:val="0"/>
                <w:szCs w:val="24"/>
              </w:rPr>
            </w:pPr>
          </w:p>
          <w:p w14:paraId="5316BB70" w14:textId="3E103CB0" w:rsidR="008513F1" w:rsidRPr="009E6F64" w:rsidRDefault="00866C6D" w:rsidP="008513F1">
            <w:pPr>
              <w:pStyle w:val="QuestionMainBodyTextBold"/>
              <w:rPr>
                <w:rFonts w:cs="Arial"/>
                <w:b w:val="0"/>
                <w:szCs w:val="24"/>
              </w:rPr>
            </w:pPr>
            <w:r w:rsidRPr="009E6F64">
              <w:rPr>
                <w:rFonts w:cs="Arial"/>
                <w:b w:val="0"/>
                <w:szCs w:val="24"/>
              </w:rPr>
              <w:t>Paragraphs</w:t>
            </w:r>
            <w:r w:rsidR="008513F1" w:rsidRPr="009E6F64">
              <w:rPr>
                <w:rFonts w:cs="Arial"/>
                <w:b w:val="0"/>
                <w:szCs w:val="24"/>
              </w:rPr>
              <w:t xml:space="preserve"> 7.5.4, 7.5.5 and 7.5.6 list the assumptions and limitations to the quantification of the lifecycle GHG assessment. Similarly, </w:t>
            </w:r>
            <w:r w:rsidRPr="009E6F64">
              <w:rPr>
                <w:rFonts w:cs="Arial"/>
                <w:b w:val="0"/>
                <w:szCs w:val="24"/>
              </w:rPr>
              <w:t>paragraphs</w:t>
            </w:r>
            <w:r w:rsidR="008513F1" w:rsidRPr="009E6F64">
              <w:rPr>
                <w:rFonts w:cs="Arial"/>
                <w:b w:val="0"/>
                <w:szCs w:val="24"/>
              </w:rPr>
              <w:t xml:space="preserve"> 7.8.8 to 7.8.20 list various assumptions that have been applied in the assessment. These are at a high level and do not allow for a full understanding of the assumptions and origins of the data. Can the applicant:</w:t>
            </w:r>
          </w:p>
          <w:p w14:paraId="2A21A83B" w14:textId="6276EC35" w:rsidR="008513F1" w:rsidRPr="009E6F64" w:rsidRDefault="008513F1" w:rsidP="008513F1">
            <w:pPr>
              <w:pStyle w:val="QuestionMainBodyTextBold"/>
              <w:numPr>
                <w:ilvl w:val="0"/>
                <w:numId w:val="10"/>
              </w:numPr>
              <w:rPr>
                <w:rFonts w:cs="Arial"/>
                <w:b w:val="0"/>
                <w:szCs w:val="24"/>
              </w:rPr>
            </w:pPr>
            <w:r w:rsidRPr="009E6F64">
              <w:rPr>
                <w:rFonts w:cs="Arial"/>
                <w:b w:val="0"/>
                <w:szCs w:val="24"/>
              </w:rPr>
              <w:t>For each bullet point and/</w:t>
            </w:r>
            <w:r w:rsidR="00C47231" w:rsidRPr="009E6F64">
              <w:rPr>
                <w:rFonts w:cs="Arial"/>
                <w:b w:val="0"/>
                <w:szCs w:val="24"/>
              </w:rPr>
              <w:t xml:space="preserve"> </w:t>
            </w:r>
            <w:r w:rsidRPr="009E6F64">
              <w:rPr>
                <w:rFonts w:cs="Arial"/>
                <w:b w:val="0"/>
                <w:szCs w:val="24"/>
              </w:rPr>
              <w:t xml:space="preserve">or assumption, provide full justification for the assumptions made in respect to this site as opposed to a generic location. This should include justification of ‘standard’ distances for transportation in the context of the rural location. </w:t>
            </w:r>
          </w:p>
          <w:p w14:paraId="683FB287" w14:textId="5DF2BD6D" w:rsidR="008513F1" w:rsidRPr="009E6F64" w:rsidRDefault="008513F1" w:rsidP="008513F1">
            <w:pPr>
              <w:pStyle w:val="QuestionMainBodyTextBold"/>
              <w:numPr>
                <w:ilvl w:val="0"/>
                <w:numId w:val="10"/>
              </w:numPr>
              <w:rPr>
                <w:rFonts w:cs="Arial"/>
                <w:b w:val="0"/>
                <w:szCs w:val="24"/>
              </w:rPr>
            </w:pPr>
            <w:r w:rsidRPr="009E6F64">
              <w:rPr>
                <w:rFonts w:cs="Arial"/>
                <w:b w:val="0"/>
                <w:szCs w:val="24"/>
              </w:rPr>
              <w:t xml:space="preserve">Provide the underlying dataset associated with the full assessment, including figures for embedded carbon in the solar panels, and explain why these are ‘precautionary assumptions’ as stated in </w:t>
            </w:r>
            <w:r w:rsidR="00866C6D" w:rsidRPr="009E6F64">
              <w:rPr>
                <w:rFonts w:cs="Arial"/>
                <w:b w:val="0"/>
                <w:szCs w:val="24"/>
              </w:rPr>
              <w:t>paragraph</w:t>
            </w:r>
            <w:r w:rsidRPr="009E6F64">
              <w:rPr>
                <w:rFonts w:cs="Arial"/>
                <w:b w:val="0"/>
                <w:szCs w:val="24"/>
              </w:rPr>
              <w:t xml:space="preserve"> 7.5.2. </w:t>
            </w:r>
          </w:p>
          <w:p w14:paraId="67AE592C" w14:textId="11E3BD79" w:rsidR="008513F1" w:rsidRPr="009E6F64" w:rsidRDefault="008513F1" w:rsidP="008513F1">
            <w:pPr>
              <w:pStyle w:val="QuestionMainBodyTextBold"/>
              <w:numPr>
                <w:ilvl w:val="0"/>
                <w:numId w:val="10"/>
              </w:numPr>
              <w:rPr>
                <w:rFonts w:cs="Arial"/>
                <w:b w:val="0"/>
                <w:szCs w:val="24"/>
              </w:rPr>
            </w:pPr>
            <w:r w:rsidRPr="009E6F64">
              <w:rPr>
                <w:rFonts w:cs="Arial"/>
                <w:b w:val="0"/>
                <w:szCs w:val="24"/>
              </w:rPr>
              <w:t xml:space="preserve">Provide any sensitivity analysis undertaken on the assumptions input to the assessment. </w:t>
            </w:r>
          </w:p>
        </w:tc>
      </w:tr>
      <w:tr w:rsidR="008513F1" w:rsidRPr="008C59AE" w14:paraId="5D0BEEA5" w14:textId="77777777" w:rsidTr="00832364">
        <w:tc>
          <w:tcPr>
            <w:tcW w:w="1668" w:type="dxa"/>
          </w:tcPr>
          <w:p w14:paraId="47228771" w14:textId="77777777" w:rsidR="008513F1" w:rsidRPr="00092316" w:rsidRDefault="008513F1" w:rsidP="008513F1">
            <w:pPr>
              <w:pStyle w:val="Heading3"/>
              <w:numPr>
                <w:ilvl w:val="2"/>
                <w:numId w:val="60"/>
              </w:numPr>
              <w:rPr>
                <w:rFonts w:cs="Arial"/>
                <w:szCs w:val="24"/>
              </w:rPr>
            </w:pPr>
          </w:p>
        </w:tc>
        <w:tc>
          <w:tcPr>
            <w:tcW w:w="3969" w:type="dxa"/>
          </w:tcPr>
          <w:p w14:paraId="12B2C4FB" w14:textId="7C0857CA" w:rsidR="008513F1" w:rsidRDefault="008513F1" w:rsidP="008513F1">
            <w:pPr>
              <w:rPr>
                <w:rFonts w:cs="Arial"/>
                <w:szCs w:val="24"/>
              </w:rPr>
            </w:pPr>
            <w:r>
              <w:rPr>
                <w:rFonts w:cs="Arial"/>
                <w:szCs w:val="24"/>
              </w:rPr>
              <w:t>The applicant</w:t>
            </w:r>
          </w:p>
        </w:tc>
        <w:tc>
          <w:tcPr>
            <w:tcW w:w="16546" w:type="dxa"/>
          </w:tcPr>
          <w:p w14:paraId="671CE381" w14:textId="77777777" w:rsidR="008513F1" w:rsidRPr="009E6F64" w:rsidRDefault="008513F1" w:rsidP="008513F1">
            <w:pPr>
              <w:pStyle w:val="QuestionMainBodyTextBold"/>
              <w:rPr>
                <w:rFonts w:cs="Arial"/>
                <w:szCs w:val="24"/>
              </w:rPr>
            </w:pPr>
            <w:r w:rsidRPr="009E6F64">
              <w:rPr>
                <w:rFonts w:cs="Arial"/>
                <w:szCs w:val="24"/>
              </w:rPr>
              <w:t>Embedded mitigation</w:t>
            </w:r>
          </w:p>
          <w:p w14:paraId="5A50C745" w14:textId="00D4739B" w:rsidR="008513F1" w:rsidRPr="009E6F64" w:rsidRDefault="008513F1" w:rsidP="008513F1">
            <w:pPr>
              <w:pStyle w:val="QuestionMainBodyTextBold"/>
              <w:rPr>
                <w:rFonts w:cs="Arial"/>
                <w:b w:val="0"/>
                <w:szCs w:val="24"/>
              </w:rPr>
            </w:pPr>
            <w:r w:rsidRPr="009E6F64">
              <w:rPr>
                <w:rFonts w:cs="Arial"/>
                <w:b w:val="0"/>
                <w:szCs w:val="24"/>
              </w:rPr>
              <w:t>Mitigation measures for GHG emissions during construction, operation and decommissioning are described in table 3-3 of the OCEMP</w:t>
            </w:r>
            <w:r w:rsidR="007F0C7B">
              <w:rPr>
                <w:rFonts w:cs="Arial"/>
                <w:b w:val="0"/>
                <w:szCs w:val="24"/>
              </w:rPr>
              <w:t xml:space="preserve"> </w:t>
            </w:r>
            <w:hyperlink r:id="rId140" w:history="1">
              <w:r w:rsidR="007F0C7B" w:rsidRPr="007F0C7B">
                <w:rPr>
                  <w:rStyle w:val="Hyperlink"/>
                  <w:rFonts w:cs="Arial"/>
                  <w:b w:val="0"/>
                  <w:szCs w:val="24"/>
                </w:rPr>
                <w:t>[REP1-061]</w:t>
              </w:r>
            </w:hyperlink>
            <w:r w:rsidRPr="009E6F64">
              <w:rPr>
                <w:rFonts w:cs="Arial"/>
                <w:b w:val="0"/>
                <w:szCs w:val="24"/>
              </w:rPr>
              <w:t xml:space="preserve">, OOEMP </w:t>
            </w:r>
            <w:hyperlink r:id="rId141" w:history="1">
              <w:r w:rsidRPr="00AC326E">
                <w:rPr>
                  <w:rStyle w:val="Hyperlink"/>
                  <w:rFonts w:cs="Arial"/>
                  <w:b w:val="0"/>
                  <w:szCs w:val="24"/>
                </w:rPr>
                <w:t>[REP1-063]</w:t>
              </w:r>
            </w:hyperlink>
            <w:r w:rsidRPr="009E6F64">
              <w:rPr>
                <w:rFonts w:cs="Arial"/>
                <w:b w:val="0"/>
                <w:szCs w:val="24"/>
              </w:rPr>
              <w:t xml:space="preserve"> and Outline Decommissioning Management Plan </w:t>
            </w:r>
            <w:r w:rsidR="009D2BC5" w:rsidRPr="009E6F64">
              <w:rPr>
                <w:rFonts w:cs="Arial"/>
                <w:b w:val="0"/>
                <w:szCs w:val="24"/>
              </w:rPr>
              <w:t>(</w:t>
            </w:r>
            <w:r w:rsidRPr="009E6F64">
              <w:rPr>
                <w:rFonts w:cs="Arial"/>
                <w:b w:val="0"/>
                <w:szCs w:val="24"/>
              </w:rPr>
              <w:t>ODEMP</w:t>
            </w:r>
            <w:r w:rsidR="009D2BC5" w:rsidRPr="009E6F64">
              <w:rPr>
                <w:rFonts w:cs="Arial"/>
                <w:b w:val="0"/>
                <w:szCs w:val="24"/>
              </w:rPr>
              <w:t>)</w:t>
            </w:r>
            <w:r w:rsidRPr="009E6F64">
              <w:rPr>
                <w:rFonts w:cs="Arial"/>
                <w:b w:val="0"/>
                <w:szCs w:val="24"/>
              </w:rPr>
              <w:t xml:space="preserve"> </w:t>
            </w:r>
            <w:hyperlink r:id="rId142" w:history="1">
              <w:r w:rsidRPr="004B3150">
                <w:rPr>
                  <w:rStyle w:val="Hyperlink"/>
                  <w:rFonts w:cs="Arial"/>
                  <w:b w:val="0"/>
                  <w:szCs w:val="24"/>
                </w:rPr>
                <w:t>[REP1-065]</w:t>
              </w:r>
            </w:hyperlink>
            <w:r w:rsidRPr="009E6F64">
              <w:rPr>
                <w:rFonts w:cs="Arial"/>
                <w:b w:val="0"/>
                <w:szCs w:val="24"/>
              </w:rPr>
              <w:t xml:space="preserve"> respectively. </w:t>
            </w:r>
          </w:p>
          <w:p w14:paraId="67F9821F" w14:textId="5038BE2F" w:rsidR="005A0781" w:rsidRPr="009E6F64" w:rsidRDefault="008513F1" w:rsidP="005A0781">
            <w:pPr>
              <w:pStyle w:val="QuestionMainBodyTextBold"/>
              <w:numPr>
                <w:ilvl w:val="0"/>
                <w:numId w:val="11"/>
              </w:numPr>
              <w:rPr>
                <w:rFonts w:cs="Arial"/>
                <w:b w:val="0"/>
                <w:szCs w:val="24"/>
              </w:rPr>
            </w:pPr>
            <w:r w:rsidRPr="009E6F64">
              <w:rPr>
                <w:rFonts w:cs="Arial"/>
                <w:b w:val="0"/>
                <w:szCs w:val="24"/>
              </w:rPr>
              <w:t>The mitigation measures do not appear to include the requirement to source photovoltaic (PV) panels and BESS components with the lowest embedded carbon or products/</w:t>
            </w:r>
            <w:r w:rsidR="00C73B80" w:rsidRPr="009E6F64">
              <w:rPr>
                <w:rFonts w:cs="Arial"/>
                <w:b w:val="0"/>
                <w:szCs w:val="24"/>
              </w:rPr>
              <w:t xml:space="preserve"> </w:t>
            </w:r>
            <w:r w:rsidRPr="009E6F64">
              <w:rPr>
                <w:rFonts w:cs="Arial"/>
                <w:b w:val="0"/>
                <w:szCs w:val="24"/>
              </w:rPr>
              <w:t xml:space="preserve">materials with the lowest transportation emissions during construction and operation. As these are the largest sources of carbon associated with the scheme according to section 7.8, should consideration be given to this? If not, why not? </w:t>
            </w:r>
          </w:p>
          <w:p w14:paraId="6F3B9D3C" w14:textId="6A01DA38" w:rsidR="008513F1" w:rsidRPr="009E6F64" w:rsidRDefault="008513F1" w:rsidP="005A0781">
            <w:pPr>
              <w:pStyle w:val="QuestionMainBodyTextBold"/>
              <w:numPr>
                <w:ilvl w:val="0"/>
                <w:numId w:val="11"/>
              </w:numPr>
              <w:rPr>
                <w:rFonts w:cs="Arial"/>
                <w:b w:val="0"/>
                <w:szCs w:val="24"/>
              </w:rPr>
            </w:pPr>
            <w:r w:rsidRPr="009E6F64">
              <w:rPr>
                <w:rFonts w:cs="Arial"/>
                <w:b w:val="0"/>
                <w:szCs w:val="24"/>
              </w:rPr>
              <w:t>Several of the mitigation measures include the phrase ‘where reasonably practicable’. How is it proposed that these proposals are enforced based on this wording?</w:t>
            </w:r>
            <w:r w:rsidRPr="009E6F64">
              <w:rPr>
                <w:rFonts w:cs="Arial"/>
                <w:szCs w:val="24"/>
              </w:rPr>
              <w:t xml:space="preserve"> </w:t>
            </w:r>
          </w:p>
        </w:tc>
      </w:tr>
      <w:tr w:rsidR="008513F1" w:rsidRPr="008C59AE" w14:paraId="12206A43" w14:textId="77777777" w:rsidTr="009D7AC7">
        <w:tc>
          <w:tcPr>
            <w:tcW w:w="22183" w:type="dxa"/>
            <w:gridSpan w:val="3"/>
          </w:tcPr>
          <w:p w14:paraId="38CC5688" w14:textId="0168DFDF" w:rsidR="008513F1" w:rsidRPr="009E6F64" w:rsidRDefault="008513F1" w:rsidP="008513F1">
            <w:pPr>
              <w:pStyle w:val="Heading1"/>
              <w:numPr>
                <w:ilvl w:val="0"/>
                <w:numId w:val="60"/>
              </w:numPr>
              <w:tabs>
                <w:tab w:val="num" w:pos="1134"/>
              </w:tabs>
              <w:ind w:left="0" w:firstLine="0"/>
              <w:rPr>
                <w:color w:val="auto"/>
              </w:rPr>
            </w:pPr>
            <w:bookmarkStart w:id="33" w:name="_Toc242795147"/>
            <w:r w:rsidRPr="009E6F64">
              <w:rPr>
                <w:color w:val="auto"/>
              </w:rPr>
              <w:t>Habitats Regulations Assessment</w:t>
            </w:r>
            <w:bookmarkEnd w:id="33"/>
          </w:p>
        </w:tc>
      </w:tr>
      <w:tr w:rsidR="008513F1" w:rsidRPr="008C59AE" w14:paraId="048D98DC" w14:textId="77777777" w:rsidTr="00832364">
        <w:tc>
          <w:tcPr>
            <w:tcW w:w="1668" w:type="dxa"/>
          </w:tcPr>
          <w:p w14:paraId="2358738B" w14:textId="77777777" w:rsidR="008513F1" w:rsidRPr="00092316" w:rsidRDefault="008513F1" w:rsidP="008513F1">
            <w:pPr>
              <w:pStyle w:val="Heading3"/>
              <w:numPr>
                <w:ilvl w:val="2"/>
                <w:numId w:val="61"/>
              </w:numPr>
              <w:rPr>
                <w:rFonts w:cs="Arial"/>
                <w:szCs w:val="24"/>
              </w:rPr>
            </w:pPr>
          </w:p>
        </w:tc>
        <w:tc>
          <w:tcPr>
            <w:tcW w:w="3969" w:type="dxa"/>
          </w:tcPr>
          <w:p w14:paraId="434AAA04" w14:textId="380C5BF8" w:rsidR="008513F1" w:rsidRDefault="008513F1" w:rsidP="008513F1">
            <w:pPr>
              <w:rPr>
                <w:rFonts w:cs="Arial"/>
                <w:szCs w:val="24"/>
              </w:rPr>
            </w:pPr>
            <w:r>
              <w:rPr>
                <w:rFonts w:cs="Arial"/>
                <w:szCs w:val="24"/>
              </w:rPr>
              <w:t xml:space="preserve">The applicant </w:t>
            </w:r>
          </w:p>
          <w:p w14:paraId="13555E69" w14:textId="226928A2" w:rsidR="008513F1" w:rsidRDefault="008513F1" w:rsidP="008513F1">
            <w:pPr>
              <w:rPr>
                <w:rFonts w:cs="Arial"/>
                <w:szCs w:val="24"/>
              </w:rPr>
            </w:pPr>
            <w:r>
              <w:rPr>
                <w:rFonts w:cs="Arial"/>
                <w:szCs w:val="24"/>
              </w:rPr>
              <w:t>Natural England</w:t>
            </w:r>
          </w:p>
        </w:tc>
        <w:tc>
          <w:tcPr>
            <w:tcW w:w="16546" w:type="dxa"/>
          </w:tcPr>
          <w:p w14:paraId="4D139D7D" w14:textId="2B57A303" w:rsidR="008513F1" w:rsidRPr="009E6F64" w:rsidRDefault="008513F1" w:rsidP="008513F1">
            <w:pPr>
              <w:pStyle w:val="QuestionMainBodyTextBold"/>
            </w:pPr>
            <w:r w:rsidRPr="009E6F64">
              <w:rPr>
                <w:rFonts w:cs="Arial"/>
                <w:szCs w:val="24"/>
              </w:rPr>
              <w:t>Qualifying features – Nene Washes Special Protection Area – assessment of qualifying features in different seasons</w:t>
            </w:r>
            <w:r w:rsidRPr="009E6F64">
              <w:rPr>
                <w:rFonts w:cs="Arial"/>
                <w:szCs w:val="24"/>
              </w:rPr>
              <w:br/>
            </w:r>
            <w:r w:rsidRPr="009E6F64">
              <w:rPr>
                <w:rFonts w:cs="Arial"/>
                <w:b w:val="0"/>
                <w:szCs w:val="24"/>
              </w:rPr>
              <w:t>The Habitats Regulations Assessment (HRA) Report</w:t>
            </w:r>
            <w:r>
              <w:rPr>
                <w:rFonts w:cs="Arial"/>
                <w:b w:val="0"/>
                <w:szCs w:val="24"/>
              </w:rPr>
              <w:t xml:space="preserve"> </w:t>
            </w:r>
            <w:hyperlink r:id="rId143" w:history="1">
              <w:r w:rsidR="00B14098" w:rsidRPr="00553D8C">
                <w:rPr>
                  <w:rStyle w:val="Hyperlink"/>
                  <w:rFonts w:cs="Arial"/>
                  <w:b w:val="0"/>
                  <w:szCs w:val="24"/>
                </w:rPr>
                <w:t>[REP1-042]</w:t>
              </w:r>
            </w:hyperlink>
            <w:r w:rsidRPr="009E6F64">
              <w:rPr>
                <w:rFonts w:cs="Arial"/>
                <w:b w:val="0"/>
                <w:szCs w:val="24"/>
              </w:rPr>
              <w:t xml:space="preserve"> lists qualifying</w:t>
            </w:r>
            <w:r w:rsidR="00683DEF" w:rsidRPr="009E6F64">
              <w:rPr>
                <w:rFonts w:cs="Arial"/>
                <w:b w:val="0"/>
                <w:szCs w:val="24"/>
              </w:rPr>
              <w:t xml:space="preserve"> </w:t>
            </w:r>
            <w:r w:rsidR="006B09A6" w:rsidRPr="009E6F64">
              <w:rPr>
                <w:rFonts w:cs="Arial"/>
                <w:b w:val="0"/>
                <w:szCs w:val="24"/>
              </w:rPr>
              <w:t>breeding birds</w:t>
            </w:r>
            <w:r w:rsidRPr="009E6F64">
              <w:rPr>
                <w:rFonts w:cs="Arial"/>
                <w:b w:val="0"/>
                <w:szCs w:val="24"/>
              </w:rPr>
              <w:t xml:space="preserve"> </w:t>
            </w:r>
            <w:r w:rsidR="00683DEF" w:rsidRPr="009E6F64">
              <w:rPr>
                <w:rFonts w:cs="Arial"/>
                <w:b w:val="0"/>
                <w:szCs w:val="24"/>
              </w:rPr>
              <w:t>for</w:t>
            </w:r>
            <w:r w:rsidRPr="009E6F64">
              <w:rPr>
                <w:rFonts w:cs="Arial"/>
                <w:b w:val="0"/>
                <w:szCs w:val="24"/>
              </w:rPr>
              <w:t xml:space="preserve"> the </w:t>
            </w:r>
            <w:r w:rsidR="006F163A" w:rsidRPr="009E6F64">
              <w:rPr>
                <w:rFonts w:cs="Arial"/>
                <w:b w:val="0"/>
                <w:szCs w:val="24"/>
              </w:rPr>
              <w:t xml:space="preserve">Nene Washes </w:t>
            </w:r>
            <w:r w:rsidRPr="009E6F64">
              <w:rPr>
                <w:rFonts w:cs="Arial"/>
                <w:b w:val="0"/>
                <w:szCs w:val="24"/>
              </w:rPr>
              <w:t>(shoveler, garganey, gadwall, black-tailed godwit, pintail, teal, wigeon). However, for some of these the publicly available Special Protection Area (SPA) citation includes these as wintering species which does not appear to be referred to</w:t>
            </w:r>
            <w:r w:rsidR="00363293" w:rsidRPr="009E6F64">
              <w:rPr>
                <w:rFonts w:cs="Arial"/>
                <w:b w:val="0"/>
                <w:szCs w:val="24"/>
              </w:rPr>
              <w:t xml:space="preserve"> in the HRA</w:t>
            </w:r>
            <w:r w:rsidRPr="009E6F64">
              <w:rPr>
                <w:rFonts w:cs="Arial"/>
                <w:b w:val="0"/>
                <w:szCs w:val="24"/>
              </w:rPr>
              <w:t xml:space="preserve">. Can the applicant and NE provide clarity on the seasonal status of these qualifying features and the need to </w:t>
            </w:r>
            <w:r w:rsidR="00485299" w:rsidRPr="009E6F64">
              <w:rPr>
                <w:rFonts w:cs="Arial"/>
                <w:b w:val="0"/>
                <w:szCs w:val="24"/>
              </w:rPr>
              <w:t xml:space="preserve">specifically </w:t>
            </w:r>
            <w:r w:rsidRPr="009E6F64">
              <w:rPr>
                <w:rFonts w:cs="Arial"/>
                <w:b w:val="0"/>
                <w:szCs w:val="24"/>
              </w:rPr>
              <w:t xml:space="preserve">assess </w:t>
            </w:r>
            <w:r w:rsidR="00E720CE" w:rsidRPr="009E6F64">
              <w:rPr>
                <w:rFonts w:cs="Arial"/>
                <w:b w:val="0"/>
                <w:szCs w:val="24"/>
              </w:rPr>
              <w:t>this</w:t>
            </w:r>
            <w:r w:rsidRPr="009E6F64">
              <w:rPr>
                <w:rFonts w:cs="Arial"/>
                <w:b w:val="0"/>
                <w:szCs w:val="24"/>
              </w:rPr>
              <w:t xml:space="preserve"> in the HRA Report.</w:t>
            </w:r>
          </w:p>
        </w:tc>
      </w:tr>
      <w:tr w:rsidR="008513F1" w:rsidRPr="008C59AE" w14:paraId="4CEBF308" w14:textId="77777777" w:rsidTr="00832364">
        <w:tc>
          <w:tcPr>
            <w:tcW w:w="1668" w:type="dxa"/>
          </w:tcPr>
          <w:p w14:paraId="3AFC93C2" w14:textId="77777777" w:rsidR="008513F1" w:rsidRPr="00092316" w:rsidRDefault="008513F1" w:rsidP="008513F1">
            <w:pPr>
              <w:pStyle w:val="Heading3"/>
              <w:numPr>
                <w:ilvl w:val="2"/>
                <w:numId w:val="61"/>
              </w:numPr>
              <w:rPr>
                <w:rFonts w:cs="Arial"/>
                <w:szCs w:val="24"/>
              </w:rPr>
            </w:pPr>
          </w:p>
        </w:tc>
        <w:tc>
          <w:tcPr>
            <w:tcW w:w="3969" w:type="dxa"/>
          </w:tcPr>
          <w:p w14:paraId="7440DC3C" w14:textId="77777777" w:rsidR="008513F1" w:rsidRDefault="008513F1" w:rsidP="008513F1">
            <w:pPr>
              <w:rPr>
                <w:rFonts w:cs="Arial"/>
                <w:szCs w:val="24"/>
              </w:rPr>
            </w:pPr>
            <w:r w:rsidRPr="00AA42D3">
              <w:rPr>
                <w:rFonts w:cs="Arial"/>
                <w:szCs w:val="24"/>
              </w:rPr>
              <w:t>L</w:t>
            </w:r>
            <w:r>
              <w:rPr>
                <w:rFonts w:cs="Arial"/>
                <w:szCs w:val="24"/>
              </w:rPr>
              <w:t xml:space="preserve">incolnshire Wildlife Trust </w:t>
            </w:r>
          </w:p>
          <w:p w14:paraId="06BD4ED3" w14:textId="774DEBCB" w:rsidR="008513F1" w:rsidRDefault="008513F1" w:rsidP="008513F1">
            <w:pPr>
              <w:rPr>
                <w:rFonts w:cs="Arial"/>
                <w:szCs w:val="24"/>
              </w:rPr>
            </w:pPr>
            <w:r>
              <w:rPr>
                <w:rFonts w:cs="Arial"/>
                <w:szCs w:val="24"/>
              </w:rPr>
              <w:t>Natural England</w:t>
            </w:r>
          </w:p>
        </w:tc>
        <w:tc>
          <w:tcPr>
            <w:tcW w:w="16546" w:type="dxa"/>
          </w:tcPr>
          <w:p w14:paraId="035BD0A6" w14:textId="2CD6C052" w:rsidR="008513F1" w:rsidRPr="009E6F64" w:rsidRDefault="008513F1" w:rsidP="008513F1">
            <w:pPr>
              <w:pStyle w:val="QuestionMainBodyTextBold"/>
              <w:rPr>
                <w:rFonts w:cs="Arial"/>
                <w:szCs w:val="24"/>
              </w:rPr>
            </w:pPr>
            <w:r w:rsidRPr="009E6F64">
              <w:rPr>
                <w:rFonts w:cs="Arial"/>
                <w:szCs w:val="24"/>
              </w:rPr>
              <w:t>Qualifying features – whooper swan</w:t>
            </w:r>
          </w:p>
          <w:p w14:paraId="039E7678" w14:textId="0D819293" w:rsidR="00B63D2A" w:rsidRPr="009E6F64" w:rsidRDefault="008513F1" w:rsidP="001654EE">
            <w:pPr>
              <w:pStyle w:val="QuestionMainBodyTextBold"/>
              <w:rPr>
                <w:rFonts w:cs="Arial"/>
                <w:b w:val="0"/>
                <w:szCs w:val="24"/>
              </w:rPr>
            </w:pPr>
            <w:r w:rsidRPr="009E6F64">
              <w:rPr>
                <w:rFonts w:cs="Arial"/>
                <w:b w:val="0"/>
                <w:szCs w:val="24"/>
              </w:rPr>
              <w:t>The ExA notes that both parties have raised concerns in relation to whooper swan (</w:t>
            </w:r>
            <w:hyperlink r:id="rId144" w:history="1">
              <w:r w:rsidRPr="000B7D33">
                <w:rPr>
                  <w:rStyle w:val="Hyperlink"/>
                  <w:rFonts w:cs="Arial"/>
                  <w:b w:val="0"/>
                  <w:szCs w:val="24"/>
                </w:rPr>
                <w:t>[RR-</w:t>
              </w:r>
              <w:bookmarkStart w:id="34" w:name="_Hlt242791519"/>
              <w:bookmarkStart w:id="35" w:name="_Hlt242791520"/>
              <w:r w:rsidRPr="000B7D33">
                <w:rPr>
                  <w:rStyle w:val="Hyperlink"/>
                  <w:rFonts w:cs="Arial"/>
                  <w:b w:val="0"/>
                  <w:szCs w:val="24"/>
                </w:rPr>
                <w:t>1</w:t>
              </w:r>
              <w:bookmarkEnd w:id="34"/>
              <w:bookmarkEnd w:id="35"/>
              <w:r w:rsidRPr="000B7D33">
                <w:rPr>
                  <w:rStyle w:val="Hyperlink"/>
                  <w:rFonts w:cs="Arial"/>
                  <w:b w:val="0"/>
                  <w:szCs w:val="24"/>
                </w:rPr>
                <w:t>12]</w:t>
              </w:r>
            </w:hyperlink>
            <w:r w:rsidRPr="009E6F64">
              <w:rPr>
                <w:rFonts w:cs="Arial"/>
                <w:b w:val="0"/>
                <w:szCs w:val="24"/>
              </w:rPr>
              <w:t xml:space="preserve"> </w:t>
            </w:r>
            <w:hyperlink r:id="rId145" w:history="1">
              <w:r w:rsidRPr="002F43C7">
                <w:rPr>
                  <w:rStyle w:val="Hyperlink"/>
                  <w:rFonts w:cs="Arial"/>
                  <w:b w:val="0"/>
                  <w:szCs w:val="24"/>
                </w:rPr>
                <w:t>[RR-</w:t>
              </w:r>
              <w:bookmarkStart w:id="36" w:name="_Hlt242791553"/>
              <w:bookmarkStart w:id="37" w:name="_Hlt242791554"/>
              <w:r w:rsidRPr="002F43C7">
                <w:rPr>
                  <w:rStyle w:val="Hyperlink"/>
                  <w:rFonts w:cs="Arial"/>
                  <w:b w:val="0"/>
                  <w:szCs w:val="24"/>
                </w:rPr>
                <w:t>1</w:t>
              </w:r>
              <w:bookmarkEnd w:id="36"/>
              <w:bookmarkEnd w:id="37"/>
              <w:r w:rsidRPr="002F43C7">
                <w:rPr>
                  <w:rStyle w:val="Hyperlink"/>
                  <w:rFonts w:cs="Arial"/>
                  <w:b w:val="0"/>
                  <w:szCs w:val="24"/>
                </w:rPr>
                <w:t>40]</w:t>
              </w:r>
            </w:hyperlink>
            <w:r w:rsidRPr="009E6F64">
              <w:rPr>
                <w:rFonts w:cs="Arial"/>
                <w:b w:val="0"/>
                <w:szCs w:val="24"/>
              </w:rPr>
              <w:t xml:space="preserve"> </w:t>
            </w:r>
            <w:r w:rsidR="007A61AE" w:rsidRPr="009E6F64">
              <w:rPr>
                <w:rFonts w:cs="Arial"/>
                <w:b w:val="0"/>
                <w:szCs w:val="24"/>
              </w:rPr>
              <w:t>(</w:t>
            </w:r>
            <w:r w:rsidRPr="009E6F64">
              <w:rPr>
                <w:rFonts w:cs="Arial"/>
                <w:b w:val="0"/>
                <w:szCs w:val="24"/>
              </w:rPr>
              <w:t>NE10)</w:t>
            </w:r>
            <w:r w:rsidR="002200A0" w:rsidRPr="009E6F64">
              <w:rPr>
                <w:rFonts w:cs="Arial"/>
                <w:b w:val="0"/>
                <w:szCs w:val="24"/>
              </w:rPr>
              <w:t>, in addition to concerns being raise</w:t>
            </w:r>
            <w:r w:rsidR="002B33EE" w:rsidRPr="009E6F64">
              <w:rPr>
                <w:rFonts w:cs="Arial"/>
                <w:b w:val="0"/>
                <w:szCs w:val="24"/>
              </w:rPr>
              <w:t>d</w:t>
            </w:r>
            <w:r w:rsidR="002200A0" w:rsidRPr="009E6F64">
              <w:rPr>
                <w:rFonts w:cs="Arial"/>
                <w:b w:val="0"/>
                <w:szCs w:val="24"/>
              </w:rPr>
              <w:t xml:space="preserve"> by other </w:t>
            </w:r>
            <w:r w:rsidR="00236BF2">
              <w:rPr>
                <w:rFonts w:cs="Arial"/>
                <w:b w:val="0"/>
                <w:szCs w:val="24"/>
              </w:rPr>
              <w:t>IPs</w:t>
            </w:r>
            <w:r w:rsidRPr="009E6F64">
              <w:rPr>
                <w:rFonts w:cs="Arial"/>
                <w:b w:val="0"/>
                <w:szCs w:val="24"/>
              </w:rPr>
              <w:t>.</w:t>
            </w:r>
            <w:r w:rsidR="005D0350" w:rsidRPr="009E6F64">
              <w:rPr>
                <w:rFonts w:cs="Arial"/>
                <w:b w:val="0"/>
                <w:szCs w:val="24"/>
              </w:rPr>
              <w:t xml:space="preserve"> W</w:t>
            </w:r>
            <w:r w:rsidRPr="009E6F64">
              <w:rPr>
                <w:rFonts w:cs="Arial"/>
                <w:b w:val="0"/>
                <w:szCs w:val="24"/>
              </w:rPr>
              <w:t xml:space="preserve">hooper swan </w:t>
            </w:r>
            <w:r w:rsidR="00F77D74" w:rsidRPr="009E6F64">
              <w:rPr>
                <w:rFonts w:cs="Arial"/>
                <w:b w:val="0"/>
                <w:szCs w:val="24"/>
              </w:rPr>
              <w:t>is not</w:t>
            </w:r>
            <w:r w:rsidRPr="009E6F64">
              <w:rPr>
                <w:rFonts w:cs="Arial"/>
                <w:b w:val="0"/>
                <w:szCs w:val="24"/>
              </w:rPr>
              <w:t xml:space="preserve"> listed within the HRA Report</w:t>
            </w:r>
            <w:r w:rsidR="00E454EE">
              <w:rPr>
                <w:rFonts w:cs="Arial"/>
                <w:b w:val="0"/>
                <w:szCs w:val="24"/>
              </w:rPr>
              <w:t xml:space="preserve"> </w:t>
            </w:r>
            <w:hyperlink r:id="rId146" w:history="1">
              <w:r w:rsidR="00E454EE" w:rsidRPr="00553D8C">
                <w:rPr>
                  <w:rStyle w:val="Hyperlink"/>
                  <w:rFonts w:cs="Arial"/>
                  <w:b w:val="0"/>
                  <w:szCs w:val="24"/>
                </w:rPr>
                <w:t>[REP1-042]</w:t>
              </w:r>
            </w:hyperlink>
            <w:r w:rsidRPr="009E6F64">
              <w:rPr>
                <w:rFonts w:cs="Arial"/>
                <w:b w:val="0"/>
                <w:szCs w:val="24"/>
              </w:rPr>
              <w:t xml:space="preserve"> as a qualifying feature of any of the European sites assessed</w:t>
            </w:r>
            <w:r w:rsidR="00E031FC" w:rsidRPr="009E6F64">
              <w:rPr>
                <w:rFonts w:cs="Arial"/>
                <w:b w:val="0"/>
                <w:szCs w:val="24"/>
              </w:rPr>
              <w:t xml:space="preserve">. However, in </w:t>
            </w:r>
            <w:r w:rsidR="00AA7985" w:rsidRPr="009E6F64">
              <w:rPr>
                <w:rFonts w:cs="Arial"/>
                <w:b w:val="0"/>
                <w:szCs w:val="24"/>
              </w:rPr>
              <w:t xml:space="preserve">the response to NE3 </w:t>
            </w:r>
            <w:hyperlink r:id="rId147" w:history="1">
              <w:r w:rsidR="00AA7985" w:rsidRPr="002A6015">
                <w:rPr>
                  <w:rStyle w:val="Hyperlink"/>
                  <w:rFonts w:cs="Arial"/>
                  <w:b w:val="0"/>
                  <w:szCs w:val="24"/>
                </w:rPr>
                <w:t>[REP2-025]</w:t>
              </w:r>
            </w:hyperlink>
            <w:r w:rsidR="00AA7985" w:rsidRPr="002A6015">
              <w:rPr>
                <w:rFonts w:cs="Arial"/>
                <w:b w:val="0"/>
                <w:szCs w:val="24"/>
              </w:rPr>
              <w:t xml:space="preserve"> </w:t>
            </w:r>
            <w:hyperlink r:id="rId148" w:history="1">
              <w:r w:rsidR="00AA7985" w:rsidRPr="007271B3">
                <w:rPr>
                  <w:rStyle w:val="Hyperlink"/>
                  <w:rFonts w:cs="Arial"/>
                  <w:b w:val="0"/>
                  <w:szCs w:val="24"/>
                </w:rPr>
                <w:t>[REP2-0</w:t>
              </w:r>
              <w:bookmarkStart w:id="38" w:name="_Hlt242793679"/>
              <w:bookmarkStart w:id="39" w:name="_Hlt242793680"/>
              <w:r w:rsidR="00AA7985" w:rsidRPr="007271B3">
                <w:rPr>
                  <w:rStyle w:val="Hyperlink"/>
                  <w:rFonts w:cs="Arial"/>
                  <w:b w:val="0"/>
                  <w:szCs w:val="24"/>
                </w:rPr>
                <w:t>2</w:t>
              </w:r>
              <w:bookmarkEnd w:id="38"/>
              <w:bookmarkEnd w:id="39"/>
              <w:r w:rsidR="00AA7985" w:rsidRPr="007271B3">
                <w:rPr>
                  <w:rStyle w:val="Hyperlink"/>
                  <w:rFonts w:cs="Arial"/>
                  <w:b w:val="0"/>
                  <w:szCs w:val="24"/>
                </w:rPr>
                <w:t>6]</w:t>
              </w:r>
            </w:hyperlink>
            <w:r w:rsidR="00AA7985" w:rsidRPr="009E6F64">
              <w:rPr>
                <w:rFonts w:cs="Arial"/>
                <w:b w:val="0"/>
                <w:szCs w:val="24"/>
              </w:rPr>
              <w:t xml:space="preserve">, NE </w:t>
            </w:r>
            <w:r w:rsidR="006226D8" w:rsidRPr="009E6F64">
              <w:rPr>
                <w:rFonts w:cs="Arial"/>
                <w:b w:val="0"/>
                <w:szCs w:val="24"/>
              </w:rPr>
              <w:t xml:space="preserve">states that they qualify under the definition provided in the </w:t>
            </w:r>
            <w:r w:rsidR="001654EE" w:rsidRPr="009E6F64">
              <w:rPr>
                <w:rFonts w:cs="Arial"/>
                <w:b w:val="0"/>
                <w:szCs w:val="24"/>
              </w:rPr>
              <w:t xml:space="preserve">Supplementary Advice to the Conservation Objectives for the Wash SPA. </w:t>
            </w:r>
          </w:p>
          <w:p w14:paraId="0BC7D598" w14:textId="2611600C" w:rsidR="001654EE" w:rsidRPr="009E6F64" w:rsidRDefault="001654EE" w:rsidP="00B63D2A">
            <w:pPr>
              <w:pStyle w:val="QuestionMainBodyTextBold"/>
              <w:numPr>
                <w:ilvl w:val="0"/>
                <w:numId w:val="88"/>
              </w:numPr>
              <w:rPr>
                <w:rFonts w:cs="Arial"/>
                <w:b w:val="0"/>
                <w:szCs w:val="24"/>
              </w:rPr>
            </w:pPr>
            <w:r w:rsidRPr="009E6F64">
              <w:rPr>
                <w:rFonts w:cs="Arial"/>
                <w:b w:val="0"/>
                <w:szCs w:val="24"/>
              </w:rPr>
              <w:t>The ExA requests clarity as to whether there is a specific requirement to assess whooper swan as part of the assemblage features of these sites.</w:t>
            </w:r>
          </w:p>
          <w:p w14:paraId="2785A3DC" w14:textId="05004BE1" w:rsidR="008513F1" w:rsidRPr="009E6F64" w:rsidRDefault="00C95D84" w:rsidP="00B63D2A">
            <w:pPr>
              <w:pStyle w:val="QuestionMainBodyTextBold"/>
              <w:numPr>
                <w:ilvl w:val="0"/>
                <w:numId w:val="88"/>
              </w:numPr>
              <w:rPr>
                <w:b w:val="0"/>
              </w:rPr>
            </w:pPr>
            <w:r w:rsidRPr="009E6F64">
              <w:rPr>
                <w:rFonts w:cs="Arial"/>
                <w:b w:val="0"/>
                <w:szCs w:val="24"/>
              </w:rPr>
              <w:t xml:space="preserve">Noting the amendments to ES Appendices 9-4 to 9-6 </w:t>
            </w:r>
            <w:hyperlink r:id="rId149" w:history="1">
              <w:r w:rsidRPr="00D45C77">
                <w:rPr>
                  <w:rStyle w:val="Hyperlink"/>
                  <w:rFonts w:cs="Arial"/>
                  <w:b w:val="0"/>
                  <w:szCs w:val="24"/>
                </w:rPr>
                <w:t>[</w:t>
              </w:r>
              <w:r w:rsidR="0090049A" w:rsidRPr="00D45C77">
                <w:rPr>
                  <w:rStyle w:val="Hyperlink"/>
                  <w:rFonts w:cs="Arial"/>
                  <w:b w:val="0"/>
                  <w:szCs w:val="24"/>
                </w:rPr>
                <w:t>APP-102</w:t>
              </w:r>
              <w:r w:rsidR="00D45C77" w:rsidRPr="00D45C77">
                <w:rPr>
                  <w:rStyle w:val="Hyperlink"/>
                  <w:rFonts w:cs="Arial"/>
                  <w:b w:val="0"/>
                  <w:szCs w:val="24"/>
                </w:rPr>
                <w:t>]</w:t>
              </w:r>
            </w:hyperlink>
            <w:r w:rsidR="0090049A" w:rsidRPr="00D45C77">
              <w:rPr>
                <w:rFonts w:cs="Arial"/>
                <w:b w:val="0"/>
                <w:szCs w:val="24"/>
              </w:rPr>
              <w:t xml:space="preserve"> to </w:t>
            </w:r>
            <w:hyperlink r:id="rId150" w:history="1">
              <w:r w:rsidR="00D45C77" w:rsidRPr="00D45C77">
                <w:rPr>
                  <w:rStyle w:val="Hyperlink"/>
                  <w:rFonts w:cs="Arial"/>
                  <w:b w:val="0"/>
                  <w:szCs w:val="24"/>
                </w:rPr>
                <w:t>[</w:t>
              </w:r>
              <w:r w:rsidR="0090049A" w:rsidRPr="00D45C77">
                <w:rPr>
                  <w:rStyle w:val="Hyperlink"/>
                  <w:rFonts w:cs="Arial"/>
                  <w:b w:val="0"/>
                  <w:szCs w:val="24"/>
                </w:rPr>
                <w:t>APP-104]</w:t>
              </w:r>
            </w:hyperlink>
            <w:r w:rsidR="00E92965" w:rsidRPr="009E6F64">
              <w:rPr>
                <w:rFonts w:cs="Arial"/>
                <w:b w:val="0"/>
                <w:szCs w:val="24"/>
              </w:rPr>
              <w:t>, p</w:t>
            </w:r>
            <w:r w:rsidR="00B63D2A" w:rsidRPr="009E6F64">
              <w:rPr>
                <w:rFonts w:cs="Arial"/>
                <w:b w:val="0"/>
                <w:szCs w:val="24"/>
              </w:rPr>
              <w:t>lease c</w:t>
            </w:r>
            <w:r w:rsidR="008513F1" w:rsidRPr="009E6F64">
              <w:rPr>
                <w:rFonts w:cs="Arial"/>
                <w:b w:val="0"/>
                <w:szCs w:val="24"/>
              </w:rPr>
              <w:t>onfirm if there are any specific concerns relating to whooper swan (or any other potentially omitted European sites or qualifying features) and the conclusions of likely significant effects (LSE) and/ or adverse effect on integrity (AEoI) within the HRA Report</w:t>
            </w:r>
            <w:r w:rsidR="00E454EE">
              <w:rPr>
                <w:rFonts w:cs="Arial"/>
                <w:b w:val="0"/>
                <w:szCs w:val="24"/>
              </w:rPr>
              <w:t xml:space="preserve"> </w:t>
            </w:r>
            <w:hyperlink r:id="rId151" w:history="1">
              <w:r w:rsidR="00E454EE" w:rsidRPr="00553D8C">
                <w:rPr>
                  <w:rStyle w:val="Hyperlink"/>
                  <w:rFonts w:cs="Arial"/>
                  <w:b w:val="0"/>
                  <w:szCs w:val="24"/>
                </w:rPr>
                <w:t>[REP1-042]</w:t>
              </w:r>
            </w:hyperlink>
            <w:r w:rsidR="008513F1" w:rsidRPr="009E6F64">
              <w:rPr>
                <w:rFonts w:cs="Arial"/>
                <w:b w:val="0"/>
                <w:szCs w:val="24"/>
              </w:rPr>
              <w:t xml:space="preserve">? </w:t>
            </w:r>
          </w:p>
        </w:tc>
      </w:tr>
      <w:tr w:rsidR="008513F1" w:rsidRPr="008C59AE" w14:paraId="14BF2EB4" w14:textId="77777777" w:rsidTr="00832364">
        <w:tc>
          <w:tcPr>
            <w:tcW w:w="1668" w:type="dxa"/>
          </w:tcPr>
          <w:p w14:paraId="2439F1E4" w14:textId="77777777" w:rsidR="008513F1" w:rsidRPr="00092316" w:rsidRDefault="008513F1" w:rsidP="008513F1">
            <w:pPr>
              <w:pStyle w:val="Heading3"/>
              <w:numPr>
                <w:ilvl w:val="2"/>
                <w:numId w:val="61"/>
              </w:numPr>
              <w:rPr>
                <w:rFonts w:cs="Arial"/>
                <w:szCs w:val="24"/>
              </w:rPr>
            </w:pPr>
          </w:p>
        </w:tc>
        <w:tc>
          <w:tcPr>
            <w:tcW w:w="3969" w:type="dxa"/>
          </w:tcPr>
          <w:p w14:paraId="30BD43CC" w14:textId="77777777" w:rsidR="008513F1" w:rsidRDefault="008513F1" w:rsidP="008513F1">
            <w:pPr>
              <w:rPr>
                <w:rFonts w:cs="Arial"/>
                <w:szCs w:val="24"/>
              </w:rPr>
            </w:pPr>
            <w:r>
              <w:rPr>
                <w:rFonts w:cs="Arial"/>
                <w:szCs w:val="24"/>
              </w:rPr>
              <w:t xml:space="preserve">The applicant </w:t>
            </w:r>
          </w:p>
          <w:p w14:paraId="5E017AAA" w14:textId="67DEC412" w:rsidR="008513F1" w:rsidRDefault="008513F1" w:rsidP="008513F1">
            <w:pPr>
              <w:rPr>
                <w:rFonts w:cs="Arial"/>
                <w:szCs w:val="24"/>
              </w:rPr>
            </w:pPr>
            <w:r>
              <w:rPr>
                <w:rFonts w:cs="Arial"/>
                <w:szCs w:val="24"/>
              </w:rPr>
              <w:t>Natural England</w:t>
            </w:r>
          </w:p>
        </w:tc>
        <w:tc>
          <w:tcPr>
            <w:tcW w:w="16546" w:type="dxa"/>
          </w:tcPr>
          <w:p w14:paraId="41C39138" w14:textId="6CB4A55C" w:rsidR="008513F1" w:rsidRPr="009E6F64" w:rsidRDefault="008513F1" w:rsidP="008513F1">
            <w:pPr>
              <w:pStyle w:val="QuestionMainBodyTextBold"/>
            </w:pPr>
            <w:r w:rsidRPr="009E6F64">
              <w:rPr>
                <w:rFonts w:cs="Arial"/>
                <w:szCs w:val="24"/>
              </w:rPr>
              <w:t>Qualifying features – The Wash Special Protection Area and Ramsar site and Nene Washes Ramsar site – presence of golden plover</w:t>
            </w:r>
            <w:r w:rsidRPr="009E6F64">
              <w:rPr>
                <w:rFonts w:cs="Arial"/>
                <w:szCs w:val="24"/>
              </w:rPr>
              <w:br/>
            </w:r>
            <w:r w:rsidRPr="009E6F64">
              <w:rPr>
                <w:rFonts w:cs="Arial"/>
                <w:b w:val="0"/>
                <w:szCs w:val="24"/>
              </w:rPr>
              <w:t>Paragraphs 4.4.33 and 4.4.34 of the HRA Report</w:t>
            </w:r>
            <w:r>
              <w:rPr>
                <w:rFonts w:cs="Arial"/>
                <w:b w:val="0"/>
                <w:szCs w:val="24"/>
              </w:rPr>
              <w:t xml:space="preserve"> </w:t>
            </w:r>
            <w:hyperlink r:id="rId152" w:history="1">
              <w:r w:rsidR="00E454EE" w:rsidRPr="00553D8C">
                <w:rPr>
                  <w:rStyle w:val="Hyperlink"/>
                  <w:rFonts w:cs="Arial"/>
                  <w:b w:val="0"/>
                  <w:szCs w:val="24"/>
                </w:rPr>
                <w:t>[REP1-042]</w:t>
              </w:r>
            </w:hyperlink>
            <w:r w:rsidRPr="009E6F64">
              <w:rPr>
                <w:rFonts w:cs="Arial"/>
                <w:b w:val="0"/>
                <w:szCs w:val="24"/>
              </w:rPr>
              <w:t xml:space="preserve"> provides justification for the conclusion of LSE to the Wash SPA and Ramsar site, and Nene Washes Ramsar site (with no LSE to the Nene Washes SPA). This is predominately in relation to the presence of golden plover. The ExA requests that the applicant provides clarity on the following:</w:t>
            </w:r>
          </w:p>
          <w:p w14:paraId="64FD4769" w14:textId="16673768" w:rsidR="008513F1" w:rsidRPr="009E6F64" w:rsidRDefault="008513F1" w:rsidP="008513F1">
            <w:pPr>
              <w:pStyle w:val="QuestionMainBodyTextBold"/>
              <w:numPr>
                <w:ilvl w:val="0"/>
                <w:numId w:val="11"/>
              </w:numPr>
            </w:pPr>
            <w:r w:rsidRPr="009E6F64">
              <w:rPr>
                <w:rFonts w:cs="Arial"/>
                <w:b w:val="0"/>
                <w:szCs w:val="24"/>
              </w:rPr>
              <w:t>For the Wash SPA, paragraph 4.4.33 states that golden plover is part of the waterbird assemblage for which both the SPA and Ramsar site are classified. However, table 2 states that the waterbird assemblage is made up of the individual species given under article 4.1, with no specific reference to other birds in the assemblage or to golden plover. Can the applicant confirm what individual species are present in the assemblage and how these have been assessed, in particular where they are not listed as individual qualifying features</w:t>
            </w:r>
            <w:r w:rsidR="00D8533D" w:rsidRPr="009E6F64">
              <w:rPr>
                <w:rFonts w:cs="Arial"/>
                <w:b w:val="0"/>
                <w:szCs w:val="24"/>
              </w:rPr>
              <w:t>?</w:t>
            </w:r>
          </w:p>
          <w:p w14:paraId="5EF09574" w14:textId="7980E91A" w:rsidR="008513F1" w:rsidRPr="009E6F64" w:rsidRDefault="008513F1" w:rsidP="008513F1">
            <w:pPr>
              <w:pStyle w:val="QuestionMainBodyTextBold"/>
              <w:numPr>
                <w:ilvl w:val="0"/>
                <w:numId w:val="11"/>
              </w:numPr>
            </w:pPr>
            <w:r w:rsidRPr="009E6F64">
              <w:rPr>
                <w:rFonts w:cs="Arial"/>
                <w:b w:val="0"/>
                <w:szCs w:val="24"/>
              </w:rPr>
              <w:t>For the Wash Ramsar site, is golden plover considered to be part of the criterion 5 assemblage, and if so, can the applicant confirm what individual species are present in the assemblage and how these have been assessed</w:t>
            </w:r>
            <w:r w:rsidR="00D8533D" w:rsidRPr="009E6F64">
              <w:rPr>
                <w:rFonts w:cs="Arial"/>
                <w:b w:val="0"/>
                <w:szCs w:val="24"/>
              </w:rPr>
              <w:t>?</w:t>
            </w:r>
            <w:r w:rsidRPr="009E6F64">
              <w:rPr>
                <w:rFonts w:cs="Arial"/>
                <w:b w:val="0"/>
                <w:szCs w:val="24"/>
              </w:rPr>
              <w:t xml:space="preserve"> </w:t>
            </w:r>
          </w:p>
          <w:p w14:paraId="47A32CDA" w14:textId="2CEDE504" w:rsidR="008513F1" w:rsidRPr="009E6F64" w:rsidRDefault="008513F1" w:rsidP="008513F1">
            <w:pPr>
              <w:pStyle w:val="QuestionMainBodyTextBold"/>
              <w:numPr>
                <w:ilvl w:val="0"/>
                <w:numId w:val="11"/>
              </w:numPr>
            </w:pPr>
            <w:r w:rsidRPr="009E6F64">
              <w:rPr>
                <w:rFonts w:cs="Arial"/>
                <w:b w:val="0"/>
                <w:szCs w:val="24"/>
              </w:rPr>
              <w:t>For the Nene Washes Ramsar site, paragraph 4.4.34 states that there is a population of golden plover associated with the Ramsar site, however this does not appear to be listed as a criterion in tables 4 or 6. Can the applicant confirm the status of this criterion (as it is noted that the publicly available Ramsar information sheet includes a criterion 2 "The site supports an important assemblage of nationally rare breeding birds. In addition, a wide range of raptors occur through the year</w:t>
            </w:r>
            <w:r w:rsidR="008E1AD6" w:rsidRPr="009E6F64">
              <w:rPr>
                <w:rFonts w:cs="Arial"/>
                <w:b w:val="0"/>
                <w:szCs w:val="24"/>
              </w:rPr>
              <w:t>?</w:t>
            </w:r>
            <w:r w:rsidRPr="009E6F64">
              <w:rPr>
                <w:rFonts w:cs="Arial"/>
                <w:b w:val="0"/>
                <w:szCs w:val="24"/>
              </w:rPr>
              <w:t xml:space="preserve"> The site also supports several nationally scarce plants, and two vulnerable and two rare British Red Data Book invertebrate species have been recorded"</w:t>
            </w:r>
            <w:r w:rsidR="000832CD" w:rsidRPr="009E6F64">
              <w:rPr>
                <w:rFonts w:cs="Arial"/>
                <w:b w:val="0"/>
                <w:szCs w:val="24"/>
              </w:rPr>
              <w:t>. Please clarify why these</w:t>
            </w:r>
            <w:r w:rsidRPr="009E6F64">
              <w:rPr>
                <w:rFonts w:cs="Arial"/>
                <w:b w:val="0"/>
                <w:szCs w:val="24"/>
              </w:rPr>
              <w:t xml:space="preserve"> </w:t>
            </w:r>
            <w:r w:rsidR="000832CD" w:rsidRPr="009E6F64">
              <w:rPr>
                <w:rFonts w:cs="Arial"/>
                <w:b w:val="0"/>
                <w:szCs w:val="24"/>
              </w:rPr>
              <w:t>do</w:t>
            </w:r>
            <w:r w:rsidRPr="009E6F64">
              <w:rPr>
                <w:rFonts w:cs="Arial"/>
                <w:b w:val="0"/>
                <w:szCs w:val="24"/>
              </w:rPr>
              <w:t xml:space="preserve"> not appear to be referred to in the HRA Report. </w:t>
            </w:r>
          </w:p>
          <w:p w14:paraId="79CBA67E" w14:textId="39AA6C49" w:rsidR="008513F1" w:rsidRPr="009E6F64" w:rsidRDefault="008513F1" w:rsidP="008513F1">
            <w:pPr>
              <w:pStyle w:val="QuestionMainBodyTextBold"/>
              <w:numPr>
                <w:ilvl w:val="0"/>
                <w:numId w:val="11"/>
              </w:numPr>
            </w:pPr>
            <w:r w:rsidRPr="009E6F64">
              <w:rPr>
                <w:rFonts w:cs="Arial"/>
                <w:b w:val="0"/>
                <w:szCs w:val="24"/>
              </w:rPr>
              <w:t>NE are also invited to provide comments on the above matters, in particular on the position set out in their RR</w:t>
            </w:r>
            <w:r>
              <w:rPr>
                <w:rFonts w:cs="Arial"/>
                <w:b w:val="0"/>
                <w:szCs w:val="24"/>
              </w:rPr>
              <w:t xml:space="preserve"> </w:t>
            </w:r>
            <w:hyperlink r:id="rId153" w:history="1">
              <w:r w:rsidR="002F43C7" w:rsidRPr="002F43C7">
                <w:rPr>
                  <w:rStyle w:val="Hyperlink"/>
                  <w:rFonts w:cs="Arial"/>
                  <w:b w:val="0"/>
                  <w:szCs w:val="24"/>
                </w:rPr>
                <w:t>[RR-140]</w:t>
              </w:r>
            </w:hyperlink>
            <w:r w:rsidRPr="009E6F64">
              <w:rPr>
                <w:rFonts w:cs="Arial"/>
                <w:b w:val="0"/>
                <w:szCs w:val="24"/>
              </w:rPr>
              <w:t xml:space="preserve"> (NE10) that “The golden plover population that over-winters on The Wash is of international importance and as such is considered to be a main component species within the waterbird assemblage”. The Response to NE3</w:t>
            </w:r>
            <w:r>
              <w:rPr>
                <w:rFonts w:cs="Arial"/>
                <w:b w:val="0"/>
                <w:szCs w:val="24"/>
              </w:rPr>
              <w:t xml:space="preserve"> </w:t>
            </w:r>
            <w:hyperlink r:id="rId154" w:history="1">
              <w:r w:rsidR="00B40F73" w:rsidRPr="002A6015">
                <w:rPr>
                  <w:rStyle w:val="Hyperlink"/>
                  <w:rFonts w:cs="Arial"/>
                  <w:b w:val="0"/>
                  <w:szCs w:val="24"/>
                </w:rPr>
                <w:t>[REP2-025]</w:t>
              </w:r>
            </w:hyperlink>
            <w:r w:rsidRPr="009E6F64">
              <w:rPr>
                <w:rFonts w:cs="Arial"/>
                <w:b w:val="0"/>
                <w:szCs w:val="24"/>
              </w:rPr>
              <w:t xml:space="preserve"> </w:t>
            </w:r>
            <w:hyperlink r:id="rId155" w:history="1">
              <w:r w:rsidR="00797CB5" w:rsidRPr="007271B3">
                <w:rPr>
                  <w:rStyle w:val="Hyperlink"/>
                  <w:rFonts w:cs="Arial"/>
                  <w:b w:val="0"/>
                  <w:szCs w:val="24"/>
                </w:rPr>
                <w:t>[REP2-026]</w:t>
              </w:r>
            </w:hyperlink>
            <w:r w:rsidRPr="009E6F64">
              <w:rPr>
                <w:rFonts w:cs="Arial"/>
                <w:b w:val="0"/>
                <w:szCs w:val="24"/>
              </w:rPr>
              <w:t xml:space="preserve"> referring to golden plover, lapwing and whooper swan is noted but the ExA requests clarity as to whether there are any further species which require specific consideration as part of the assemblage features of these sites</w:t>
            </w:r>
            <w:r w:rsidR="001D5933" w:rsidRPr="009E6F64">
              <w:rPr>
                <w:rFonts w:cs="Arial"/>
                <w:b w:val="0"/>
                <w:szCs w:val="24"/>
              </w:rPr>
              <w:t>.</w:t>
            </w:r>
          </w:p>
        </w:tc>
      </w:tr>
      <w:tr w:rsidR="008513F1" w:rsidRPr="008C59AE" w14:paraId="11FEBFD4" w14:textId="77777777" w:rsidTr="00832364">
        <w:tc>
          <w:tcPr>
            <w:tcW w:w="1668" w:type="dxa"/>
          </w:tcPr>
          <w:p w14:paraId="7EE262EE" w14:textId="77777777" w:rsidR="008513F1" w:rsidRPr="00092316" w:rsidRDefault="008513F1" w:rsidP="008513F1">
            <w:pPr>
              <w:pStyle w:val="Heading3"/>
              <w:numPr>
                <w:ilvl w:val="2"/>
                <w:numId w:val="61"/>
              </w:numPr>
              <w:rPr>
                <w:rFonts w:cs="Arial"/>
                <w:szCs w:val="24"/>
              </w:rPr>
            </w:pPr>
          </w:p>
        </w:tc>
        <w:tc>
          <w:tcPr>
            <w:tcW w:w="3969" w:type="dxa"/>
          </w:tcPr>
          <w:p w14:paraId="0FE8E693" w14:textId="77777777" w:rsidR="008513F1" w:rsidRDefault="008513F1" w:rsidP="008513F1">
            <w:pPr>
              <w:rPr>
                <w:rFonts w:cs="Arial"/>
                <w:szCs w:val="24"/>
              </w:rPr>
            </w:pPr>
            <w:r>
              <w:rPr>
                <w:rFonts w:cs="Arial"/>
                <w:szCs w:val="24"/>
              </w:rPr>
              <w:t xml:space="preserve">The applicant </w:t>
            </w:r>
          </w:p>
          <w:p w14:paraId="4DFA34C8" w14:textId="74E23C96" w:rsidR="008513F1" w:rsidRDefault="008513F1" w:rsidP="008513F1">
            <w:pPr>
              <w:rPr>
                <w:rFonts w:cs="Arial"/>
                <w:szCs w:val="24"/>
              </w:rPr>
            </w:pPr>
            <w:r>
              <w:rPr>
                <w:rFonts w:cs="Arial"/>
                <w:szCs w:val="24"/>
              </w:rPr>
              <w:t>Natural England</w:t>
            </w:r>
          </w:p>
        </w:tc>
        <w:tc>
          <w:tcPr>
            <w:tcW w:w="16546" w:type="dxa"/>
          </w:tcPr>
          <w:p w14:paraId="12C7B1DA" w14:textId="3E3234D5" w:rsidR="008513F1" w:rsidRPr="009E6F64" w:rsidRDefault="008513F1" w:rsidP="008513F1">
            <w:pPr>
              <w:pStyle w:val="QuestionMainBodyTextBold"/>
            </w:pPr>
            <w:r w:rsidRPr="009E6F64">
              <w:rPr>
                <w:rFonts w:cs="Arial"/>
                <w:szCs w:val="24"/>
              </w:rPr>
              <w:t>Qualifying features – consideration of possible future Ramsar criterion</w:t>
            </w:r>
            <w:r w:rsidRPr="009E6F64">
              <w:rPr>
                <w:rFonts w:cs="Arial"/>
                <w:szCs w:val="24"/>
              </w:rPr>
              <w:br/>
            </w:r>
            <w:r w:rsidRPr="009E6F64">
              <w:rPr>
                <w:rFonts w:cs="Arial"/>
                <w:b w:val="0"/>
                <w:szCs w:val="24"/>
              </w:rPr>
              <w:t>For the Wash Ramsar site and Nene Washes Ramsar site, table 2 of the HRA Report</w:t>
            </w:r>
            <w:r>
              <w:rPr>
                <w:rFonts w:cs="Arial"/>
                <w:b w:val="0"/>
                <w:szCs w:val="24"/>
              </w:rPr>
              <w:t xml:space="preserve"> </w:t>
            </w:r>
            <w:hyperlink r:id="rId156" w:history="1">
              <w:r w:rsidR="00E454EE" w:rsidRPr="00553D8C">
                <w:rPr>
                  <w:rStyle w:val="Hyperlink"/>
                  <w:rFonts w:cs="Arial"/>
                  <w:b w:val="0"/>
                  <w:szCs w:val="24"/>
                </w:rPr>
                <w:t>[REP1-042]</w:t>
              </w:r>
            </w:hyperlink>
            <w:r>
              <w:rPr>
                <w:rFonts w:cs="Arial"/>
                <w:b w:val="0"/>
                <w:szCs w:val="24"/>
              </w:rPr>
              <w:t xml:space="preserve"> </w:t>
            </w:r>
            <w:r w:rsidRPr="009E6F64">
              <w:rPr>
                <w:rFonts w:cs="Arial"/>
                <w:b w:val="0"/>
                <w:szCs w:val="24"/>
              </w:rPr>
              <w:t>lists "Species/ populations identified subsequent to designation for possible future consideration". However, no conclusion is provided on these in table 6.</w:t>
            </w:r>
            <w:r w:rsidRPr="009E6F64">
              <w:rPr>
                <w:rFonts w:cs="Arial"/>
                <w:b w:val="0"/>
                <w:szCs w:val="24"/>
              </w:rPr>
              <w:br/>
              <w:t>Can the applicant and NE confirm the status of these species and the requirement to be assessed in the HRA Report</w:t>
            </w:r>
            <w:r w:rsidR="003602BC" w:rsidRPr="009E6F64">
              <w:rPr>
                <w:rFonts w:cs="Arial"/>
                <w:b w:val="0"/>
                <w:szCs w:val="24"/>
              </w:rPr>
              <w:t>?</w:t>
            </w:r>
          </w:p>
        </w:tc>
      </w:tr>
      <w:tr w:rsidR="008513F1" w:rsidRPr="008C59AE" w14:paraId="3988B992" w14:textId="77777777" w:rsidTr="00832364">
        <w:tc>
          <w:tcPr>
            <w:tcW w:w="1668" w:type="dxa"/>
          </w:tcPr>
          <w:p w14:paraId="2AD8B81F" w14:textId="77777777" w:rsidR="008513F1" w:rsidRPr="00092316" w:rsidRDefault="008513F1" w:rsidP="008513F1">
            <w:pPr>
              <w:pStyle w:val="Heading3"/>
              <w:numPr>
                <w:ilvl w:val="2"/>
                <w:numId w:val="61"/>
              </w:numPr>
              <w:rPr>
                <w:rFonts w:cs="Arial"/>
                <w:szCs w:val="24"/>
              </w:rPr>
            </w:pPr>
          </w:p>
        </w:tc>
        <w:tc>
          <w:tcPr>
            <w:tcW w:w="3969" w:type="dxa"/>
          </w:tcPr>
          <w:p w14:paraId="571C54DA" w14:textId="4B110C9D" w:rsidR="008513F1" w:rsidRDefault="008513F1" w:rsidP="008513F1">
            <w:pPr>
              <w:rPr>
                <w:rFonts w:cs="Arial"/>
                <w:szCs w:val="24"/>
              </w:rPr>
            </w:pPr>
            <w:r>
              <w:rPr>
                <w:rFonts w:cs="Arial"/>
                <w:szCs w:val="24"/>
              </w:rPr>
              <w:t>The applicant</w:t>
            </w:r>
          </w:p>
        </w:tc>
        <w:tc>
          <w:tcPr>
            <w:tcW w:w="16546" w:type="dxa"/>
          </w:tcPr>
          <w:p w14:paraId="681DCE7B" w14:textId="17F9AB06" w:rsidR="008513F1" w:rsidRPr="009E6F64" w:rsidRDefault="008513F1" w:rsidP="008513F1">
            <w:pPr>
              <w:rPr>
                <w:rFonts w:cs="Arial"/>
                <w:b/>
                <w:szCs w:val="24"/>
              </w:rPr>
            </w:pPr>
            <w:r w:rsidRPr="009E6F64">
              <w:rPr>
                <w:rFonts w:cs="Arial"/>
                <w:b/>
                <w:szCs w:val="24"/>
              </w:rPr>
              <w:t>Likely significant effects – figure of areas assessed for the potential to be functionally linked land</w:t>
            </w:r>
          </w:p>
          <w:p w14:paraId="1233553B" w14:textId="6C3E96AA" w:rsidR="008513F1" w:rsidRPr="009E6F64" w:rsidRDefault="008513F1" w:rsidP="008513F1">
            <w:pPr>
              <w:pStyle w:val="QuestionMainBodyTextBold"/>
              <w:rPr>
                <w:rFonts w:cs="Arial"/>
                <w:b w:val="0"/>
                <w:szCs w:val="24"/>
              </w:rPr>
            </w:pPr>
            <w:r w:rsidRPr="009E6F64">
              <w:rPr>
                <w:rFonts w:cs="Arial"/>
                <w:b w:val="0"/>
                <w:szCs w:val="24"/>
              </w:rPr>
              <w:t>The ExA notes the HRA Report was updated at DL1</w:t>
            </w:r>
            <w:r>
              <w:rPr>
                <w:rFonts w:cs="Arial"/>
                <w:b w:val="0"/>
                <w:szCs w:val="24"/>
              </w:rPr>
              <w:t xml:space="preserve"> </w:t>
            </w:r>
            <w:hyperlink r:id="rId157" w:history="1">
              <w:r w:rsidR="00F314CA" w:rsidRPr="00553D8C">
                <w:rPr>
                  <w:rStyle w:val="Hyperlink"/>
                  <w:rFonts w:cs="Arial"/>
                  <w:b w:val="0"/>
                  <w:szCs w:val="24"/>
                </w:rPr>
                <w:t>[REP1-042]</w:t>
              </w:r>
            </w:hyperlink>
            <w:r w:rsidRPr="009E6F64">
              <w:rPr>
                <w:rFonts w:cs="Arial"/>
                <w:b w:val="0"/>
                <w:szCs w:val="24"/>
              </w:rPr>
              <w:t xml:space="preserve"> to </w:t>
            </w:r>
            <w:r w:rsidR="00554A1B" w:rsidRPr="009E6F64">
              <w:rPr>
                <w:rFonts w:cs="Arial"/>
                <w:b w:val="0"/>
                <w:szCs w:val="24"/>
              </w:rPr>
              <w:t>include</w:t>
            </w:r>
            <w:r w:rsidRPr="009E6F64">
              <w:rPr>
                <w:rFonts w:cs="Arial"/>
                <w:b w:val="0"/>
                <w:szCs w:val="24"/>
              </w:rPr>
              <w:t xml:space="preserve"> an assessment of several land parcels </w:t>
            </w:r>
            <w:r w:rsidR="000E1335" w:rsidRPr="009E6F64">
              <w:rPr>
                <w:rFonts w:cs="Arial"/>
                <w:b w:val="0"/>
                <w:szCs w:val="24"/>
              </w:rPr>
              <w:t>that have</w:t>
            </w:r>
            <w:r w:rsidRPr="009E6F64">
              <w:rPr>
                <w:rFonts w:cs="Arial"/>
                <w:b w:val="0"/>
                <w:szCs w:val="24"/>
              </w:rPr>
              <w:t xml:space="preserve"> the potential to be functionally linked land (FLL) but have been assessed by the applicant as not comprising FLL. </w:t>
            </w:r>
          </w:p>
          <w:p w14:paraId="74F015FE" w14:textId="79B6CB52" w:rsidR="008513F1" w:rsidRPr="009E6F64" w:rsidRDefault="0058557B" w:rsidP="008513F1">
            <w:pPr>
              <w:pStyle w:val="QuestionMainBodyTextBold"/>
              <w:rPr>
                <w:b w:val="0"/>
              </w:rPr>
            </w:pPr>
            <w:r w:rsidRPr="009E6F64">
              <w:rPr>
                <w:rFonts w:cs="Arial"/>
                <w:b w:val="0"/>
                <w:szCs w:val="24"/>
              </w:rPr>
              <w:t>P</w:t>
            </w:r>
            <w:r w:rsidR="008513F1" w:rsidRPr="009E6F64">
              <w:rPr>
                <w:rFonts w:cs="Arial"/>
                <w:b w:val="0"/>
                <w:szCs w:val="24"/>
              </w:rPr>
              <w:t xml:space="preserve">rovide a figure showing these land parcels and indicate which are inside the OL, and which are outside. This has also been requested by NE at </w:t>
            </w:r>
            <w:r w:rsidR="008513F1" w:rsidRPr="00B40F73">
              <w:rPr>
                <w:rFonts w:cs="Arial"/>
                <w:b w:val="0"/>
                <w:szCs w:val="24"/>
              </w:rPr>
              <w:t>DL2</w:t>
            </w:r>
            <w:r w:rsidR="008513F1" w:rsidRPr="009E6F64">
              <w:rPr>
                <w:rFonts w:cs="Arial"/>
                <w:b w:val="0"/>
                <w:szCs w:val="24"/>
                <w:highlight w:val="yellow"/>
              </w:rPr>
              <w:t xml:space="preserve"> </w:t>
            </w:r>
            <w:hyperlink r:id="rId158" w:history="1">
              <w:r w:rsidR="00B40F73" w:rsidRPr="002A6015">
                <w:rPr>
                  <w:rStyle w:val="Hyperlink"/>
                  <w:rFonts w:cs="Arial"/>
                  <w:b w:val="0"/>
                  <w:szCs w:val="24"/>
                </w:rPr>
                <w:t>[REP2-025]</w:t>
              </w:r>
            </w:hyperlink>
            <w:r w:rsidR="00B40F73">
              <w:rPr>
                <w:rFonts w:cs="Arial"/>
                <w:b w:val="0"/>
                <w:szCs w:val="24"/>
              </w:rPr>
              <w:t xml:space="preserve"> </w:t>
            </w:r>
            <w:hyperlink r:id="rId159" w:history="1">
              <w:r w:rsidR="00797CB5" w:rsidRPr="007271B3">
                <w:rPr>
                  <w:rStyle w:val="Hyperlink"/>
                  <w:rFonts w:cs="Arial"/>
                  <w:b w:val="0"/>
                  <w:szCs w:val="24"/>
                </w:rPr>
                <w:t>[REP2-026]</w:t>
              </w:r>
            </w:hyperlink>
            <w:r w:rsidR="008513F1" w:rsidRPr="00F518CB">
              <w:rPr>
                <w:rFonts w:cs="Arial"/>
                <w:b w:val="0"/>
                <w:szCs w:val="24"/>
              </w:rPr>
              <w:t>.</w:t>
            </w:r>
          </w:p>
        </w:tc>
      </w:tr>
      <w:tr w:rsidR="008513F1" w:rsidRPr="008C59AE" w14:paraId="2D9D1644" w14:textId="77777777" w:rsidTr="00832364">
        <w:tc>
          <w:tcPr>
            <w:tcW w:w="1668" w:type="dxa"/>
          </w:tcPr>
          <w:p w14:paraId="43BC755B" w14:textId="77777777" w:rsidR="008513F1" w:rsidRPr="00092316" w:rsidRDefault="008513F1" w:rsidP="008513F1">
            <w:pPr>
              <w:pStyle w:val="Heading3"/>
              <w:numPr>
                <w:ilvl w:val="2"/>
                <w:numId w:val="61"/>
              </w:numPr>
              <w:rPr>
                <w:rFonts w:cs="Arial"/>
                <w:szCs w:val="24"/>
              </w:rPr>
            </w:pPr>
          </w:p>
        </w:tc>
        <w:tc>
          <w:tcPr>
            <w:tcW w:w="3969" w:type="dxa"/>
          </w:tcPr>
          <w:p w14:paraId="2FEEEC37" w14:textId="4DFE8BA0" w:rsidR="008513F1" w:rsidRDefault="008513F1" w:rsidP="008513F1">
            <w:pPr>
              <w:rPr>
                <w:rFonts w:cs="Arial"/>
                <w:szCs w:val="24"/>
              </w:rPr>
            </w:pPr>
            <w:r>
              <w:rPr>
                <w:rFonts w:cs="Arial"/>
                <w:szCs w:val="24"/>
              </w:rPr>
              <w:t xml:space="preserve">Natural England </w:t>
            </w:r>
          </w:p>
        </w:tc>
        <w:tc>
          <w:tcPr>
            <w:tcW w:w="16546" w:type="dxa"/>
          </w:tcPr>
          <w:p w14:paraId="393F554A" w14:textId="10FEECE2" w:rsidR="008513F1" w:rsidRPr="009E6F64" w:rsidRDefault="008513F1" w:rsidP="008513F1">
            <w:pPr>
              <w:rPr>
                <w:rFonts w:cs="Arial"/>
                <w:b/>
                <w:szCs w:val="24"/>
              </w:rPr>
            </w:pPr>
            <w:r w:rsidRPr="009E6F64">
              <w:rPr>
                <w:rFonts w:cs="Arial"/>
                <w:b/>
                <w:szCs w:val="24"/>
              </w:rPr>
              <w:t>Likely significant effects – additional assessment of functionally linked land</w:t>
            </w:r>
          </w:p>
          <w:p w14:paraId="7BE8D0BE" w14:textId="5F1F0431" w:rsidR="008513F1" w:rsidRPr="009E6F64" w:rsidRDefault="008513F1" w:rsidP="008513F1">
            <w:pPr>
              <w:pStyle w:val="QuestionMainBodyTextBold"/>
              <w:rPr>
                <w:b w:val="0"/>
              </w:rPr>
            </w:pPr>
            <w:r w:rsidRPr="009E6F64" w:rsidDel="00F11F85">
              <w:rPr>
                <w:rFonts w:cs="Arial"/>
                <w:b w:val="0"/>
                <w:szCs w:val="24"/>
              </w:rPr>
              <w:t xml:space="preserve">The applicant has updated the main text </w:t>
            </w:r>
            <w:r w:rsidR="005E37EB" w:rsidRPr="009E6F64">
              <w:rPr>
                <w:rFonts w:cs="Arial"/>
                <w:b w:val="0"/>
                <w:szCs w:val="24"/>
              </w:rPr>
              <w:t xml:space="preserve">in relation to FLL </w:t>
            </w:r>
            <w:r w:rsidRPr="009E6F64" w:rsidDel="00F11F85">
              <w:rPr>
                <w:rFonts w:cs="Arial"/>
                <w:b w:val="0"/>
                <w:szCs w:val="24"/>
              </w:rPr>
              <w:t xml:space="preserve">and provided a new appendix 3 within the HRA Report </w:t>
            </w:r>
            <w:hyperlink r:id="rId160" w:history="1">
              <w:r w:rsidR="00F314CA" w:rsidRPr="00553D8C">
                <w:rPr>
                  <w:rStyle w:val="Hyperlink"/>
                  <w:rFonts w:cs="Arial"/>
                  <w:b w:val="0"/>
                  <w:szCs w:val="24"/>
                </w:rPr>
                <w:t>[REP1-042]</w:t>
              </w:r>
            </w:hyperlink>
            <w:r w:rsidR="00F314CA">
              <w:rPr>
                <w:rFonts w:cs="Arial"/>
                <w:b w:val="0"/>
                <w:szCs w:val="24"/>
              </w:rPr>
              <w:t>.</w:t>
            </w:r>
            <w:r w:rsidRPr="009E6F64" w:rsidDel="00F11F85">
              <w:rPr>
                <w:rFonts w:cs="Arial"/>
                <w:b w:val="0"/>
                <w:szCs w:val="24"/>
              </w:rPr>
              <w:t xml:space="preserve"> Does the information provided resolve your concerns over the potential for further areas of FLL</w:t>
            </w:r>
            <w:r w:rsidDel="00F11F85">
              <w:rPr>
                <w:rFonts w:cs="Arial"/>
                <w:b w:val="0"/>
                <w:szCs w:val="24"/>
              </w:rPr>
              <w:t xml:space="preserve"> </w:t>
            </w:r>
            <w:hyperlink r:id="rId161" w:history="1">
              <w:r w:rsidR="002F43C7" w:rsidRPr="002F43C7">
                <w:rPr>
                  <w:rStyle w:val="Hyperlink"/>
                  <w:rFonts w:cs="Arial"/>
                  <w:b w:val="0"/>
                  <w:szCs w:val="24"/>
                </w:rPr>
                <w:t>[RR-140]</w:t>
              </w:r>
            </w:hyperlink>
            <w:r w:rsidRPr="009E6F64" w:rsidDel="00F11F85">
              <w:rPr>
                <w:rFonts w:cs="Arial"/>
                <w:b w:val="0"/>
                <w:szCs w:val="24"/>
              </w:rPr>
              <w:t xml:space="preserve"> (NE5)), and subsequent assessment omission (NE6, NE8</w:t>
            </w:r>
            <w:r w:rsidRPr="009E6F64">
              <w:rPr>
                <w:rFonts w:cs="Arial"/>
                <w:b w:val="0"/>
                <w:szCs w:val="24"/>
              </w:rPr>
              <w:t xml:space="preserve">)? If not, what further information </w:t>
            </w:r>
            <w:r w:rsidR="005E37EB" w:rsidRPr="009E6F64">
              <w:rPr>
                <w:rFonts w:cs="Arial"/>
                <w:b w:val="0"/>
                <w:szCs w:val="24"/>
              </w:rPr>
              <w:t>is</w:t>
            </w:r>
            <w:r w:rsidRPr="009E6F64">
              <w:rPr>
                <w:rFonts w:cs="Arial"/>
                <w:b w:val="0"/>
                <w:szCs w:val="24"/>
              </w:rPr>
              <w:t xml:space="preserve"> required? Do NE have any specific concerns or evidence that there are further areas of FLL within the study area?</w:t>
            </w:r>
          </w:p>
        </w:tc>
      </w:tr>
      <w:tr w:rsidR="008513F1" w:rsidRPr="008C59AE" w14:paraId="39E51277" w14:textId="77777777" w:rsidTr="00832364">
        <w:tc>
          <w:tcPr>
            <w:tcW w:w="1668" w:type="dxa"/>
          </w:tcPr>
          <w:p w14:paraId="6CA47706" w14:textId="77777777" w:rsidR="008513F1" w:rsidRPr="00092316" w:rsidRDefault="008513F1" w:rsidP="008513F1">
            <w:pPr>
              <w:pStyle w:val="Heading3"/>
              <w:numPr>
                <w:ilvl w:val="2"/>
                <w:numId w:val="61"/>
              </w:numPr>
              <w:rPr>
                <w:rFonts w:cs="Arial"/>
                <w:szCs w:val="24"/>
              </w:rPr>
            </w:pPr>
          </w:p>
        </w:tc>
        <w:tc>
          <w:tcPr>
            <w:tcW w:w="3969" w:type="dxa"/>
          </w:tcPr>
          <w:p w14:paraId="7C7713F7" w14:textId="21B9F770" w:rsidR="008513F1" w:rsidRDefault="008513F1" w:rsidP="008513F1">
            <w:pPr>
              <w:rPr>
                <w:rFonts w:cs="Arial"/>
                <w:szCs w:val="24"/>
              </w:rPr>
            </w:pPr>
            <w:r>
              <w:rPr>
                <w:rFonts w:cs="Arial"/>
                <w:szCs w:val="24"/>
              </w:rPr>
              <w:t>The applicant</w:t>
            </w:r>
          </w:p>
        </w:tc>
        <w:tc>
          <w:tcPr>
            <w:tcW w:w="16546" w:type="dxa"/>
          </w:tcPr>
          <w:p w14:paraId="7F45F56B" w14:textId="0B60920C" w:rsidR="008513F1" w:rsidRPr="009E6F64" w:rsidRDefault="008513F1" w:rsidP="008513F1">
            <w:pPr>
              <w:rPr>
                <w:rFonts w:cs="Arial"/>
                <w:b/>
                <w:szCs w:val="24"/>
              </w:rPr>
            </w:pPr>
            <w:r w:rsidRPr="009E6F64">
              <w:rPr>
                <w:rFonts w:cs="Arial"/>
                <w:b/>
                <w:szCs w:val="24"/>
              </w:rPr>
              <w:t xml:space="preserve">Likely significant effects conclusions – Nene Washes Special Area of Conservation </w:t>
            </w:r>
            <w:r w:rsidRPr="00856D9B">
              <w:rPr>
                <w:rFonts w:cs="Arial"/>
                <w:szCs w:val="24"/>
              </w:rPr>
              <w:br/>
            </w:r>
            <w:r w:rsidRPr="009E6F64">
              <w:rPr>
                <w:rFonts w:cs="Arial"/>
                <w:szCs w:val="24"/>
              </w:rPr>
              <w:t>Table 4 of the HRA Report</w:t>
            </w:r>
            <w:r>
              <w:rPr>
                <w:rFonts w:cs="Arial"/>
                <w:szCs w:val="24"/>
              </w:rPr>
              <w:t xml:space="preserve"> </w:t>
            </w:r>
            <w:hyperlink r:id="rId162" w:history="1">
              <w:r w:rsidR="00F314CA" w:rsidRPr="00553D8C">
                <w:rPr>
                  <w:rStyle w:val="Hyperlink"/>
                  <w:rFonts w:cs="Arial"/>
                  <w:szCs w:val="24"/>
                </w:rPr>
                <w:t>[REP1-042]</w:t>
              </w:r>
            </w:hyperlink>
            <w:r w:rsidRPr="004323BF">
              <w:rPr>
                <w:rFonts w:cs="Arial"/>
                <w:szCs w:val="24"/>
              </w:rPr>
              <w:t xml:space="preserve"> </w:t>
            </w:r>
            <w:r w:rsidRPr="009E6F64">
              <w:rPr>
                <w:rFonts w:cs="Arial"/>
                <w:szCs w:val="24"/>
              </w:rPr>
              <w:t>lists water pollution as a potential impact pathway for the Nene Washes Special Area of Conservation (SAC). However, no further information is presented on this and a conclusion is not presented in table 6, as it only provides a conclusion on air quality (which is not included in table 4) for the Nene Washes SAC. Can the applicant confirm whether this pathway has been considered for the Nene Washes SAC</w:t>
            </w:r>
            <w:r w:rsidR="00CB58C8" w:rsidRPr="009E6F64">
              <w:rPr>
                <w:rFonts w:cs="Arial"/>
                <w:szCs w:val="24"/>
              </w:rPr>
              <w:t xml:space="preserve"> and, if so, provide this information?</w:t>
            </w:r>
          </w:p>
        </w:tc>
      </w:tr>
      <w:tr w:rsidR="008513F1" w:rsidRPr="008C59AE" w14:paraId="03E78F4D" w14:textId="77777777" w:rsidTr="00832364">
        <w:tc>
          <w:tcPr>
            <w:tcW w:w="1668" w:type="dxa"/>
          </w:tcPr>
          <w:p w14:paraId="3561BA28" w14:textId="77777777" w:rsidR="008513F1" w:rsidRPr="00092316" w:rsidRDefault="008513F1" w:rsidP="008513F1">
            <w:pPr>
              <w:pStyle w:val="Heading3"/>
              <w:numPr>
                <w:ilvl w:val="2"/>
                <w:numId w:val="61"/>
              </w:numPr>
              <w:rPr>
                <w:rFonts w:cs="Arial"/>
                <w:szCs w:val="24"/>
              </w:rPr>
            </w:pPr>
          </w:p>
        </w:tc>
        <w:tc>
          <w:tcPr>
            <w:tcW w:w="3969" w:type="dxa"/>
          </w:tcPr>
          <w:p w14:paraId="012F553F" w14:textId="3EE61DCC" w:rsidR="008513F1" w:rsidRDefault="008513F1" w:rsidP="008513F1">
            <w:pPr>
              <w:rPr>
                <w:rFonts w:cs="Arial"/>
                <w:szCs w:val="24"/>
              </w:rPr>
            </w:pPr>
            <w:r>
              <w:rPr>
                <w:rFonts w:cs="Arial"/>
                <w:szCs w:val="24"/>
              </w:rPr>
              <w:t>The applicant</w:t>
            </w:r>
          </w:p>
        </w:tc>
        <w:tc>
          <w:tcPr>
            <w:tcW w:w="16546" w:type="dxa"/>
          </w:tcPr>
          <w:p w14:paraId="0B536364" w14:textId="65A36C39" w:rsidR="008513F1" w:rsidRPr="009E6F64" w:rsidRDefault="008513F1" w:rsidP="008513F1">
            <w:pPr>
              <w:rPr>
                <w:rFonts w:cs="Arial"/>
                <w:b/>
                <w:szCs w:val="24"/>
              </w:rPr>
            </w:pPr>
            <w:r w:rsidRPr="009E6F64">
              <w:rPr>
                <w:rFonts w:cs="Arial"/>
                <w:b/>
                <w:szCs w:val="24"/>
              </w:rPr>
              <w:t>Likely significant effects conclusions – air quality</w:t>
            </w:r>
          </w:p>
          <w:p w14:paraId="3783ABE9" w14:textId="33BA4BCB" w:rsidR="008513F1" w:rsidRPr="009E6F64" w:rsidRDefault="008513F1" w:rsidP="008513F1">
            <w:pPr>
              <w:rPr>
                <w:rFonts w:cs="Arial"/>
                <w:szCs w:val="24"/>
              </w:rPr>
            </w:pPr>
            <w:r w:rsidRPr="009E6F64">
              <w:rPr>
                <w:rFonts w:cs="Arial"/>
                <w:szCs w:val="24"/>
              </w:rPr>
              <w:t xml:space="preserve">The ExA notes </w:t>
            </w:r>
            <w:r w:rsidR="00F3632E" w:rsidRPr="009E6F64">
              <w:rPr>
                <w:rFonts w:cs="Arial"/>
                <w:szCs w:val="24"/>
              </w:rPr>
              <w:t xml:space="preserve">that </w:t>
            </w:r>
            <w:r w:rsidRPr="009E6F64">
              <w:rPr>
                <w:rFonts w:cs="Arial"/>
                <w:szCs w:val="24"/>
              </w:rPr>
              <w:t>NE</w:t>
            </w:r>
            <w:r w:rsidR="00F3632E" w:rsidRPr="009E6F64">
              <w:rPr>
                <w:rFonts w:cs="Arial"/>
                <w:szCs w:val="24"/>
              </w:rPr>
              <w:t xml:space="preserve"> will not make bespoke comments on air quality impacts </w:t>
            </w:r>
            <w:hyperlink r:id="rId163" w:history="1">
              <w:r w:rsidR="002F43C7" w:rsidRPr="002F43C7">
                <w:rPr>
                  <w:rStyle w:val="Hyperlink"/>
                  <w:rFonts w:cs="Arial"/>
                  <w:szCs w:val="24"/>
                </w:rPr>
                <w:t>[RR-140]</w:t>
              </w:r>
            </w:hyperlink>
            <w:r w:rsidR="00F3632E">
              <w:rPr>
                <w:rFonts w:cs="Arial"/>
                <w:szCs w:val="24"/>
              </w:rPr>
              <w:t xml:space="preserve"> </w:t>
            </w:r>
            <w:r w:rsidR="00F3632E" w:rsidRPr="009E6F64">
              <w:rPr>
                <w:rFonts w:cs="Arial"/>
                <w:szCs w:val="24"/>
              </w:rPr>
              <w:t>(NE12) and</w:t>
            </w:r>
            <w:r w:rsidRPr="009E6F64">
              <w:rPr>
                <w:rFonts w:cs="Arial"/>
                <w:szCs w:val="24"/>
              </w:rPr>
              <w:t xml:space="preserve"> that </w:t>
            </w:r>
            <w:r w:rsidR="00460A4C" w:rsidRPr="009E6F64">
              <w:rPr>
                <w:rFonts w:cs="Arial"/>
                <w:szCs w:val="24"/>
              </w:rPr>
              <w:t>the</w:t>
            </w:r>
            <w:r w:rsidRPr="009E6F64">
              <w:rPr>
                <w:rFonts w:cs="Arial"/>
                <w:szCs w:val="24"/>
              </w:rPr>
              <w:t xml:space="preserve"> ‘Standard Advice for Air Quality Impacts in Nationally Significant Infrastructure Projects’ </w:t>
            </w:r>
            <w:r w:rsidR="00460A4C" w:rsidRPr="009E6F64">
              <w:rPr>
                <w:rFonts w:cs="Arial"/>
                <w:szCs w:val="24"/>
              </w:rPr>
              <w:t xml:space="preserve">“produced by Natural England </w:t>
            </w:r>
            <w:r w:rsidR="00F3632E" w:rsidRPr="009E6F64">
              <w:rPr>
                <w:rFonts w:cs="Arial"/>
                <w:szCs w:val="24"/>
              </w:rPr>
              <w:t xml:space="preserve">should be referred to. </w:t>
            </w:r>
            <w:r w:rsidRPr="009E6F64">
              <w:rPr>
                <w:rFonts w:cs="Arial"/>
                <w:szCs w:val="24"/>
              </w:rPr>
              <w:t xml:space="preserve"> </w:t>
            </w:r>
          </w:p>
          <w:p w14:paraId="0FE5F4A8" w14:textId="4F1B11DB" w:rsidR="008513F1" w:rsidRPr="009E6F64" w:rsidRDefault="00F3632E" w:rsidP="008513F1">
            <w:pPr>
              <w:rPr>
                <w:rFonts w:cs="Arial"/>
                <w:szCs w:val="24"/>
              </w:rPr>
            </w:pPr>
            <w:r w:rsidRPr="009E6F64">
              <w:rPr>
                <w:rFonts w:cs="Arial"/>
                <w:szCs w:val="24"/>
              </w:rPr>
              <w:t>Please detail</w:t>
            </w:r>
            <w:r w:rsidR="008513F1" w:rsidRPr="009E6F64">
              <w:rPr>
                <w:rFonts w:cs="Arial"/>
                <w:szCs w:val="24"/>
              </w:rPr>
              <w:t xml:space="preserve"> how </w:t>
            </w:r>
            <w:r w:rsidRPr="009E6F64">
              <w:rPr>
                <w:rFonts w:cs="Arial"/>
                <w:szCs w:val="24"/>
              </w:rPr>
              <w:t>you have</w:t>
            </w:r>
            <w:r w:rsidR="008513F1" w:rsidRPr="009E6F64">
              <w:rPr>
                <w:rFonts w:cs="Arial"/>
                <w:szCs w:val="24"/>
              </w:rPr>
              <w:t xml:space="preserve"> considered the standing advice</w:t>
            </w:r>
            <w:r w:rsidR="00BD164B" w:rsidRPr="009E6F64">
              <w:rPr>
                <w:rFonts w:cs="Arial"/>
                <w:szCs w:val="24"/>
              </w:rPr>
              <w:t xml:space="preserve">, </w:t>
            </w:r>
            <w:r w:rsidR="008513F1" w:rsidRPr="009E6F64">
              <w:rPr>
                <w:rFonts w:cs="Arial"/>
                <w:szCs w:val="24"/>
              </w:rPr>
              <w:t>set</w:t>
            </w:r>
            <w:r w:rsidR="00BD164B" w:rsidRPr="009E6F64">
              <w:rPr>
                <w:rFonts w:cs="Arial"/>
                <w:szCs w:val="24"/>
              </w:rPr>
              <w:t>ting</w:t>
            </w:r>
            <w:r w:rsidR="008513F1" w:rsidRPr="009E6F64">
              <w:rPr>
                <w:rFonts w:cs="Arial"/>
                <w:szCs w:val="24"/>
              </w:rPr>
              <w:t xml:space="preserve"> out the implications for the proposed development and </w:t>
            </w:r>
            <w:r w:rsidR="00BD164B" w:rsidRPr="009E6F64">
              <w:rPr>
                <w:rFonts w:cs="Arial"/>
                <w:szCs w:val="24"/>
              </w:rPr>
              <w:t>examination</w:t>
            </w:r>
            <w:r w:rsidR="008513F1" w:rsidRPr="009E6F64">
              <w:rPr>
                <w:rFonts w:cs="Arial"/>
                <w:szCs w:val="24"/>
              </w:rPr>
              <w:t xml:space="preserve"> of this application</w:t>
            </w:r>
            <w:r w:rsidR="00BD164B" w:rsidRPr="009E6F64">
              <w:rPr>
                <w:rFonts w:cs="Arial"/>
                <w:szCs w:val="24"/>
              </w:rPr>
              <w:t xml:space="preserve">. </w:t>
            </w:r>
          </w:p>
        </w:tc>
      </w:tr>
      <w:tr w:rsidR="008513F1" w:rsidRPr="008C59AE" w14:paraId="74671DEF" w14:textId="77777777" w:rsidTr="00832364">
        <w:tc>
          <w:tcPr>
            <w:tcW w:w="1668" w:type="dxa"/>
          </w:tcPr>
          <w:p w14:paraId="451DDF75" w14:textId="77777777" w:rsidR="008513F1" w:rsidRPr="00092316" w:rsidRDefault="008513F1" w:rsidP="008513F1">
            <w:pPr>
              <w:pStyle w:val="Heading3"/>
              <w:numPr>
                <w:ilvl w:val="2"/>
                <w:numId w:val="61"/>
              </w:numPr>
              <w:rPr>
                <w:rFonts w:cs="Arial"/>
                <w:szCs w:val="24"/>
              </w:rPr>
            </w:pPr>
          </w:p>
        </w:tc>
        <w:tc>
          <w:tcPr>
            <w:tcW w:w="3969" w:type="dxa"/>
          </w:tcPr>
          <w:p w14:paraId="1C9CDE6C" w14:textId="77777777" w:rsidR="008513F1" w:rsidRDefault="008513F1" w:rsidP="008513F1">
            <w:pPr>
              <w:rPr>
                <w:rFonts w:cs="Arial"/>
                <w:szCs w:val="24"/>
              </w:rPr>
            </w:pPr>
            <w:r>
              <w:rPr>
                <w:rFonts w:cs="Arial"/>
                <w:szCs w:val="24"/>
              </w:rPr>
              <w:t xml:space="preserve">The applicant </w:t>
            </w:r>
          </w:p>
          <w:p w14:paraId="490D88B6" w14:textId="77777777" w:rsidR="008513F1" w:rsidRDefault="008513F1" w:rsidP="008513F1">
            <w:pPr>
              <w:rPr>
                <w:rFonts w:cs="Arial"/>
                <w:szCs w:val="24"/>
              </w:rPr>
            </w:pPr>
            <w:r>
              <w:rPr>
                <w:rFonts w:cs="Arial"/>
                <w:szCs w:val="24"/>
              </w:rPr>
              <w:t xml:space="preserve">Natural England </w:t>
            </w:r>
          </w:p>
          <w:p w14:paraId="261268CB" w14:textId="27427FCA" w:rsidR="008513F1" w:rsidRDefault="008513F1" w:rsidP="008513F1">
            <w:pPr>
              <w:rPr>
                <w:rFonts w:cs="Arial"/>
                <w:szCs w:val="24"/>
              </w:rPr>
            </w:pPr>
            <w:r>
              <w:rPr>
                <w:rFonts w:cs="Arial"/>
                <w:szCs w:val="24"/>
              </w:rPr>
              <w:t>(and all interested parties)</w:t>
            </w:r>
          </w:p>
        </w:tc>
        <w:tc>
          <w:tcPr>
            <w:tcW w:w="16546" w:type="dxa"/>
            <w:vAlign w:val="center"/>
          </w:tcPr>
          <w:p w14:paraId="3D2D41C6" w14:textId="2A6E35A3" w:rsidR="008513F1" w:rsidRPr="009E6F64" w:rsidRDefault="008513F1" w:rsidP="008513F1">
            <w:pPr>
              <w:pStyle w:val="QuestionMainBodyTextBold"/>
              <w:rPr>
                <w:rFonts w:cs="Arial"/>
                <w:szCs w:val="24"/>
              </w:rPr>
            </w:pPr>
            <w:r w:rsidRPr="009E6F64">
              <w:rPr>
                <w:rFonts w:cs="Arial"/>
                <w:szCs w:val="24"/>
              </w:rPr>
              <w:t>HRA implications of permitted preliminary works</w:t>
            </w:r>
          </w:p>
          <w:p w14:paraId="5B935648" w14:textId="63469EC8" w:rsidR="008513F1" w:rsidRPr="009E6F64" w:rsidRDefault="008513F1" w:rsidP="008513F1">
            <w:pPr>
              <w:pStyle w:val="QuestionMainBodyTextBold"/>
              <w:rPr>
                <w:b w:val="0"/>
              </w:rPr>
            </w:pPr>
            <w:r w:rsidRPr="009E6F64">
              <w:rPr>
                <w:rFonts w:cs="Arial"/>
                <w:b w:val="0"/>
              </w:rPr>
              <w:t xml:space="preserve">The applicant has provided a response </w:t>
            </w:r>
            <w:hyperlink r:id="rId164" w:history="1">
              <w:r w:rsidRPr="00033918">
                <w:rPr>
                  <w:rStyle w:val="Hyperlink"/>
                  <w:rFonts w:cs="Arial"/>
                  <w:b w:val="0"/>
                </w:rPr>
                <w:t>[AS-028]</w:t>
              </w:r>
            </w:hyperlink>
            <w:r w:rsidRPr="009E6F64">
              <w:rPr>
                <w:rFonts w:cs="Arial"/>
                <w:b w:val="0"/>
              </w:rPr>
              <w:t xml:space="preserve"> to the s51 advice issued at acceptance </w:t>
            </w:r>
            <w:hyperlink r:id="rId165" w:history="1">
              <w:r w:rsidRPr="00390198">
                <w:rPr>
                  <w:rStyle w:val="Hyperlink"/>
                  <w:rFonts w:cs="Arial"/>
                  <w:b w:val="0"/>
                </w:rPr>
                <w:t>[PD-002]</w:t>
              </w:r>
            </w:hyperlink>
            <w:r w:rsidRPr="009E6F64">
              <w:rPr>
                <w:rFonts w:cs="Arial"/>
                <w:b w:val="0"/>
              </w:rPr>
              <w:t xml:space="preserve"> in relation to the definitions and scope of "commence" and "permitted preliminary works" within the dDCO</w:t>
            </w:r>
            <w:r w:rsidR="000F059A">
              <w:rPr>
                <w:rFonts w:cs="Arial"/>
                <w:b w:val="0"/>
              </w:rPr>
              <w:t xml:space="preserve"> </w:t>
            </w:r>
            <w:hyperlink r:id="rId166" w:history="1">
              <w:r w:rsidR="000F059A" w:rsidRPr="000F059A">
                <w:rPr>
                  <w:rStyle w:val="Hyperlink"/>
                  <w:rFonts w:cs="Arial"/>
                  <w:b w:val="0"/>
                  <w:bCs w:val="0"/>
                  <w:szCs w:val="24"/>
                </w:rPr>
                <w:t>[REP1-006]</w:t>
              </w:r>
            </w:hyperlink>
            <w:r w:rsidRPr="009E6F64">
              <w:rPr>
                <w:rFonts w:cs="Arial"/>
                <w:b w:val="0"/>
              </w:rPr>
              <w:t>.</w:t>
            </w:r>
          </w:p>
          <w:p w14:paraId="2B4AECB1" w14:textId="42B87454" w:rsidR="008513F1" w:rsidRPr="009E6F64" w:rsidRDefault="008513F1" w:rsidP="008513F1">
            <w:pPr>
              <w:pStyle w:val="QuestionMainBodyTextBold"/>
              <w:rPr>
                <w:b w:val="0"/>
              </w:rPr>
            </w:pPr>
            <w:r w:rsidRPr="009E6F64">
              <w:rPr>
                <w:rFonts w:cs="Arial"/>
                <w:b w:val="0"/>
              </w:rPr>
              <w:t xml:space="preserve">The applicant, NE and all </w:t>
            </w:r>
            <w:r w:rsidR="003C4067" w:rsidRPr="009E6F64">
              <w:rPr>
                <w:rFonts w:cs="Arial"/>
                <w:b w:val="0"/>
              </w:rPr>
              <w:t>IPs</w:t>
            </w:r>
            <w:r w:rsidRPr="009E6F64">
              <w:rPr>
                <w:rFonts w:cs="Arial"/>
                <w:b w:val="0"/>
              </w:rPr>
              <w:t xml:space="preserve"> are invited to provide comments on whether there are any implications for the conclusions of the HRA Report</w:t>
            </w:r>
            <w:r>
              <w:rPr>
                <w:rFonts w:cs="Arial"/>
                <w:b w:val="0"/>
              </w:rPr>
              <w:t xml:space="preserve"> </w:t>
            </w:r>
            <w:hyperlink r:id="rId167" w:history="1">
              <w:r w:rsidR="00F314CA" w:rsidRPr="00553D8C">
                <w:rPr>
                  <w:rStyle w:val="Hyperlink"/>
                  <w:rFonts w:cs="Arial"/>
                  <w:b w:val="0"/>
                  <w:szCs w:val="24"/>
                </w:rPr>
                <w:t>[REP1-042]</w:t>
              </w:r>
            </w:hyperlink>
            <w:r w:rsidRPr="009E6F64">
              <w:rPr>
                <w:rFonts w:cs="Arial"/>
                <w:b w:val="0"/>
              </w:rPr>
              <w:t xml:space="preserve"> as a result of t</w:t>
            </w:r>
            <w:r w:rsidR="00257511" w:rsidRPr="009E6F64">
              <w:rPr>
                <w:rFonts w:cs="Arial"/>
                <w:b w:val="0"/>
              </w:rPr>
              <w:t>his</w:t>
            </w:r>
            <w:r w:rsidRPr="009E6F64">
              <w:rPr>
                <w:rFonts w:cs="Arial"/>
                <w:b w:val="0"/>
              </w:rPr>
              <w:t xml:space="preserve"> scope and definitions.</w:t>
            </w:r>
          </w:p>
        </w:tc>
      </w:tr>
      <w:tr w:rsidR="008513F1" w:rsidRPr="008C59AE" w14:paraId="28595467" w14:textId="77777777" w:rsidTr="00832364">
        <w:tc>
          <w:tcPr>
            <w:tcW w:w="1668" w:type="dxa"/>
          </w:tcPr>
          <w:p w14:paraId="16F5C8BA" w14:textId="77777777" w:rsidR="008513F1" w:rsidRPr="00092316" w:rsidRDefault="008513F1" w:rsidP="008513F1">
            <w:pPr>
              <w:pStyle w:val="Heading3"/>
              <w:numPr>
                <w:ilvl w:val="2"/>
                <w:numId w:val="61"/>
              </w:numPr>
              <w:rPr>
                <w:rFonts w:cs="Arial"/>
                <w:szCs w:val="24"/>
              </w:rPr>
            </w:pPr>
          </w:p>
        </w:tc>
        <w:tc>
          <w:tcPr>
            <w:tcW w:w="3969" w:type="dxa"/>
          </w:tcPr>
          <w:p w14:paraId="10FD2D80" w14:textId="77777777" w:rsidR="008513F1" w:rsidRDefault="008513F1" w:rsidP="008513F1">
            <w:pPr>
              <w:rPr>
                <w:rFonts w:cs="Arial"/>
                <w:szCs w:val="24"/>
              </w:rPr>
            </w:pPr>
            <w:r w:rsidRPr="002E4964">
              <w:rPr>
                <w:rFonts w:cs="Arial"/>
                <w:szCs w:val="24"/>
              </w:rPr>
              <w:t xml:space="preserve">The applicant </w:t>
            </w:r>
          </w:p>
          <w:p w14:paraId="5BC74205" w14:textId="77777777" w:rsidR="008513F1" w:rsidRDefault="008513F1" w:rsidP="008513F1">
            <w:pPr>
              <w:rPr>
                <w:rFonts w:cs="Arial"/>
                <w:szCs w:val="24"/>
              </w:rPr>
            </w:pPr>
            <w:r w:rsidRPr="002E4964">
              <w:rPr>
                <w:rFonts w:cs="Arial"/>
                <w:szCs w:val="24"/>
              </w:rPr>
              <w:t xml:space="preserve">Natural England </w:t>
            </w:r>
          </w:p>
          <w:p w14:paraId="6E22587E" w14:textId="063C8E57" w:rsidR="008513F1" w:rsidRDefault="008513F1" w:rsidP="008513F1">
            <w:pPr>
              <w:rPr>
                <w:rFonts w:cs="Arial"/>
                <w:szCs w:val="24"/>
              </w:rPr>
            </w:pPr>
            <w:r w:rsidRPr="002E4964">
              <w:rPr>
                <w:rFonts w:cs="Arial"/>
                <w:szCs w:val="24"/>
              </w:rPr>
              <w:t>(and all interested parties)</w:t>
            </w:r>
          </w:p>
        </w:tc>
        <w:tc>
          <w:tcPr>
            <w:tcW w:w="16546" w:type="dxa"/>
          </w:tcPr>
          <w:p w14:paraId="5C2D4EE2" w14:textId="63F57DF0" w:rsidR="008513F1" w:rsidRPr="009E6F64" w:rsidRDefault="008513F1" w:rsidP="008513F1">
            <w:pPr>
              <w:pStyle w:val="QuestionMainBodyTextBold"/>
              <w:rPr>
                <w:rFonts w:cs="Arial"/>
                <w:szCs w:val="24"/>
              </w:rPr>
            </w:pPr>
            <w:r w:rsidRPr="009E6F64">
              <w:rPr>
                <w:rFonts w:cs="Arial"/>
                <w:szCs w:val="24"/>
              </w:rPr>
              <w:t>HRA implications of the variable grid connection</w:t>
            </w:r>
          </w:p>
          <w:p w14:paraId="0BD21E54" w14:textId="2DE28E74" w:rsidR="008513F1" w:rsidRPr="009E6F64" w:rsidRDefault="008513F1" w:rsidP="008513F1">
            <w:pPr>
              <w:pStyle w:val="QuestionMainBodyTextBold"/>
              <w:rPr>
                <w:rFonts w:cs="Arial"/>
                <w:b w:val="0"/>
                <w:szCs w:val="24"/>
              </w:rPr>
            </w:pPr>
            <w:r w:rsidRPr="009E6F64">
              <w:rPr>
                <w:rFonts w:cs="Arial"/>
                <w:b w:val="0"/>
                <w:szCs w:val="24"/>
              </w:rPr>
              <w:t xml:space="preserve">The applicant has provided a "Sensitivity Analysis" </w:t>
            </w:r>
            <w:hyperlink r:id="rId168" w:history="1">
              <w:r w:rsidRPr="00BD3B0C">
                <w:rPr>
                  <w:rStyle w:val="Hyperlink"/>
                  <w:rFonts w:cs="Arial"/>
                  <w:b w:val="0"/>
                  <w:szCs w:val="24"/>
                </w:rPr>
                <w:t>[AS-029]</w:t>
              </w:r>
            </w:hyperlink>
            <w:r w:rsidRPr="009E6F64">
              <w:rPr>
                <w:rFonts w:cs="Arial"/>
                <w:b w:val="0"/>
                <w:szCs w:val="24"/>
              </w:rPr>
              <w:t xml:space="preserve"> for the assessment of LSE in the event of a delay in the delivery of the proposed development from that assumed in the assessment scenarios (as outlined in table 4-2 of ES Chapter 4: Overview of the </w:t>
            </w:r>
            <w:r w:rsidR="00E46C28" w:rsidRPr="009E6F64">
              <w:rPr>
                <w:rFonts w:cs="Arial"/>
                <w:b w:val="0"/>
                <w:szCs w:val="24"/>
              </w:rPr>
              <w:t>Environmental Impact Assessment</w:t>
            </w:r>
            <w:r w:rsidRPr="009E6F64">
              <w:rPr>
                <w:rFonts w:cs="Arial"/>
                <w:b w:val="0"/>
                <w:szCs w:val="24"/>
              </w:rPr>
              <w:t xml:space="preserve"> </w:t>
            </w:r>
            <w:r w:rsidR="00E46C28" w:rsidRPr="009E6F64">
              <w:rPr>
                <w:rFonts w:cs="Arial"/>
                <w:b w:val="0"/>
                <w:szCs w:val="24"/>
              </w:rPr>
              <w:t>(</w:t>
            </w:r>
            <w:r w:rsidRPr="009E6F64">
              <w:rPr>
                <w:rFonts w:cs="Arial"/>
                <w:b w:val="0"/>
                <w:szCs w:val="24"/>
              </w:rPr>
              <w:t>EIA</w:t>
            </w:r>
            <w:r w:rsidR="00E46C28" w:rsidRPr="009E6F64">
              <w:rPr>
                <w:rFonts w:cs="Arial"/>
                <w:b w:val="0"/>
                <w:szCs w:val="24"/>
              </w:rPr>
              <w:t>)</w:t>
            </w:r>
            <w:r w:rsidRPr="009E6F64">
              <w:rPr>
                <w:rFonts w:cs="Arial"/>
                <w:b w:val="0"/>
                <w:szCs w:val="24"/>
              </w:rPr>
              <w:t xml:space="preserve"> Process </w:t>
            </w:r>
            <w:hyperlink r:id="rId169" w:history="1">
              <w:r w:rsidRPr="00465461">
                <w:rPr>
                  <w:rStyle w:val="Hyperlink"/>
                  <w:rFonts w:cs="Arial"/>
                  <w:b w:val="0"/>
                  <w:szCs w:val="24"/>
                </w:rPr>
                <w:t>[APP-055]</w:t>
              </w:r>
            </w:hyperlink>
            <w:r w:rsidRPr="009E6F64">
              <w:rPr>
                <w:rFonts w:cs="Arial"/>
                <w:b w:val="0"/>
                <w:szCs w:val="24"/>
              </w:rPr>
              <w:t>).</w:t>
            </w:r>
          </w:p>
          <w:p w14:paraId="36A9BA35" w14:textId="78590DBA" w:rsidR="008513F1" w:rsidRPr="009E6F64" w:rsidRDefault="008513F1" w:rsidP="008513F1">
            <w:pPr>
              <w:pStyle w:val="QuestionMainBodyTextBold"/>
              <w:rPr>
                <w:b w:val="0"/>
              </w:rPr>
            </w:pPr>
            <w:r w:rsidRPr="009E6F64">
              <w:rPr>
                <w:rFonts w:cs="Arial"/>
                <w:b w:val="0"/>
                <w:szCs w:val="24"/>
              </w:rPr>
              <w:t xml:space="preserve">The applicant, NE and all </w:t>
            </w:r>
            <w:r w:rsidR="003C4067" w:rsidRPr="009E6F64">
              <w:rPr>
                <w:rFonts w:cs="Arial"/>
                <w:b w:val="0"/>
                <w:szCs w:val="24"/>
              </w:rPr>
              <w:t>IPs</w:t>
            </w:r>
            <w:r w:rsidRPr="009E6F64">
              <w:rPr>
                <w:rFonts w:cs="Arial"/>
                <w:b w:val="0"/>
                <w:szCs w:val="24"/>
              </w:rPr>
              <w:t xml:space="preserve"> are invited to provide comments on whether there are any implications for the conclusions of the HRA Report</w:t>
            </w:r>
            <w:r>
              <w:rPr>
                <w:rFonts w:cs="Arial"/>
                <w:b w:val="0"/>
                <w:szCs w:val="24"/>
              </w:rPr>
              <w:t xml:space="preserve"> </w:t>
            </w:r>
            <w:hyperlink r:id="rId170" w:history="1">
              <w:r w:rsidR="00F314CA" w:rsidRPr="00553D8C">
                <w:rPr>
                  <w:rStyle w:val="Hyperlink"/>
                  <w:rFonts w:cs="Arial"/>
                  <w:b w:val="0"/>
                  <w:szCs w:val="24"/>
                </w:rPr>
                <w:t>[REP1-042]</w:t>
              </w:r>
            </w:hyperlink>
            <w:r>
              <w:rPr>
                <w:rFonts w:cs="Arial"/>
                <w:b w:val="0"/>
                <w:szCs w:val="24"/>
              </w:rPr>
              <w:t xml:space="preserve"> </w:t>
            </w:r>
            <w:r w:rsidRPr="009E6F64">
              <w:rPr>
                <w:rFonts w:cs="Arial"/>
                <w:b w:val="0"/>
                <w:szCs w:val="24"/>
              </w:rPr>
              <w:t xml:space="preserve">as a result of the variable grid connection date and findings of the sensitivity analysis. </w:t>
            </w:r>
          </w:p>
        </w:tc>
      </w:tr>
      <w:tr w:rsidR="008513F1" w:rsidRPr="008C59AE" w14:paraId="1DEA9D0A" w14:textId="77777777" w:rsidTr="00832364">
        <w:tc>
          <w:tcPr>
            <w:tcW w:w="1668" w:type="dxa"/>
          </w:tcPr>
          <w:p w14:paraId="73DC607C" w14:textId="77777777" w:rsidR="008513F1" w:rsidRPr="00092316" w:rsidRDefault="008513F1" w:rsidP="008513F1">
            <w:pPr>
              <w:pStyle w:val="Heading3"/>
              <w:numPr>
                <w:ilvl w:val="2"/>
                <w:numId w:val="61"/>
              </w:numPr>
              <w:rPr>
                <w:rFonts w:cs="Arial"/>
                <w:szCs w:val="24"/>
              </w:rPr>
            </w:pPr>
          </w:p>
        </w:tc>
        <w:tc>
          <w:tcPr>
            <w:tcW w:w="3969" w:type="dxa"/>
          </w:tcPr>
          <w:p w14:paraId="72051F7B" w14:textId="77777777" w:rsidR="008513F1" w:rsidRDefault="008513F1" w:rsidP="008513F1">
            <w:pPr>
              <w:rPr>
                <w:rFonts w:cs="Arial"/>
                <w:szCs w:val="24"/>
              </w:rPr>
            </w:pPr>
            <w:r w:rsidRPr="002E4964">
              <w:rPr>
                <w:rFonts w:cs="Arial"/>
                <w:szCs w:val="24"/>
              </w:rPr>
              <w:t xml:space="preserve">The applicant </w:t>
            </w:r>
          </w:p>
          <w:p w14:paraId="4995B7A8" w14:textId="77777777" w:rsidR="008513F1" w:rsidRDefault="008513F1" w:rsidP="008513F1">
            <w:pPr>
              <w:rPr>
                <w:rFonts w:cs="Arial"/>
                <w:szCs w:val="24"/>
              </w:rPr>
            </w:pPr>
            <w:r w:rsidRPr="002E4964">
              <w:rPr>
                <w:rFonts w:cs="Arial"/>
                <w:szCs w:val="24"/>
              </w:rPr>
              <w:t xml:space="preserve">Natural England </w:t>
            </w:r>
          </w:p>
          <w:p w14:paraId="686E7313" w14:textId="0FB3792F" w:rsidR="008513F1" w:rsidRDefault="008513F1" w:rsidP="008513F1">
            <w:pPr>
              <w:rPr>
                <w:rFonts w:cs="Arial"/>
                <w:szCs w:val="24"/>
              </w:rPr>
            </w:pPr>
            <w:r w:rsidRPr="002E4964">
              <w:rPr>
                <w:rFonts w:cs="Arial"/>
                <w:szCs w:val="24"/>
              </w:rPr>
              <w:t>(and all interested parties)</w:t>
            </w:r>
          </w:p>
        </w:tc>
        <w:tc>
          <w:tcPr>
            <w:tcW w:w="16546" w:type="dxa"/>
          </w:tcPr>
          <w:p w14:paraId="733CA8AF" w14:textId="4630BBC9" w:rsidR="008513F1" w:rsidRPr="009E6F64" w:rsidRDefault="008513F1" w:rsidP="008513F1">
            <w:pPr>
              <w:pStyle w:val="QuestionMainBodyTextBold"/>
              <w:rPr>
                <w:rFonts w:cs="Arial"/>
                <w:szCs w:val="24"/>
              </w:rPr>
            </w:pPr>
            <w:r w:rsidRPr="009E6F64">
              <w:rPr>
                <w:rFonts w:cs="Arial"/>
                <w:szCs w:val="24"/>
              </w:rPr>
              <w:t>HRA implications of the optionality of Work No. 14</w:t>
            </w:r>
          </w:p>
          <w:p w14:paraId="41EB65B5" w14:textId="2FCBF338" w:rsidR="008513F1" w:rsidRPr="009E6F64" w:rsidRDefault="008513F1" w:rsidP="008513F1">
            <w:pPr>
              <w:pStyle w:val="QuestionMainBodyTextBold"/>
              <w:rPr>
                <w:rFonts w:cs="Arial"/>
                <w:b w:val="0"/>
                <w:szCs w:val="24"/>
              </w:rPr>
            </w:pPr>
            <w:r w:rsidRPr="009E6F64">
              <w:rPr>
                <w:rFonts w:cs="Arial"/>
                <w:b w:val="0"/>
                <w:szCs w:val="24"/>
              </w:rPr>
              <w:t xml:space="preserve">The applicant has provided an assessment summary of Work No. 14 </w:t>
            </w:r>
            <w:hyperlink r:id="rId171" w:history="1">
              <w:r w:rsidRPr="007E0353">
                <w:rPr>
                  <w:rStyle w:val="Hyperlink"/>
                  <w:rFonts w:cs="Arial"/>
                  <w:b w:val="0"/>
                  <w:szCs w:val="24"/>
                </w:rPr>
                <w:t>[AS-030]</w:t>
              </w:r>
            </w:hyperlink>
            <w:r w:rsidRPr="009E6F64">
              <w:rPr>
                <w:rFonts w:cs="Arial"/>
                <w:b w:val="0"/>
                <w:szCs w:val="24"/>
              </w:rPr>
              <w:t xml:space="preserve">, as options for both overhead and underground cables are included within the dDCO </w:t>
            </w:r>
            <w:hyperlink r:id="rId172" w:history="1">
              <w:r w:rsidR="00905B44" w:rsidRPr="00905B44">
                <w:rPr>
                  <w:rStyle w:val="Hyperlink"/>
                  <w:rFonts w:cs="Arial"/>
                  <w:b w:val="0"/>
                  <w:bCs w:val="0"/>
                  <w:szCs w:val="24"/>
                </w:rPr>
                <w:t>[REP1-006]</w:t>
              </w:r>
            </w:hyperlink>
            <w:r w:rsidRPr="009E6F64">
              <w:rPr>
                <w:rFonts w:cs="Arial"/>
                <w:b w:val="0"/>
                <w:szCs w:val="24"/>
              </w:rPr>
              <w:t xml:space="preserve">. </w:t>
            </w:r>
          </w:p>
          <w:p w14:paraId="70418DD2" w14:textId="481241BB" w:rsidR="008513F1" w:rsidRPr="009E6F64" w:rsidRDefault="008513F1" w:rsidP="008513F1">
            <w:pPr>
              <w:pStyle w:val="QuestionMainBodyTextBold"/>
              <w:rPr>
                <w:b w:val="0"/>
              </w:rPr>
            </w:pPr>
            <w:r w:rsidRPr="009E6F64">
              <w:rPr>
                <w:rFonts w:cs="Arial"/>
                <w:b w:val="0"/>
                <w:szCs w:val="24"/>
              </w:rPr>
              <w:t xml:space="preserve">The applicant, NE and all </w:t>
            </w:r>
            <w:r w:rsidR="00BF4BFD" w:rsidRPr="009E6F64">
              <w:rPr>
                <w:rFonts w:cs="Arial"/>
                <w:b w:val="0"/>
                <w:szCs w:val="24"/>
              </w:rPr>
              <w:t>IPs</w:t>
            </w:r>
            <w:r w:rsidRPr="009E6F64">
              <w:rPr>
                <w:rFonts w:cs="Arial"/>
                <w:b w:val="0"/>
                <w:szCs w:val="24"/>
              </w:rPr>
              <w:t xml:space="preserve"> are invited to provide comments on whether there are any implications for the conclusions of the HRA Report</w:t>
            </w:r>
            <w:r>
              <w:rPr>
                <w:rFonts w:cs="Arial"/>
                <w:b w:val="0"/>
                <w:szCs w:val="24"/>
              </w:rPr>
              <w:t xml:space="preserve"> </w:t>
            </w:r>
            <w:hyperlink r:id="rId173" w:history="1">
              <w:r w:rsidR="00F314CA" w:rsidRPr="00553D8C">
                <w:rPr>
                  <w:rStyle w:val="Hyperlink"/>
                  <w:rFonts w:cs="Arial"/>
                  <w:b w:val="0"/>
                  <w:szCs w:val="24"/>
                </w:rPr>
                <w:t>[REP1-042]</w:t>
              </w:r>
            </w:hyperlink>
            <w:r>
              <w:rPr>
                <w:rFonts w:cs="Arial"/>
                <w:b w:val="0"/>
                <w:szCs w:val="24"/>
              </w:rPr>
              <w:t xml:space="preserve"> </w:t>
            </w:r>
            <w:r w:rsidRPr="009E6F64">
              <w:rPr>
                <w:rFonts w:cs="Arial"/>
                <w:b w:val="0"/>
                <w:szCs w:val="24"/>
              </w:rPr>
              <w:t>as a result of the optionality of Work No. 14.</w:t>
            </w:r>
          </w:p>
        </w:tc>
      </w:tr>
      <w:tr w:rsidR="008513F1" w:rsidRPr="008C59AE" w14:paraId="1268B70C" w14:textId="77777777" w:rsidTr="00832364">
        <w:tc>
          <w:tcPr>
            <w:tcW w:w="1668" w:type="dxa"/>
          </w:tcPr>
          <w:p w14:paraId="2E2BDD3C" w14:textId="77777777" w:rsidR="008513F1" w:rsidRPr="00092316" w:rsidRDefault="008513F1" w:rsidP="008513F1">
            <w:pPr>
              <w:pStyle w:val="Heading3"/>
              <w:numPr>
                <w:ilvl w:val="2"/>
                <w:numId w:val="61"/>
              </w:numPr>
              <w:rPr>
                <w:rFonts w:cs="Arial"/>
                <w:szCs w:val="24"/>
              </w:rPr>
            </w:pPr>
          </w:p>
        </w:tc>
        <w:tc>
          <w:tcPr>
            <w:tcW w:w="3969" w:type="dxa"/>
          </w:tcPr>
          <w:p w14:paraId="2957453E" w14:textId="77777777" w:rsidR="002106F6" w:rsidRDefault="002106F6" w:rsidP="002106F6">
            <w:pPr>
              <w:rPr>
                <w:rFonts w:cs="Arial"/>
                <w:szCs w:val="24"/>
              </w:rPr>
            </w:pPr>
            <w:r w:rsidRPr="002E4964">
              <w:rPr>
                <w:rFonts w:cs="Arial"/>
                <w:szCs w:val="24"/>
              </w:rPr>
              <w:t xml:space="preserve">The applicant </w:t>
            </w:r>
          </w:p>
          <w:p w14:paraId="075220FB" w14:textId="77777777" w:rsidR="0032203D" w:rsidRDefault="0032203D" w:rsidP="0032203D">
            <w:pPr>
              <w:rPr>
                <w:rFonts w:cs="Arial"/>
                <w:szCs w:val="24"/>
              </w:rPr>
            </w:pPr>
            <w:r w:rsidRPr="002E4964">
              <w:rPr>
                <w:rFonts w:cs="Arial"/>
                <w:szCs w:val="24"/>
              </w:rPr>
              <w:t xml:space="preserve">Natural England </w:t>
            </w:r>
          </w:p>
          <w:p w14:paraId="63D323EE" w14:textId="6E06897A" w:rsidR="008513F1" w:rsidRDefault="008513F1" w:rsidP="008513F1">
            <w:pPr>
              <w:rPr>
                <w:rFonts w:cs="Arial"/>
                <w:szCs w:val="24"/>
              </w:rPr>
            </w:pPr>
          </w:p>
        </w:tc>
        <w:tc>
          <w:tcPr>
            <w:tcW w:w="16546" w:type="dxa"/>
          </w:tcPr>
          <w:p w14:paraId="3E6FED12" w14:textId="22E4A108" w:rsidR="008513F1" w:rsidRPr="009E6F64" w:rsidRDefault="008513F1" w:rsidP="008513F1">
            <w:pPr>
              <w:pStyle w:val="QuestionMainBodyTextBold"/>
              <w:rPr>
                <w:rFonts w:cs="Arial"/>
                <w:szCs w:val="24"/>
              </w:rPr>
            </w:pPr>
            <w:r w:rsidRPr="009E6F64">
              <w:rPr>
                <w:rFonts w:cs="Arial"/>
                <w:szCs w:val="24"/>
              </w:rPr>
              <w:t>AEoI conclusions – permissions for the installation of aerial markers/ bird diverters and security of this mitigation measure</w:t>
            </w:r>
          </w:p>
          <w:p w14:paraId="6104212F" w14:textId="237F4642" w:rsidR="00244324" w:rsidRPr="009E6F64" w:rsidRDefault="008749C7" w:rsidP="00244324">
            <w:pPr>
              <w:pStyle w:val="QuestionMainBodyTextBold"/>
              <w:rPr>
                <w:b w:val="0"/>
              </w:rPr>
            </w:pPr>
            <w:r w:rsidRPr="009E6F64">
              <w:rPr>
                <w:rFonts w:cs="Arial"/>
                <w:b w:val="0"/>
                <w:szCs w:val="24"/>
              </w:rPr>
              <w:t>A</w:t>
            </w:r>
            <w:r w:rsidR="008513F1" w:rsidRPr="009E6F64" w:rsidDel="00F11F85">
              <w:rPr>
                <w:rFonts w:cs="Arial"/>
                <w:b w:val="0"/>
                <w:szCs w:val="24"/>
              </w:rPr>
              <w:t xml:space="preserve">erial markers/ bird diverters </w:t>
            </w:r>
            <w:r w:rsidRPr="009E6F64">
              <w:rPr>
                <w:rFonts w:cs="Arial"/>
                <w:b w:val="0"/>
                <w:szCs w:val="24"/>
              </w:rPr>
              <w:t xml:space="preserve">would be secured </w:t>
            </w:r>
            <w:r w:rsidR="00E35E37" w:rsidRPr="009E6F64">
              <w:rPr>
                <w:rFonts w:cs="Arial"/>
                <w:b w:val="0"/>
                <w:szCs w:val="24"/>
              </w:rPr>
              <w:t xml:space="preserve">in the </w:t>
            </w:r>
            <w:r w:rsidR="00AE1133" w:rsidRPr="009E6F64">
              <w:rPr>
                <w:rFonts w:cs="Arial"/>
                <w:b w:val="0"/>
                <w:szCs w:val="24"/>
              </w:rPr>
              <w:t>O</w:t>
            </w:r>
            <w:r w:rsidRPr="009E6F64">
              <w:rPr>
                <w:rFonts w:cs="Arial"/>
                <w:b w:val="0"/>
                <w:szCs w:val="24"/>
              </w:rPr>
              <w:t xml:space="preserve">OEMP </w:t>
            </w:r>
            <w:hyperlink r:id="rId174" w:history="1">
              <w:r w:rsidR="0032203D" w:rsidRPr="001E28E2">
                <w:rPr>
                  <w:rStyle w:val="Hyperlink"/>
                  <w:rFonts w:cs="Arial"/>
                  <w:b w:val="0"/>
                  <w:szCs w:val="24"/>
                </w:rPr>
                <w:t>[REP1-063]</w:t>
              </w:r>
            </w:hyperlink>
            <w:r w:rsidR="0032203D" w:rsidRPr="009E6F64">
              <w:rPr>
                <w:rFonts w:cs="Arial"/>
                <w:b w:val="0"/>
                <w:szCs w:val="24"/>
              </w:rPr>
              <w:t xml:space="preserve"> with reference to</w:t>
            </w:r>
            <w:r w:rsidR="008513F1" w:rsidRPr="009E6F64" w:rsidDel="00F11F85">
              <w:rPr>
                <w:rFonts w:cs="Arial"/>
                <w:b w:val="0"/>
                <w:szCs w:val="24"/>
              </w:rPr>
              <w:t xml:space="preserve"> the HRA Report</w:t>
            </w:r>
            <w:r w:rsidR="00F314CA">
              <w:rPr>
                <w:rFonts w:cs="Arial"/>
                <w:b w:val="0"/>
                <w:szCs w:val="24"/>
              </w:rPr>
              <w:t xml:space="preserve"> </w:t>
            </w:r>
            <w:hyperlink r:id="rId175" w:history="1">
              <w:r w:rsidR="00F314CA" w:rsidRPr="00553D8C">
                <w:rPr>
                  <w:rStyle w:val="Hyperlink"/>
                  <w:rFonts w:cs="Arial"/>
                  <w:b w:val="0"/>
                  <w:szCs w:val="24"/>
                </w:rPr>
                <w:t>[REP1-042]</w:t>
              </w:r>
            </w:hyperlink>
            <w:r w:rsidR="00244324" w:rsidRPr="009E6F64">
              <w:rPr>
                <w:rFonts w:cs="Arial"/>
                <w:b w:val="0"/>
                <w:szCs w:val="24"/>
              </w:rPr>
              <w:t xml:space="preserve">, </w:t>
            </w:r>
            <w:r w:rsidR="008D6CF4" w:rsidRPr="009E6F64">
              <w:rPr>
                <w:rFonts w:cs="Arial"/>
                <w:b w:val="0"/>
                <w:szCs w:val="24"/>
              </w:rPr>
              <w:t xml:space="preserve">with the details to be determined at a later stage </w:t>
            </w:r>
            <w:r w:rsidR="00244324" w:rsidRPr="009E6F64">
              <w:rPr>
                <w:rFonts w:cs="Arial"/>
                <w:b w:val="0"/>
                <w:szCs w:val="24"/>
              </w:rPr>
              <w:t>‘in consultation with Natural England’</w:t>
            </w:r>
            <w:r w:rsidR="00E35E37" w:rsidRPr="009E6F64">
              <w:rPr>
                <w:rFonts w:cs="Arial"/>
                <w:b w:val="0"/>
                <w:szCs w:val="24"/>
              </w:rPr>
              <w:t>.</w:t>
            </w:r>
            <w:r w:rsidR="008513F1" w:rsidRPr="009E6F64" w:rsidDel="00F11F85">
              <w:rPr>
                <w:rFonts w:cs="Arial"/>
                <w:b w:val="0"/>
                <w:szCs w:val="24"/>
              </w:rPr>
              <w:t xml:space="preserve"> </w:t>
            </w:r>
          </w:p>
          <w:p w14:paraId="55BA8C6B" w14:textId="33F8179E" w:rsidR="008513F1" w:rsidRPr="009E6F64" w:rsidRDefault="002106F6" w:rsidP="008513F1">
            <w:pPr>
              <w:pStyle w:val="QuestionMainBodyTextBold"/>
              <w:numPr>
                <w:ilvl w:val="0"/>
                <w:numId w:val="21"/>
              </w:numPr>
              <w:rPr>
                <w:b w:val="0"/>
              </w:rPr>
            </w:pPr>
            <w:r w:rsidRPr="009E6F64">
              <w:rPr>
                <w:b w:val="0"/>
              </w:rPr>
              <w:t xml:space="preserve">NE: </w:t>
            </w:r>
            <w:r w:rsidR="00244324" w:rsidRPr="009E6F64">
              <w:rPr>
                <w:b w:val="0"/>
              </w:rPr>
              <w:t xml:space="preserve">Are you satisfied that this approach is </w:t>
            </w:r>
            <w:r w:rsidR="00A16847" w:rsidRPr="009E6F64">
              <w:rPr>
                <w:b w:val="0"/>
              </w:rPr>
              <w:t xml:space="preserve">sufficiently precise and enforceable? </w:t>
            </w:r>
            <w:r w:rsidR="00733779" w:rsidRPr="009E6F64">
              <w:rPr>
                <w:b w:val="0"/>
              </w:rPr>
              <w:t>Given your statement that ongoing monitoring is a matter of best practice</w:t>
            </w:r>
            <w:r w:rsidR="00733779">
              <w:rPr>
                <w:b w:val="0"/>
              </w:rPr>
              <w:t xml:space="preserve"> </w:t>
            </w:r>
            <w:hyperlink r:id="rId176" w:history="1">
              <w:r w:rsidR="00B40F73" w:rsidRPr="002A6015">
                <w:rPr>
                  <w:rStyle w:val="Hyperlink"/>
                  <w:rFonts w:cs="Arial"/>
                  <w:b w:val="0"/>
                  <w:szCs w:val="24"/>
                </w:rPr>
                <w:t>[REP2-025]</w:t>
              </w:r>
            </w:hyperlink>
            <w:r w:rsidR="003603EE" w:rsidRPr="009E6F64">
              <w:rPr>
                <w:b w:val="0"/>
              </w:rPr>
              <w:t>, what</w:t>
            </w:r>
            <w:r w:rsidR="00BA5FF7" w:rsidRPr="009E6F64">
              <w:rPr>
                <w:b w:val="0"/>
              </w:rPr>
              <w:t xml:space="preserve"> additional requirement</w:t>
            </w:r>
            <w:r w:rsidR="003603EE" w:rsidRPr="009E6F64">
              <w:rPr>
                <w:b w:val="0"/>
              </w:rPr>
              <w:t xml:space="preserve"> do you propose in included </w:t>
            </w:r>
            <w:r w:rsidR="00BA5FF7" w:rsidRPr="009E6F64">
              <w:rPr>
                <w:b w:val="0"/>
              </w:rPr>
              <w:t xml:space="preserve">in the </w:t>
            </w:r>
            <w:r w:rsidR="00AE1133" w:rsidRPr="009E6F64">
              <w:rPr>
                <w:b w:val="0"/>
              </w:rPr>
              <w:t>O</w:t>
            </w:r>
            <w:r w:rsidR="00BA5FF7" w:rsidRPr="009E6F64">
              <w:rPr>
                <w:b w:val="0"/>
              </w:rPr>
              <w:t xml:space="preserve">OEMP </w:t>
            </w:r>
            <w:r w:rsidR="00FC1080" w:rsidRPr="009E6F64">
              <w:rPr>
                <w:b w:val="0"/>
              </w:rPr>
              <w:t>to secure the required monitoring</w:t>
            </w:r>
            <w:r w:rsidR="00350E28" w:rsidRPr="009E6F64">
              <w:rPr>
                <w:b w:val="0"/>
              </w:rPr>
              <w:t xml:space="preserve"> and adaptive measures</w:t>
            </w:r>
            <w:r w:rsidR="00FC1080" w:rsidRPr="009E6F64">
              <w:rPr>
                <w:b w:val="0"/>
              </w:rPr>
              <w:t xml:space="preserve">? </w:t>
            </w:r>
          </w:p>
          <w:p w14:paraId="1331DA83" w14:textId="231779D5" w:rsidR="00743AC7" w:rsidRPr="009E6F64" w:rsidRDefault="00094940" w:rsidP="008513F1">
            <w:pPr>
              <w:pStyle w:val="QuestionMainBodyTextBold"/>
              <w:numPr>
                <w:ilvl w:val="0"/>
                <w:numId w:val="21"/>
              </w:numPr>
              <w:rPr>
                <w:b w:val="0"/>
              </w:rPr>
            </w:pPr>
            <w:r w:rsidRPr="009E6F64">
              <w:rPr>
                <w:b w:val="0"/>
              </w:rPr>
              <w:t xml:space="preserve">Applicant: </w:t>
            </w:r>
            <w:r w:rsidR="00350E28" w:rsidRPr="009E6F64">
              <w:rPr>
                <w:b w:val="0"/>
              </w:rPr>
              <w:t>C</w:t>
            </w:r>
            <w:r w:rsidR="00BC0BF1" w:rsidRPr="009E6F64">
              <w:rPr>
                <w:b w:val="0"/>
              </w:rPr>
              <w:t xml:space="preserve">onfirm if you are content to include consultation with NE </w:t>
            </w:r>
            <w:r w:rsidR="00350E28" w:rsidRPr="009E6F64">
              <w:rPr>
                <w:b w:val="0"/>
              </w:rPr>
              <w:t xml:space="preserve">on discharge of Requirement </w:t>
            </w:r>
            <w:r w:rsidR="00BC0BF1" w:rsidRPr="009E6F64">
              <w:rPr>
                <w:b w:val="0"/>
              </w:rPr>
              <w:t xml:space="preserve">13. If so, provide your proposed wording. </w:t>
            </w:r>
          </w:p>
          <w:p w14:paraId="36165933" w14:textId="133C68A5" w:rsidR="00BC0BF1" w:rsidRPr="009E6F64" w:rsidRDefault="00350E28" w:rsidP="008513F1">
            <w:pPr>
              <w:pStyle w:val="QuestionMainBodyTextBold"/>
              <w:numPr>
                <w:ilvl w:val="0"/>
                <w:numId w:val="21"/>
              </w:numPr>
              <w:rPr>
                <w:b w:val="0"/>
              </w:rPr>
            </w:pPr>
            <w:r w:rsidRPr="009E6F64">
              <w:rPr>
                <w:b w:val="0"/>
              </w:rPr>
              <w:t xml:space="preserve">Applicant: Comment on NE’s </w:t>
            </w:r>
            <w:r w:rsidR="0010752F" w:rsidRPr="009E6F64">
              <w:rPr>
                <w:b w:val="0"/>
              </w:rPr>
              <w:t xml:space="preserve">proposals for best practice monitoring and adaptive measures. If possible, provide your proposed wording to secure these requirements. </w:t>
            </w:r>
          </w:p>
        </w:tc>
      </w:tr>
      <w:tr w:rsidR="008513F1" w:rsidRPr="008C59AE" w14:paraId="1D9E3130" w14:textId="77777777" w:rsidTr="00832364">
        <w:tc>
          <w:tcPr>
            <w:tcW w:w="1668" w:type="dxa"/>
          </w:tcPr>
          <w:p w14:paraId="7635AEF5" w14:textId="77777777" w:rsidR="008513F1" w:rsidRPr="00092316" w:rsidRDefault="008513F1" w:rsidP="008513F1">
            <w:pPr>
              <w:pStyle w:val="Heading3"/>
              <w:numPr>
                <w:ilvl w:val="2"/>
                <w:numId w:val="61"/>
              </w:numPr>
              <w:rPr>
                <w:rFonts w:cs="Arial"/>
                <w:szCs w:val="24"/>
              </w:rPr>
            </w:pPr>
          </w:p>
        </w:tc>
        <w:tc>
          <w:tcPr>
            <w:tcW w:w="3969" w:type="dxa"/>
          </w:tcPr>
          <w:p w14:paraId="0485E066" w14:textId="1498827B" w:rsidR="008513F1" w:rsidRDefault="008513F1" w:rsidP="008513F1">
            <w:pPr>
              <w:rPr>
                <w:rFonts w:cs="Arial"/>
                <w:szCs w:val="24"/>
              </w:rPr>
            </w:pPr>
            <w:r w:rsidRPr="00A23912">
              <w:rPr>
                <w:rFonts w:cs="Arial"/>
                <w:szCs w:val="24"/>
              </w:rPr>
              <w:t xml:space="preserve">The applicant </w:t>
            </w:r>
          </w:p>
        </w:tc>
        <w:tc>
          <w:tcPr>
            <w:tcW w:w="16546" w:type="dxa"/>
          </w:tcPr>
          <w:p w14:paraId="39D254AB" w14:textId="5C4E9F2A" w:rsidR="008513F1" w:rsidRPr="009E6F64" w:rsidRDefault="008513F1" w:rsidP="008513F1">
            <w:pPr>
              <w:pStyle w:val="QuestionMainBodyTextBold"/>
              <w:rPr>
                <w:rFonts w:cs="Arial"/>
                <w:szCs w:val="24"/>
              </w:rPr>
            </w:pPr>
            <w:r w:rsidRPr="009E6F64">
              <w:rPr>
                <w:rFonts w:cs="Arial"/>
                <w:szCs w:val="24"/>
              </w:rPr>
              <w:t>AEoI conclusions – possible future amendments to diverters based on monitoring</w:t>
            </w:r>
          </w:p>
          <w:p w14:paraId="775953E6" w14:textId="3447338F" w:rsidR="008513F1" w:rsidRPr="009E6F64" w:rsidRDefault="008513F1" w:rsidP="008513F1">
            <w:pPr>
              <w:pStyle w:val="QuestionMainBodyTextBold"/>
              <w:rPr>
                <w:rFonts w:cs="Arial"/>
                <w:b w:val="0"/>
                <w:szCs w:val="24"/>
              </w:rPr>
            </w:pPr>
            <w:r w:rsidRPr="009E6F64">
              <w:rPr>
                <w:rFonts w:cs="Arial"/>
                <w:b w:val="0"/>
                <w:szCs w:val="24"/>
              </w:rPr>
              <w:t>The ExA notes the applicant’s response to NE15</w:t>
            </w:r>
            <w:r w:rsidR="00B45433">
              <w:rPr>
                <w:rFonts w:cs="Arial"/>
                <w:b w:val="0"/>
                <w:szCs w:val="24"/>
              </w:rPr>
              <w:t xml:space="preserve"> </w:t>
            </w:r>
            <w:hyperlink r:id="rId177" w:history="1">
              <w:r w:rsidR="00B45433" w:rsidRPr="00C6629B">
                <w:rPr>
                  <w:rStyle w:val="Hyperlink"/>
                  <w:rFonts w:cs="Arial"/>
                  <w:b w:val="0"/>
                  <w:szCs w:val="24"/>
                </w:rPr>
                <w:t>[REP1-074]</w:t>
              </w:r>
            </w:hyperlink>
            <w:r w:rsidRPr="009E6F64">
              <w:rPr>
                <w:rFonts w:cs="Arial"/>
                <w:b w:val="0"/>
                <w:szCs w:val="24"/>
              </w:rPr>
              <w:t xml:space="preserve"> </w:t>
            </w:r>
            <w:hyperlink r:id="rId178" w:history="1">
              <w:r w:rsidRPr="006B62B1">
                <w:rPr>
                  <w:rStyle w:val="Hyperlink"/>
                  <w:rFonts w:cs="Arial"/>
                  <w:b w:val="0"/>
                  <w:szCs w:val="24"/>
                </w:rPr>
                <w:t>[REP1-084]</w:t>
              </w:r>
            </w:hyperlink>
            <w:r w:rsidRPr="009E6F64">
              <w:rPr>
                <w:rFonts w:cs="Arial"/>
                <w:b w:val="0"/>
                <w:szCs w:val="24"/>
              </w:rPr>
              <w:t xml:space="preserve"> which states “Table 3-5 of the </w:t>
            </w:r>
            <w:r w:rsidR="00FD71EB" w:rsidRPr="009E6F64">
              <w:rPr>
                <w:rFonts w:cs="Arial"/>
                <w:b w:val="0"/>
                <w:szCs w:val="24"/>
              </w:rPr>
              <w:t>O</w:t>
            </w:r>
            <w:r w:rsidRPr="009E6F64">
              <w:rPr>
                <w:rFonts w:cs="Arial"/>
                <w:b w:val="0"/>
                <w:szCs w:val="24"/>
              </w:rPr>
              <w:t xml:space="preserve">OEMP </w:t>
            </w:r>
            <w:hyperlink r:id="rId179" w:history="1">
              <w:r w:rsidRPr="00AD4D14">
                <w:rPr>
                  <w:rStyle w:val="Hyperlink"/>
                  <w:rFonts w:cs="Arial"/>
                  <w:b w:val="0"/>
                  <w:szCs w:val="24"/>
                </w:rPr>
                <w:t>[REP1-063]</w:t>
              </w:r>
            </w:hyperlink>
            <w:r w:rsidRPr="009E6F64">
              <w:rPr>
                <w:rFonts w:cs="Arial"/>
                <w:b w:val="0"/>
                <w:szCs w:val="24"/>
              </w:rPr>
              <w:t xml:space="preserve"> sets out that the diverters will be checked along with other overhead line checks, and replaced, as required. Year-1 post-installation monitoring and incident logging (diurnal/</w:t>
            </w:r>
            <w:r w:rsidR="00C47231" w:rsidRPr="009E6F64">
              <w:rPr>
                <w:rFonts w:cs="Arial"/>
                <w:b w:val="0"/>
                <w:szCs w:val="24"/>
              </w:rPr>
              <w:t xml:space="preserve"> </w:t>
            </w:r>
            <w:r w:rsidRPr="009E6F64">
              <w:rPr>
                <w:rFonts w:cs="Arial"/>
                <w:b w:val="0"/>
                <w:szCs w:val="24"/>
              </w:rPr>
              <w:t>nocturnal vantage point checks, where appropriate) will be undertaken”.</w:t>
            </w:r>
          </w:p>
          <w:p w14:paraId="43329926" w14:textId="77777777" w:rsidR="008513F1" w:rsidRPr="009E6F64" w:rsidRDefault="008513F1" w:rsidP="008513F1">
            <w:pPr>
              <w:pStyle w:val="QuestionMainBodyTextBold"/>
              <w:numPr>
                <w:ilvl w:val="0"/>
                <w:numId w:val="30"/>
              </w:numPr>
              <w:rPr>
                <w:b w:val="0"/>
              </w:rPr>
            </w:pPr>
            <w:r w:rsidRPr="009E6F64">
              <w:rPr>
                <w:b w:val="0"/>
              </w:rPr>
              <w:t xml:space="preserve">Can the applicant provide an overview of the process that would be used to inform changes to the line marker design or location as a result of the year 1 monitoring, and the proposed consenting route for these changes should they be required. </w:t>
            </w:r>
          </w:p>
          <w:p w14:paraId="1EFE520B" w14:textId="5903E57D" w:rsidR="008513F1" w:rsidRPr="001662E4" w:rsidRDefault="008513F1" w:rsidP="008513F1">
            <w:pPr>
              <w:pStyle w:val="QuestionMainBodyTextBold"/>
              <w:numPr>
                <w:ilvl w:val="0"/>
                <w:numId w:val="30"/>
              </w:numPr>
              <w:rPr>
                <w:b w:val="0"/>
              </w:rPr>
            </w:pPr>
            <w:r w:rsidRPr="009E6F64">
              <w:rPr>
                <w:b w:val="0"/>
              </w:rPr>
              <w:t>Can the applicant state how the conclusions of the HRA Report</w:t>
            </w:r>
            <w:r>
              <w:rPr>
                <w:b w:val="0"/>
              </w:rPr>
              <w:t xml:space="preserve"> </w:t>
            </w:r>
            <w:hyperlink r:id="rId180" w:history="1">
              <w:r w:rsidR="00F314CA" w:rsidRPr="00553D8C">
                <w:rPr>
                  <w:rStyle w:val="Hyperlink"/>
                  <w:rFonts w:cs="Arial"/>
                  <w:b w:val="0"/>
                  <w:szCs w:val="24"/>
                </w:rPr>
                <w:t>[REP1-042]</w:t>
              </w:r>
            </w:hyperlink>
            <w:r w:rsidRPr="009E6F64">
              <w:rPr>
                <w:b w:val="0"/>
              </w:rPr>
              <w:t xml:space="preserve"> are currently compliant with the Conservation of Species and Habitats Regulations 2017 if there is no ongoing monitoring proposed beyond year one, as there does not appear to be a way to amend the proposed development beyond year </w:t>
            </w:r>
            <w:r w:rsidR="001C0DCC" w:rsidRPr="009E6F64">
              <w:rPr>
                <w:b w:val="0"/>
              </w:rPr>
              <w:t>1</w:t>
            </w:r>
            <w:r w:rsidRPr="009E6F64">
              <w:rPr>
                <w:b w:val="0"/>
              </w:rPr>
              <w:t xml:space="preserve"> should collisions occur at a rate (alone or in combination) that may result in AEoI?</w:t>
            </w:r>
          </w:p>
        </w:tc>
      </w:tr>
      <w:tr w:rsidR="008513F1" w:rsidRPr="008C59AE" w14:paraId="5DDC5A76" w14:textId="77777777" w:rsidTr="00832364">
        <w:tc>
          <w:tcPr>
            <w:tcW w:w="1668" w:type="dxa"/>
          </w:tcPr>
          <w:p w14:paraId="2F4EE816" w14:textId="77777777" w:rsidR="008513F1" w:rsidRPr="00092316" w:rsidRDefault="008513F1" w:rsidP="008513F1">
            <w:pPr>
              <w:pStyle w:val="Heading3"/>
              <w:numPr>
                <w:ilvl w:val="2"/>
                <w:numId w:val="61"/>
              </w:numPr>
              <w:rPr>
                <w:rFonts w:cs="Arial"/>
                <w:szCs w:val="24"/>
              </w:rPr>
            </w:pPr>
          </w:p>
        </w:tc>
        <w:tc>
          <w:tcPr>
            <w:tcW w:w="3969" w:type="dxa"/>
          </w:tcPr>
          <w:p w14:paraId="012A5BC7" w14:textId="52F1EA45" w:rsidR="008513F1" w:rsidRDefault="008513F1" w:rsidP="008513F1">
            <w:pPr>
              <w:rPr>
                <w:rFonts w:cs="Arial"/>
                <w:szCs w:val="24"/>
              </w:rPr>
            </w:pPr>
            <w:r w:rsidRPr="00A23912">
              <w:rPr>
                <w:rFonts w:cs="Arial"/>
                <w:szCs w:val="24"/>
              </w:rPr>
              <w:t xml:space="preserve">The applicant </w:t>
            </w:r>
          </w:p>
        </w:tc>
        <w:tc>
          <w:tcPr>
            <w:tcW w:w="16546" w:type="dxa"/>
          </w:tcPr>
          <w:p w14:paraId="25B54052" w14:textId="31687772" w:rsidR="008513F1" w:rsidRPr="009E6F64" w:rsidRDefault="008513F1" w:rsidP="008513F1">
            <w:pPr>
              <w:pStyle w:val="QuestionMainBodyTextBold"/>
              <w:rPr>
                <w:rFonts w:cs="Arial"/>
                <w:szCs w:val="24"/>
              </w:rPr>
            </w:pPr>
            <w:r w:rsidRPr="009E6F64">
              <w:rPr>
                <w:rFonts w:cs="Arial"/>
                <w:szCs w:val="24"/>
              </w:rPr>
              <w:t>AEoI conclusions – implications of the use of aerial markers/ bird diverters within the in-combination assessment</w:t>
            </w:r>
          </w:p>
          <w:p w14:paraId="510F9538" w14:textId="5FB845DA" w:rsidR="008513F1" w:rsidRPr="009E6F64" w:rsidRDefault="008513F1" w:rsidP="008513F1">
            <w:pPr>
              <w:pStyle w:val="QuestionMainBodyTextBold"/>
              <w:rPr>
                <w:b w:val="0"/>
              </w:rPr>
            </w:pPr>
            <w:r w:rsidRPr="009E6F64">
              <w:rPr>
                <w:rFonts w:cs="Arial"/>
                <w:b w:val="0"/>
                <w:szCs w:val="24"/>
              </w:rPr>
              <w:t>The ExA note that the in-combination assessment undertaken within the HRA Report</w:t>
            </w:r>
            <w:r>
              <w:rPr>
                <w:rFonts w:cs="Arial"/>
                <w:b w:val="0"/>
                <w:szCs w:val="24"/>
              </w:rPr>
              <w:t xml:space="preserve"> </w:t>
            </w:r>
            <w:hyperlink r:id="rId181" w:history="1">
              <w:r w:rsidR="00F314CA" w:rsidRPr="00553D8C">
                <w:rPr>
                  <w:rStyle w:val="Hyperlink"/>
                  <w:rFonts w:cs="Arial"/>
                  <w:b w:val="0"/>
                  <w:szCs w:val="24"/>
                </w:rPr>
                <w:t>[REP1-042]</w:t>
              </w:r>
            </w:hyperlink>
            <w:r w:rsidRPr="009E6F64">
              <w:rPr>
                <w:rFonts w:cs="Arial"/>
                <w:b w:val="0"/>
                <w:szCs w:val="24"/>
              </w:rPr>
              <w:t xml:space="preserve"> predominately relates to an increase in collision risk. Noting the requirement for aerial markers/ bird diverters, can the applicant provide </w:t>
            </w:r>
            <w:r w:rsidR="00396FD6" w:rsidRPr="009E6F64">
              <w:rPr>
                <w:rFonts w:cs="Arial"/>
                <w:b w:val="0"/>
                <w:szCs w:val="24"/>
              </w:rPr>
              <w:t>a clear explanation of</w:t>
            </w:r>
            <w:r w:rsidRPr="009E6F64">
              <w:rPr>
                <w:rFonts w:cs="Arial"/>
                <w:b w:val="0"/>
                <w:szCs w:val="24"/>
              </w:rPr>
              <w:t xml:space="preserve"> how the HRA Report has considered the cumulative/ in combination effects of disruption of flight paths or avoidance of power lines by the relevant qualifying features, and subsequent impacts such as increased flight time?</w:t>
            </w:r>
          </w:p>
        </w:tc>
      </w:tr>
      <w:tr w:rsidR="008513F1" w:rsidRPr="008C59AE" w14:paraId="2CC9DF37" w14:textId="77777777" w:rsidTr="00832364">
        <w:tc>
          <w:tcPr>
            <w:tcW w:w="1668" w:type="dxa"/>
          </w:tcPr>
          <w:p w14:paraId="1AA291D0" w14:textId="77777777" w:rsidR="008513F1" w:rsidRPr="00092316" w:rsidRDefault="008513F1" w:rsidP="008513F1">
            <w:pPr>
              <w:pStyle w:val="Heading3"/>
              <w:numPr>
                <w:ilvl w:val="2"/>
                <w:numId w:val="61"/>
              </w:numPr>
              <w:rPr>
                <w:rFonts w:cs="Arial"/>
                <w:szCs w:val="24"/>
              </w:rPr>
            </w:pPr>
          </w:p>
        </w:tc>
        <w:tc>
          <w:tcPr>
            <w:tcW w:w="3969" w:type="dxa"/>
          </w:tcPr>
          <w:p w14:paraId="69C0928E" w14:textId="111F2646" w:rsidR="008513F1" w:rsidRPr="00A23912" w:rsidRDefault="008513F1" w:rsidP="008513F1">
            <w:pPr>
              <w:rPr>
                <w:rFonts w:cs="Arial"/>
                <w:szCs w:val="24"/>
              </w:rPr>
            </w:pPr>
            <w:r>
              <w:rPr>
                <w:rFonts w:cs="Arial"/>
                <w:szCs w:val="24"/>
              </w:rPr>
              <w:t>Natural England</w:t>
            </w:r>
          </w:p>
        </w:tc>
        <w:tc>
          <w:tcPr>
            <w:tcW w:w="16546" w:type="dxa"/>
          </w:tcPr>
          <w:p w14:paraId="147B2FB2" w14:textId="58CA9021" w:rsidR="008513F1" w:rsidRPr="009E6F64" w:rsidRDefault="008513F1" w:rsidP="008513F1">
            <w:pPr>
              <w:pStyle w:val="QuestionMainBodyTextBold"/>
              <w:rPr>
                <w:rFonts w:cs="Arial"/>
                <w:szCs w:val="24"/>
              </w:rPr>
            </w:pPr>
            <w:r w:rsidRPr="009E6F64">
              <w:rPr>
                <w:rFonts w:cs="Arial"/>
                <w:szCs w:val="24"/>
              </w:rPr>
              <w:t>Annex A – Summary of Natural England’s position on HRA matters</w:t>
            </w:r>
          </w:p>
          <w:p w14:paraId="69567CAA" w14:textId="15D26B40" w:rsidR="008513F1" w:rsidRPr="009E6F64" w:rsidRDefault="008513F1" w:rsidP="008513F1">
            <w:pPr>
              <w:pStyle w:val="QuestionMainBodyTextBold"/>
              <w:rPr>
                <w:rFonts w:cs="Arial"/>
                <w:b w:val="0"/>
                <w:szCs w:val="24"/>
              </w:rPr>
            </w:pPr>
            <w:r w:rsidRPr="009E6F64">
              <w:rPr>
                <w:rFonts w:cs="Arial"/>
                <w:b w:val="0"/>
                <w:szCs w:val="24"/>
              </w:rPr>
              <w:t>The ExA draws NE’s attention to the position summary in annex A of this document. Areas where NE disagrees with the applicant are highlighted in bold. The ExA seeks the following clarity on NE’s position</w:t>
            </w:r>
            <w:r w:rsidR="00B40F73">
              <w:rPr>
                <w:rFonts w:cs="Arial"/>
                <w:b w:val="0"/>
                <w:szCs w:val="24"/>
              </w:rPr>
              <w:t xml:space="preserve"> </w:t>
            </w:r>
            <w:hyperlink r:id="rId182" w:history="1">
              <w:r w:rsidR="00B40F73" w:rsidRPr="002A6015">
                <w:rPr>
                  <w:rStyle w:val="Hyperlink"/>
                  <w:rFonts w:cs="Arial"/>
                  <w:b w:val="0"/>
                  <w:szCs w:val="24"/>
                </w:rPr>
                <w:t>[REP2-025]</w:t>
              </w:r>
            </w:hyperlink>
            <w:r w:rsidR="00B40F73">
              <w:rPr>
                <w:rFonts w:cs="Arial"/>
                <w:b w:val="0"/>
                <w:szCs w:val="24"/>
              </w:rPr>
              <w:t xml:space="preserve"> </w:t>
            </w:r>
            <w:hyperlink r:id="rId183" w:history="1">
              <w:r w:rsidR="00797CB5" w:rsidRPr="007271B3">
                <w:rPr>
                  <w:rStyle w:val="Hyperlink"/>
                  <w:rFonts w:cs="Arial"/>
                  <w:b w:val="0"/>
                  <w:szCs w:val="24"/>
                </w:rPr>
                <w:t>[REP2-026]</w:t>
              </w:r>
            </w:hyperlink>
            <w:r w:rsidRPr="009E6F64">
              <w:rPr>
                <w:rFonts w:cs="Arial"/>
                <w:b w:val="0"/>
                <w:szCs w:val="24"/>
              </w:rPr>
              <w:t>, with specific reference to:</w:t>
            </w:r>
          </w:p>
          <w:p w14:paraId="24AAE873" w14:textId="1039F321" w:rsidR="008513F1" w:rsidRPr="009E6F64" w:rsidRDefault="008513F1" w:rsidP="008513F1">
            <w:pPr>
              <w:pStyle w:val="QuestionMainBodyTextBold"/>
              <w:numPr>
                <w:ilvl w:val="0"/>
                <w:numId w:val="28"/>
              </w:numPr>
              <w:rPr>
                <w:rFonts w:cs="Arial"/>
                <w:b w:val="0"/>
                <w:szCs w:val="24"/>
              </w:rPr>
            </w:pPr>
            <w:r w:rsidRPr="009E6F64">
              <w:rPr>
                <w:rFonts w:cs="Arial"/>
                <w:b w:val="0"/>
                <w:szCs w:val="24"/>
              </w:rPr>
              <w:t>NE6 – Does NE consider that the potential for LSE from direct loss of FLL relates to the construction and decommissioning phases only, or the operational phase as well?</w:t>
            </w:r>
          </w:p>
          <w:p w14:paraId="68E7736D" w14:textId="0F4B20C5" w:rsidR="008513F1" w:rsidRPr="009E6F64" w:rsidRDefault="008513F1" w:rsidP="008513F1">
            <w:pPr>
              <w:pStyle w:val="QuestionMainBodyTextBold"/>
              <w:numPr>
                <w:ilvl w:val="0"/>
                <w:numId w:val="28"/>
              </w:numPr>
              <w:rPr>
                <w:rFonts w:cs="Arial"/>
                <w:b w:val="0"/>
                <w:szCs w:val="24"/>
              </w:rPr>
            </w:pPr>
            <w:r w:rsidRPr="009E6F64">
              <w:rPr>
                <w:rFonts w:cs="Arial"/>
                <w:b w:val="0"/>
                <w:szCs w:val="24"/>
              </w:rPr>
              <w:t>NE7 – Does NE consider that the potential for LSE from noise and visual disturbance to FLL relates to the construction and decommissioning phases only, or the operational phase as well?</w:t>
            </w:r>
          </w:p>
          <w:p w14:paraId="2238264E" w14:textId="0335C418" w:rsidR="008513F1" w:rsidRPr="009E6F64" w:rsidRDefault="008513F1" w:rsidP="008513F1">
            <w:pPr>
              <w:pStyle w:val="QuestionMainBodyTextBold"/>
              <w:numPr>
                <w:ilvl w:val="0"/>
                <w:numId w:val="28"/>
              </w:numPr>
              <w:rPr>
                <w:rFonts w:cs="Arial"/>
                <w:b w:val="0"/>
                <w:szCs w:val="24"/>
              </w:rPr>
            </w:pPr>
            <w:r w:rsidRPr="009E6F64">
              <w:rPr>
                <w:rFonts w:cs="Arial"/>
                <w:b w:val="0"/>
                <w:szCs w:val="24"/>
              </w:rPr>
              <w:t>NE8 – Does NE consider that the potential for LSE from predator shadows relates to the operational phase only, or the construction and decommissioning phases as well?</w:t>
            </w:r>
          </w:p>
          <w:p w14:paraId="1BC3420E" w14:textId="2B87224E" w:rsidR="008513F1" w:rsidRPr="009E6F64" w:rsidRDefault="008513F1" w:rsidP="008513F1">
            <w:pPr>
              <w:pStyle w:val="QuestionMainBodyTextBold"/>
              <w:numPr>
                <w:ilvl w:val="0"/>
                <w:numId w:val="28"/>
              </w:numPr>
              <w:rPr>
                <w:rFonts w:cs="Arial"/>
                <w:b w:val="0"/>
                <w:szCs w:val="24"/>
              </w:rPr>
            </w:pPr>
            <w:r w:rsidRPr="009E6F64">
              <w:rPr>
                <w:rFonts w:cs="Arial"/>
                <w:b w:val="0"/>
                <w:szCs w:val="24"/>
              </w:rPr>
              <w:t>NE18 – Do the concerns related to FLL (NE6, NE7 and NE8) also relate to the Nene Washes SPA as well as the Nene Washes Ramsar site, The Wash Spa and The Wash Ramsar site, or are NE in agreement with the applicant’s conclusions of no LSE to all qualifying features of the Nene Washes SPA?</w:t>
            </w:r>
          </w:p>
        </w:tc>
      </w:tr>
      <w:tr w:rsidR="008513F1" w:rsidRPr="008C59AE" w14:paraId="53C58E49" w14:textId="77777777" w:rsidTr="009D7AC7">
        <w:tc>
          <w:tcPr>
            <w:tcW w:w="22183" w:type="dxa"/>
            <w:gridSpan w:val="3"/>
          </w:tcPr>
          <w:p w14:paraId="53C58E48" w14:textId="0C00F367" w:rsidR="008513F1" w:rsidRPr="009E6F64" w:rsidRDefault="008513F1" w:rsidP="008513F1">
            <w:pPr>
              <w:pStyle w:val="Heading1"/>
              <w:numPr>
                <w:ilvl w:val="0"/>
                <w:numId w:val="61"/>
              </w:numPr>
              <w:tabs>
                <w:tab w:val="num" w:pos="1134"/>
              </w:tabs>
              <w:ind w:left="0" w:firstLine="0"/>
              <w:rPr>
                <w:color w:val="auto"/>
              </w:rPr>
            </w:pPr>
            <w:bookmarkStart w:id="40" w:name="_Toc242795148"/>
            <w:r w:rsidRPr="009E6F64">
              <w:rPr>
                <w:rFonts w:cs="Arial"/>
                <w:color w:val="auto"/>
                <w:szCs w:val="24"/>
              </w:rPr>
              <w:t>Historic environment</w:t>
            </w:r>
            <w:bookmarkEnd w:id="40"/>
          </w:p>
        </w:tc>
      </w:tr>
      <w:tr w:rsidR="008513F1" w:rsidRPr="008C59AE" w14:paraId="53C58E4F" w14:textId="77777777" w:rsidTr="00832364">
        <w:tc>
          <w:tcPr>
            <w:tcW w:w="1668" w:type="dxa"/>
          </w:tcPr>
          <w:p w14:paraId="53C58E4A" w14:textId="77777777" w:rsidR="008513F1" w:rsidRPr="00092316" w:rsidRDefault="008513F1" w:rsidP="008513F1">
            <w:pPr>
              <w:pStyle w:val="Heading3"/>
              <w:numPr>
                <w:ilvl w:val="2"/>
                <w:numId w:val="62"/>
              </w:numPr>
              <w:rPr>
                <w:rFonts w:cs="Arial"/>
                <w:szCs w:val="24"/>
              </w:rPr>
            </w:pPr>
          </w:p>
        </w:tc>
        <w:tc>
          <w:tcPr>
            <w:tcW w:w="3969" w:type="dxa"/>
          </w:tcPr>
          <w:p w14:paraId="53C58E4B" w14:textId="551B8FD8" w:rsidR="008513F1" w:rsidRPr="00092316" w:rsidRDefault="008513F1" w:rsidP="008513F1">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546" w:type="dxa"/>
          </w:tcPr>
          <w:p w14:paraId="58E8C705" w14:textId="77777777" w:rsidR="008513F1" w:rsidRPr="009E6F64" w:rsidRDefault="008513F1" w:rsidP="008513F1">
            <w:pPr>
              <w:pStyle w:val="QuestionMainBodyTextBold"/>
              <w:rPr>
                <w:rFonts w:cs="Arial"/>
                <w:szCs w:val="24"/>
              </w:rPr>
            </w:pPr>
            <w:r w:rsidRPr="009E6F64">
              <w:rPr>
                <w:rFonts w:cs="Arial"/>
                <w:szCs w:val="24"/>
              </w:rPr>
              <w:t xml:space="preserve">Micro-siting </w:t>
            </w:r>
          </w:p>
          <w:p w14:paraId="53C58E4E" w14:textId="25F372EB" w:rsidR="008513F1" w:rsidRPr="00FB6F86" w:rsidRDefault="008513F1" w:rsidP="008513F1">
            <w:pPr>
              <w:pStyle w:val="QuestionMainBodyTextBold"/>
              <w:rPr>
                <w:rFonts w:cs="Arial"/>
                <w:b w:val="0"/>
                <w:szCs w:val="24"/>
              </w:rPr>
            </w:pPr>
            <w:r w:rsidRPr="009E6F64">
              <w:rPr>
                <w:rFonts w:cs="Arial"/>
                <w:b w:val="0"/>
                <w:szCs w:val="24"/>
              </w:rPr>
              <w:t xml:space="preserve">NPS EN-3 paragraph 2.10.129 says the ability to microsite specific elements of the proposed development during the construction phase should be an important consideration by the Secretary of State when assessing the risk of damage to archaeology. Can the applicant please signpost to where within the application documentation the approach to micro-siting during the construction phase is set out, including how micro-siting would be implemented to avoid or minimise the risk of damage to archaeological remains. </w:t>
            </w:r>
          </w:p>
        </w:tc>
      </w:tr>
      <w:tr w:rsidR="008513F1" w:rsidRPr="008C59AE" w14:paraId="36162393" w14:textId="77777777" w:rsidTr="00832364">
        <w:tc>
          <w:tcPr>
            <w:tcW w:w="1668" w:type="dxa"/>
          </w:tcPr>
          <w:p w14:paraId="5D2979EC" w14:textId="77777777" w:rsidR="008513F1" w:rsidRPr="00092316" w:rsidRDefault="008513F1" w:rsidP="008513F1">
            <w:pPr>
              <w:pStyle w:val="Heading3"/>
              <w:numPr>
                <w:ilvl w:val="2"/>
                <w:numId w:val="62"/>
              </w:numPr>
              <w:rPr>
                <w:rFonts w:cs="Arial"/>
                <w:szCs w:val="24"/>
              </w:rPr>
            </w:pPr>
          </w:p>
        </w:tc>
        <w:tc>
          <w:tcPr>
            <w:tcW w:w="3969" w:type="dxa"/>
          </w:tcPr>
          <w:p w14:paraId="1B372F20" w14:textId="564C18BC" w:rsidR="008513F1" w:rsidRPr="00092316" w:rsidRDefault="008513F1" w:rsidP="008513F1">
            <w:pPr>
              <w:rPr>
                <w:rFonts w:cs="Arial"/>
                <w:szCs w:val="24"/>
              </w:rPr>
            </w:pPr>
            <w:r>
              <w:rPr>
                <w:rFonts w:cs="Arial"/>
                <w:szCs w:val="24"/>
              </w:rPr>
              <w:t xml:space="preserve">The applicant </w:t>
            </w:r>
          </w:p>
        </w:tc>
        <w:tc>
          <w:tcPr>
            <w:tcW w:w="16546" w:type="dxa"/>
          </w:tcPr>
          <w:p w14:paraId="26C92346" w14:textId="3A342800" w:rsidR="008513F1" w:rsidRPr="009E6F64" w:rsidRDefault="008513F1" w:rsidP="008513F1">
            <w:pPr>
              <w:pStyle w:val="QuestionMainBodyTextBold"/>
              <w:rPr>
                <w:rFonts w:cs="Arial"/>
                <w:szCs w:val="24"/>
              </w:rPr>
            </w:pPr>
            <w:r w:rsidRPr="009E6F64">
              <w:rPr>
                <w:rFonts w:cs="Arial"/>
                <w:szCs w:val="24"/>
              </w:rPr>
              <w:t>Embedded mitigation</w:t>
            </w:r>
          </w:p>
          <w:p w14:paraId="2F1790AE" w14:textId="498D97CE" w:rsidR="008513F1" w:rsidRPr="00070FDD" w:rsidRDefault="008513F1" w:rsidP="008513F1">
            <w:pPr>
              <w:pStyle w:val="QuestionMainBodyTextBold"/>
              <w:rPr>
                <w:rFonts w:cs="Arial"/>
                <w:b w:val="0"/>
                <w:bCs w:val="0"/>
                <w:szCs w:val="24"/>
              </w:rPr>
            </w:pPr>
            <w:r w:rsidRPr="009E6F64">
              <w:rPr>
                <w:rFonts w:cs="Arial"/>
                <w:b w:val="0"/>
                <w:szCs w:val="24"/>
              </w:rPr>
              <w:t xml:space="preserve">Section 8.8 ES Chapter 8 </w:t>
            </w:r>
            <w:hyperlink r:id="rId184" w:history="1">
              <w:r w:rsidRPr="001F5FB5">
                <w:rPr>
                  <w:rStyle w:val="Hyperlink"/>
                  <w:rFonts w:cs="Arial"/>
                  <w:b w:val="0"/>
                  <w:szCs w:val="24"/>
                </w:rPr>
                <w:t>[REP1-016]</w:t>
              </w:r>
            </w:hyperlink>
            <w:r w:rsidRPr="009E6F64">
              <w:rPr>
                <w:rFonts w:cs="Arial"/>
                <w:b w:val="0"/>
                <w:szCs w:val="24"/>
              </w:rPr>
              <w:t xml:space="preserve">. Please confirm if the embedded mitigation in section 8.8 is solely for the solar development area or </w:t>
            </w:r>
            <w:r w:rsidR="00455172" w:rsidRPr="009E6F64">
              <w:rPr>
                <w:rFonts w:cs="Arial"/>
                <w:b w:val="0"/>
                <w:szCs w:val="24"/>
              </w:rPr>
              <w:t>is</w:t>
            </w:r>
            <w:r w:rsidRPr="009E6F64">
              <w:rPr>
                <w:rFonts w:cs="Arial"/>
                <w:b w:val="0"/>
                <w:szCs w:val="24"/>
              </w:rPr>
              <w:t xml:space="preserve"> also for the GCR given there is no information provided regarding siting of the pylons or use of limits of horizontal deviation or choice of pylon type. </w:t>
            </w:r>
          </w:p>
        </w:tc>
      </w:tr>
      <w:tr w:rsidR="008513F1" w:rsidRPr="008C59AE" w14:paraId="192C1003" w14:textId="77777777" w:rsidTr="00832364">
        <w:tc>
          <w:tcPr>
            <w:tcW w:w="1668" w:type="dxa"/>
          </w:tcPr>
          <w:p w14:paraId="45FE23E5" w14:textId="77777777" w:rsidR="008513F1" w:rsidRPr="00092316" w:rsidRDefault="008513F1" w:rsidP="008513F1">
            <w:pPr>
              <w:pStyle w:val="Heading3"/>
              <w:numPr>
                <w:ilvl w:val="2"/>
                <w:numId w:val="62"/>
              </w:numPr>
              <w:rPr>
                <w:rFonts w:cs="Arial"/>
                <w:szCs w:val="24"/>
              </w:rPr>
            </w:pPr>
          </w:p>
        </w:tc>
        <w:tc>
          <w:tcPr>
            <w:tcW w:w="3969" w:type="dxa"/>
          </w:tcPr>
          <w:p w14:paraId="41B3F344" w14:textId="1C1FD507" w:rsidR="008513F1" w:rsidRDefault="008513F1" w:rsidP="008513F1">
            <w:pPr>
              <w:rPr>
                <w:rFonts w:cs="Arial"/>
                <w:szCs w:val="24"/>
              </w:rPr>
            </w:pPr>
            <w:r>
              <w:rPr>
                <w:rFonts w:cs="Arial"/>
                <w:szCs w:val="24"/>
              </w:rPr>
              <w:t xml:space="preserve">The applicant </w:t>
            </w:r>
          </w:p>
        </w:tc>
        <w:tc>
          <w:tcPr>
            <w:tcW w:w="16546" w:type="dxa"/>
          </w:tcPr>
          <w:p w14:paraId="17148FD7" w14:textId="6089C94E" w:rsidR="008513F1" w:rsidRPr="009E6F64" w:rsidRDefault="008513F1" w:rsidP="008513F1">
            <w:pPr>
              <w:pStyle w:val="QuestionMainBodyTextBold"/>
              <w:rPr>
                <w:rFonts w:cs="Arial"/>
                <w:szCs w:val="24"/>
              </w:rPr>
            </w:pPr>
            <w:r w:rsidRPr="009E6F64">
              <w:rPr>
                <w:rFonts w:cs="Arial"/>
                <w:szCs w:val="24"/>
              </w:rPr>
              <w:t>Embedded mitigation</w:t>
            </w:r>
          </w:p>
          <w:p w14:paraId="2F8840D6" w14:textId="12495052" w:rsidR="008513F1" w:rsidRPr="006D4767" w:rsidRDefault="008513F1" w:rsidP="008513F1">
            <w:pPr>
              <w:pStyle w:val="QuestionMainBodyTextBold"/>
              <w:rPr>
                <w:rFonts w:cs="Arial"/>
                <w:b w:val="0"/>
                <w:bCs w:val="0"/>
                <w:szCs w:val="24"/>
              </w:rPr>
            </w:pPr>
            <w:r w:rsidRPr="009E6F64">
              <w:rPr>
                <w:rFonts w:cs="Arial"/>
                <w:b w:val="0"/>
                <w:szCs w:val="24"/>
              </w:rPr>
              <w:t>Paragraph 8.8.3 of ES Chapter 8</w:t>
            </w:r>
            <w:r w:rsidR="001F5FB5">
              <w:rPr>
                <w:rFonts w:cs="Arial"/>
                <w:b w:val="0"/>
                <w:szCs w:val="24"/>
              </w:rPr>
              <w:t xml:space="preserve"> </w:t>
            </w:r>
            <w:hyperlink r:id="rId185" w:history="1">
              <w:r w:rsidR="001F5FB5" w:rsidRPr="001F5FB5">
                <w:rPr>
                  <w:rStyle w:val="Hyperlink"/>
                  <w:rFonts w:cs="Arial"/>
                  <w:b w:val="0"/>
                  <w:szCs w:val="24"/>
                </w:rPr>
                <w:t>[REP1-016]</w:t>
              </w:r>
            </w:hyperlink>
            <w:r w:rsidRPr="009E6F64">
              <w:rPr>
                <w:rFonts w:cs="Arial"/>
                <w:b w:val="0"/>
                <w:szCs w:val="24"/>
              </w:rPr>
              <w:t xml:space="preserve"> refers to solar PV modules having been removed from north of Field C-2. Given there is no Field C-2, please confirm which field this is. </w:t>
            </w:r>
          </w:p>
        </w:tc>
      </w:tr>
      <w:tr w:rsidR="008513F1" w:rsidRPr="008C59AE" w14:paraId="5D74A715" w14:textId="77777777" w:rsidTr="00832364">
        <w:tc>
          <w:tcPr>
            <w:tcW w:w="1668" w:type="dxa"/>
          </w:tcPr>
          <w:p w14:paraId="1F33E600" w14:textId="77777777" w:rsidR="008513F1" w:rsidRPr="00092316" w:rsidRDefault="008513F1" w:rsidP="008513F1">
            <w:pPr>
              <w:pStyle w:val="Heading3"/>
              <w:numPr>
                <w:ilvl w:val="2"/>
                <w:numId w:val="62"/>
              </w:numPr>
              <w:rPr>
                <w:rFonts w:cs="Arial"/>
                <w:szCs w:val="24"/>
              </w:rPr>
            </w:pPr>
          </w:p>
        </w:tc>
        <w:tc>
          <w:tcPr>
            <w:tcW w:w="3969" w:type="dxa"/>
          </w:tcPr>
          <w:p w14:paraId="5300D370" w14:textId="77777777" w:rsidR="008513F1" w:rsidRDefault="008513F1" w:rsidP="008513F1">
            <w:pPr>
              <w:rPr>
                <w:rFonts w:cs="Arial"/>
                <w:szCs w:val="24"/>
              </w:rPr>
            </w:pPr>
            <w:r>
              <w:rPr>
                <w:rFonts w:cs="Arial"/>
                <w:szCs w:val="24"/>
              </w:rPr>
              <w:t>The applicant</w:t>
            </w:r>
          </w:p>
          <w:p w14:paraId="4315F342" w14:textId="77777777" w:rsidR="008513F1" w:rsidRDefault="008513F1" w:rsidP="008513F1">
            <w:pPr>
              <w:rPr>
                <w:rFonts w:cs="Arial"/>
                <w:szCs w:val="24"/>
              </w:rPr>
            </w:pPr>
            <w:r>
              <w:rPr>
                <w:rFonts w:cs="Arial"/>
                <w:szCs w:val="24"/>
              </w:rPr>
              <w:t>Lincolnshire County Council</w:t>
            </w:r>
          </w:p>
          <w:p w14:paraId="250B4081" w14:textId="2B2F9DC5" w:rsidR="008513F1" w:rsidRDefault="008513F1" w:rsidP="008513F1">
            <w:pPr>
              <w:rPr>
                <w:rFonts w:cs="Arial"/>
                <w:szCs w:val="24"/>
              </w:rPr>
            </w:pPr>
            <w:r>
              <w:rPr>
                <w:rFonts w:cs="Arial"/>
                <w:szCs w:val="24"/>
              </w:rPr>
              <w:t>Historic England</w:t>
            </w:r>
          </w:p>
        </w:tc>
        <w:tc>
          <w:tcPr>
            <w:tcW w:w="16546" w:type="dxa"/>
          </w:tcPr>
          <w:p w14:paraId="0C84F716" w14:textId="17EA5689" w:rsidR="008513F1" w:rsidRPr="009E6F64" w:rsidRDefault="008513F1" w:rsidP="008513F1">
            <w:pPr>
              <w:pStyle w:val="QuestionMainBodyTextBold"/>
              <w:rPr>
                <w:rFonts w:cs="Arial"/>
                <w:szCs w:val="24"/>
              </w:rPr>
            </w:pPr>
            <w:r w:rsidRPr="009E6F64">
              <w:rPr>
                <w:rFonts w:cs="Arial"/>
                <w:szCs w:val="24"/>
              </w:rPr>
              <w:t>Embedded mitigation</w:t>
            </w:r>
          </w:p>
          <w:p w14:paraId="7228FA84" w14:textId="381A6234" w:rsidR="008513F1" w:rsidRPr="009E6F64" w:rsidRDefault="008513F1" w:rsidP="008513F1">
            <w:pPr>
              <w:pStyle w:val="QuestionMainBodyTextBold"/>
              <w:rPr>
                <w:rFonts w:cs="Arial"/>
                <w:b w:val="0"/>
                <w:szCs w:val="24"/>
              </w:rPr>
            </w:pPr>
            <w:r w:rsidRPr="009E6F64">
              <w:rPr>
                <w:rFonts w:cs="Arial"/>
                <w:b w:val="0"/>
                <w:szCs w:val="24"/>
              </w:rPr>
              <w:t xml:space="preserve">To the applicant: A 20m buffer zone has been provided around </w:t>
            </w:r>
            <w:r w:rsidR="00F540C8" w:rsidRPr="009E6F64">
              <w:rPr>
                <w:rFonts w:cs="Arial"/>
                <w:b w:val="0"/>
                <w:szCs w:val="24"/>
              </w:rPr>
              <w:t>two</w:t>
            </w:r>
            <w:r w:rsidRPr="009E6F64">
              <w:rPr>
                <w:rFonts w:cs="Arial"/>
                <w:b w:val="0"/>
                <w:szCs w:val="24"/>
              </w:rPr>
              <w:t xml:space="preserve"> scheduled monuments within the OL. Please signpost to a figure where the buffer zone is shown. </w:t>
            </w:r>
          </w:p>
          <w:p w14:paraId="3BB658AD" w14:textId="0CA4FBBE" w:rsidR="008513F1" w:rsidRPr="00E3580E" w:rsidRDefault="008513F1" w:rsidP="008513F1">
            <w:pPr>
              <w:pStyle w:val="QuestionMainBodyTextBold"/>
              <w:rPr>
                <w:rFonts w:cs="Arial"/>
                <w:b w:val="0"/>
                <w:bCs w:val="0"/>
                <w:szCs w:val="24"/>
              </w:rPr>
            </w:pPr>
            <w:r w:rsidRPr="009E6F64">
              <w:rPr>
                <w:rFonts w:cs="Arial"/>
                <w:b w:val="0"/>
                <w:szCs w:val="24"/>
              </w:rPr>
              <w:t>To LCC and Historic England</w:t>
            </w:r>
            <w:r w:rsidR="00362EE8" w:rsidRPr="009E6F64">
              <w:rPr>
                <w:rFonts w:cs="Arial"/>
                <w:b w:val="0"/>
                <w:szCs w:val="24"/>
              </w:rPr>
              <w:t xml:space="preserve"> (HE)</w:t>
            </w:r>
            <w:r w:rsidRPr="009E6F64">
              <w:rPr>
                <w:rFonts w:cs="Arial"/>
                <w:b w:val="0"/>
                <w:szCs w:val="24"/>
              </w:rPr>
              <w:t xml:space="preserve">: Please confirm whether a 20m buffer zone is considered acceptable. </w:t>
            </w:r>
          </w:p>
        </w:tc>
      </w:tr>
      <w:tr w:rsidR="008513F1" w:rsidRPr="008C59AE" w14:paraId="705F4C7B" w14:textId="77777777" w:rsidTr="00832364">
        <w:tc>
          <w:tcPr>
            <w:tcW w:w="1668" w:type="dxa"/>
          </w:tcPr>
          <w:p w14:paraId="5A17D637" w14:textId="77777777" w:rsidR="008513F1" w:rsidRPr="00092316" w:rsidRDefault="008513F1" w:rsidP="008513F1">
            <w:pPr>
              <w:pStyle w:val="Heading3"/>
              <w:numPr>
                <w:ilvl w:val="2"/>
                <w:numId w:val="62"/>
              </w:numPr>
              <w:rPr>
                <w:rFonts w:cs="Arial"/>
                <w:szCs w:val="24"/>
              </w:rPr>
            </w:pPr>
          </w:p>
        </w:tc>
        <w:tc>
          <w:tcPr>
            <w:tcW w:w="3969" w:type="dxa"/>
          </w:tcPr>
          <w:p w14:paraId="5F81E674" w14:textId="594A1651" w:rsidR="008513F1" w:rsidRPr="0015726B" w:rsidRDefault="008513F1" w:rsidP="008513F1">
            <w:pPr>
              <w:rPr>
                <w:rFonts w:cs="Arial"/>
                <w:szCs w:val="24"/>
              </w:rPr>
            </w:pPr>
            <w:r>
              <w:rPr>
                <w:rFonts w:cs="Arial"/>
                <w:szCs w:val="24"/>
              </w:rPr>
              <w:t>The applicant</w:t>
            </w:r>
          </w:p>
        </w:tc>
        <w:tc>
          <w:tcPr>
            <w:tcW w:w="16546" w:type="dxa"/>
          </w:tcPr>
          <w:p w14:paraId="32AA5534" w14:textId="77777777" w:rsidR="008513F1" w:rsidRPr="009E6F64" w:rsidRDefault="008513F1" w:rsidP="008513F1">
            <w:pPr>
              <w:pStyle w:val="QuestionMainBodyTextBold"/>
              <w:rPr>
                <w:rFonts w:cs="Arial"/>
                <w:szCs w:val="24"/>
              </w:rPr>
            </w:pPr>
            <w:r w:rsidRPr="009E6F64">
              <w:rPr>
                <w:rFonts w:cs="Arial"/>
                <w:szCs w:val="24"/>
              </w:rPr>
              <w:t xml:space="preserve">Archaeology </w:t>
            </w:r>
          </w:p>
          <w:p w14:paraId="359E7D75" w14:textId="373A8672" w:rsidR="008513F1" w:rsidRPr="009E6F64" w:rsidRDefault="008513F1" w:rsidP="008513F1">
            <w:pPr>
              <w:rPr>
                <w:rFonts w:cs="Arial"/>
                <w:b/>
                <w:szCs w:val="24"/>
              </w:rPr>
            </w:pPr>
            <w:r w:rsidRPr="009E6F64">
              <w:rPr>
                <w:rFonts w:cs="Arial"/>
                <w:szCs w:val="24"/>
              </w:rPr>
              <w:t xml:space="preserve">Table 3-1 in the Planning Statement Appendix E: Heritage Harm Statement </w:t>
            </w:r>
            <w:hyperlink r:id="rId186" w:history="1">
              <w:r w:rsidRPr="00E70C37">
                <w:rPr>
                  <w:rStyle w:val="Hyperlink"/>
                  <w:rFonts w:cs="Arial"/>
                  <w:szCs w:val="24"/>
                </w:rPr>
                <w:t>[APP-265]</w:t>
              </w:r>
            </w:hyperlink>
            <w:r w:rsidRPr="009E6F64">
              <w:rPr>
                <w:rFonts w:cs="Arial"/>
                <w:szCs w:val="24"/>
              </w:rPr>
              <w:t xml:space="preserve"> sets out the criteria for assessing magnitude of impact. The Heritage Harm Statement (HHS) identifies three areas where a major adverse magnitude of impact would result from direct loss: the northern section of Field B-5, archaeological deposits north of High Road, and an area within archaeological zone 1.</w:t>
            </w:r>
            <w:r w:rsidRPr="009E6F64">
              <w:rPr>
                <w:rFonts w:cs="Arial"/>
                <w:b/>
                <w:szCs w:val="24"/>
              </w:rPr>
              <w:t xml:space="preserve"> </w:t>
            </w:r>
          </w:p>
          <w:p w14:paraId="4746D341" w14:textId="1B3BA018" w:rsidR="008513F1" w:rsidRPr="009E6F64" w:rsidRDefault="008513F1" w:rsidP="008513F1">
            <w:r w:rsidRPr="009E6F64">
              <w:t>Paragraphs 4.1.7, 4.19 and 4.1.11 of the same document state that, following an appropriate programme of archaeological mitigation prior to construction, the effect would be reduced from moderate adverse (significant) effect to residual minor adverse (non-significant). This is also reflected within ES Chapter 8</w:t>
            </w:r>
            <w:r w:rsidR="001F5FB5">
              <w:t xml:space="preserve"> </w:t>
            </w:r>
            <w:hyperlink r:id="rId187" w:history="1">
              <w:r w:rsidR="001F5FB5" w:rsidRPr="001F5FB5">
                <w:rPr>
                  <w:rStyle w:val="Hyperlink"/>
                  <w:rFonts w:cs="Arial"/>
                  <w:szCs w:val="24"/>
                </w:rPr>
                <w:t>[REP1-016]</w:t>
              </w:r>
            </w:hyperlink>
            <w:r w:rsidRPr="009E6F64">
              <w:t xml:space="preserve">. </w:t>
            </w:r>
          </w:p>
          <w:p w14:paraId="1572CE41" w14:textId="1610B13A" w:rsidR="008513F1" w:rsidRPr="00015788" w:rsidRDefault="008513F1" w:rsidP="008513F1">
            <w:pPr>
              <w:rPr>
                <w:rFonts w:cs="Arial"/>
                <w:b/>
                <w:szCs w:val="24"/>
              </w:rPr>
            </w:pPr>
            <w:r w:rsidRPr="009E6F64">
              <w:t xml:space="preserve">In light of recent decisions by the Secretary of State </w:t>
            </w:r>
            <w:r w:rsidR="000B47B9" w:rsidRPr="009E6F64">
              <w:t>(</w:t>
            </w:r>
            <w:r w:rsidR="001164DD" w:rsidRPr="009E6F64">
              <w:t>Byers Gill Solar</w:t>
            </w:r>
            <w:r w:rsidRPr="009E6F64">
              <w:t xml:space="preserve"> </w:t>
            </w:r>
            <w:r w:rsidR="00265AA1" w:rsidRPr="009E6F64">
              <w:t>Farm EN010139</w:t>
            </w:r>
            <w:r w:rsidR="002D17B8" w:rsidRPr="009E6F64">
              <w:t>, Fenwick Solar Farm EN010152</w:t>
            </w:r>
            <w:r w:rsidR="00265AA1" w:rsidRPr="009E6F64">
              <w:t>)</w:t>
            </w:r>
            <w:r w:rsidRPr="009E6F64">
              <w:t xml:space="preserve"> indicating that strip, map and record should be regarded as archaeological recording and best practice, rather than mitigation for harm to archaeological remains, please explain whether and how this position affects the conclusions reached within the HHS.</w:t>
            </w:r>
          </w:p>
        </w:tc>
      </w:tr>
      <w:tr w:rsidR="008513F1" w:rsidRPr="008C59AE" w14:paraId="4BEF7392" w14:textId="77777777" w:rsidTr="00832364">
        <w:tc>
          <w:tcPr>
            <w:tcW w:w="1668" w:type="dxa"/>
          </w:tcPr>
          <w:p w14:paraId="13FD6718" w14:textId="77777777" w:rsidR="008513F1" w:rsidRPr="00092316" w:rsidRDefault="008513F1" w:rsidP="008513F1">
            <w:pPr>
              <w:pStyle w:val="Heading3"/>
              <w:numPr>
                <w:ilvl w:val="2"/>
                <w:numId w:val="62"/>
              </w:numPr>
              <w:rPr>
                <w:rFonts w:cs="Arial"/>
                <w:szCs w:val="24"/>
              </w:rPr>
            </w:pPr>
          </w:p>
        </w:tc>
        <w:tc>
          <w:tcPr>
            <w:tcW w:w="3969" w:type="dxa"/>
          </w:tcPr>
          <w:p w14:paraId="7B68C1E8" w14:textId="6E64D51A" w:rsidR="008513F1" w:rsidRDefault="008513F1" w:rsidP="008513F1">
            <w:pPr>
              <w:rPr>
                <w:rFonts w:cs="Arial"/>
                <w:szCs w:val="24"/>
              </w:rPr>
            </w:pPr>
            <w:r>
              <w:rPr>
                <w:rFonts w:cs="Arial"/>
                <w:szCs w:val="24"/>
              </w:rPr>
              <w:t>Historic England</w:t>
            </w:r>
          </w:p>
        </w:tc>
        <w:tc>
          <w:tcPr>
            <w:tcW w:w="16546" w:type="dxa"/>
          </w:tcPr>
          <w:p w14:paraId="2CF5BE87" w14:textId="77777777" w:rsidR="008513F1" w:rsidRPr="009E6F64" w:rsidRDefault="008513F1" w:rsidP="008513F1">
            <w:pPr>
              <w:pStyle w:val="QuestionMainBodyTextBold"/>
              <w:rPr>
                <w:rFonts w:cs="Arial"/>
                <w:szCs w:val="24"/>
              </w:rPr>
            </w:pPr>
            <w:r w:rsidRPr="009E6F64">
              <w:rPr>
                <w:rFonts w:cs="Arial"/>
                <w:szCs w:val="24"/>
              </w:rPr>
              <w:t xml:space="preserve">Archaeology </w:t>
            </w:r>
          </w:p>
          <w:p w14:paraId="7CE3D857" w14:textId="2E9D4747" w:rsidR="008513F1" w:rsidRPr="00463F6F" w:rsidRDefault="008513F1" w:rsidP="008513F1">
            <w:pPr>
              <w:rPr>
                <w:rFonts w:cs="Arial"/>
                <w:b/>
                <w:szCs w:val="24"/>
              </w:rPr>
            </w:pPr>
            <w:r w:rsidRPr="009E6F64">
              <w:rPr>
                <w:rFonts w:cs="Arial"/>
                <w:szCs w:val="24"/>
              </w:rPr>
              <w:t>ES Chapter 8</w:t>
            </w:r>
            <w:r>
              <w:rPr>
                <w:rFonts w:cs="Arial"/>
                <w:szCs w:val="24"/>
              </w:rPr>
              <w:t xml:space="preserve"> </w:t>
            </w:r>
            <w:hyperlink r:id="rId188" w:history="1">
              <w:r w:rsidR="001F5FB5" w:rsidRPr="001F5FB5">
                <w:rPr>
                  <w:rStyle w:val="Hyperlink"/>
                  <w:rFonts w:cs="Arial"/>
                  <w:szCs w:val="24"/>
                </w:rPr>
                <w:t>[REP1-016]</w:t>
              </w:r>
            </w:hyperlink>
            <w:r w:rsidRPr="009E6F64">
              <w:rPr>
                <w:rFonts w:cs="Arial"/>
                <w:szCs w:val="24"/>
              </w:rPr>
              <w:t xml:space="preserve"> table 8-2 refers to comments made by HE that </w:t>
            </w:r>
            <w:r w:rsidRPr="009E6F64">
              <w:t xml:space="preserve">the landscape is </w:t>
            </w:r>
            <w:r w:rsidR="00383055" w:rsidRPr="009E6F64">
              <w:t xml:space="preserve">a </w:t>
            </w:r>
            <w:r w:rsidRPr="009E6F64">
              <w:t xml:space="preserve">complex of former wet and dry lands including high potential for waterlogged and salt industry remains and that they welcome the use of intrusive fieldwork techniques targeting those aspects of site which present </w:t>
            </w:r>
            <w:r w:rsidR="00A678AE" w:rsidRPr="009E6F64">
              <w:t xml:space="preserve">the </w:t>
            </w:r>
            <w:r w:rsidRPr="009E6F64">
              <w:t xml:space="preserve">greatest challenges in characterisation and risk management. The Final Archaeological Field Evaluation Report Parts 1 – 3 </w:t>
            </w:r>
            <w:hyperlink r:id="rId189" w:history="1">
              <w:r w:rsidRPr="001D5865">
                <w:rPr>
                  <w:rStyle w:val="Hyperlink"/>
                </w:rPr>
                <w:t>[REP1-075</w:t>
              </w:r>
              <w:r w:rsidR="001D5865" w:rsidRPr="001D5865">
                <w:rPr>
                  <w:rStyle w:val="Hyperlink"/>
                </w:rPr>
                <w:t>]</w:t>
              </w:r>
            </w:hyperlink>
            <w:r w:rsidRPr="008C77D2">
              <w:t xml:space="preserve">, </w:t>
            </w:r>
            <w:hyperlink r:id="rId190" w:history="1">
              <w:r w:rsidR="008C77D2" w:rsidRPr="000A52CE">
                <w:rPr>
                  <w:rStyle w:val="Hyperlink"/>
                </w:rPr>
                <w:t>[</w:t>
              </w:r>
              <w:r w:rsidRPr="000A52CE">
                <w:rPr>
                  <w:rStyle w:val="Hyperlink"/>
                </w:rPr>
                <w:t>REP1-076</w:t>
              </w:r>
              <w:r w:rsidR="000A52CE" w:rsidRPr="000A52CE">
                <w:rPr>
                  <w:rStyle w:val="Hyperlink"/>
                </w:rPr>
                <w:t>]</w:t>
              </w:r>
            </w:hyperlink>
            <w:r w:rsidRPr="009E6F64">
              <w:rPr>
                <w:highlight w:val="yellow"/>
              </w:rPr>
              <w:t xml:space="preserve"> </w:t>
            </w:r>
            <w:r w:rsidRPr="008C77D2">
              <w:t xml:space="preserve">and </w:t>
            </w:r>
            <w:hyperlink r:id="rId191" w:history="1">
              <w:r w:rsidR="008C77D2" w:rsidRPr="00B94E01">
                <w:rPr>
                  <w:rStyle w:val="Hyperlink"/>
                </w:rPr>
                <w:t>[</w:t>
              </w:r>
              <w:r w:rsidRPr="00B94E01">
                <w:rPr>
                  <w:rStyle w:val="Hyperlink"/>
                </w:rPr>
                <w:t>REP1-077]</w:t>
              </w:r>
            </w:hyperlink>
            <w:r w:rsidRPr="009E6F64">
              <w:t xml:space="preserve"> were submitted at DL1. The ExA note from the SoCG with HE </w:t>
            </w:r>
            <w:hyperlink r:id="rId192" w:history="1">
              <w:r w:rsidRPr="00DA3A3B">
                <w:rPr>
                  <w:rStyle w:val="Hyperlink"/>
                </w:rPr>
                <w:t>[REP2-012]</w:t>
              </w:r>
            </w:hyperlink>
            <w:r w:rsidRPr="009E6F64">
              <w:t xml:space="preserve"> that HE is awaiting detailed reporting and targeted intrusive investigations. Please comment on the Final Archaeological Field Evaluation Report and whether it satisfies HE’s comments with regard to the location of any intrusive fieldwork techniques.</w:t>
            </w:r>
          </w:p>
        </w:tc>
      </w:tr>
      <w:tr w:rsidR="008513F1" w:rsidRPr="008C59AE" w14:paraId="7676E094" w14:textId="77777777" w:rsidTr="00832364">
        <w:tc>
          <w:tcPr>
            <w:tcW w:w="1668" w:type="dxa"/>
          </w:tcPr>
          <w:p w14:paraId="48450522" w14:textId="77777777" w:rsidR="008513F1" w:rsidRPr="00092316" w:rsidRDefault="008513F1" w:rsidP="008513F1">
            <w:pPr>
              <w:pStyle w:val="Heading3"/>
              <w:numPr>
                <w:ilvl w:val="2"/>
                <w:numId w:val="62"/>
              </w:numPr>
              <w:rPr>
                <w:rFonts w:cs="Arial"/>
                <w:szCs w:val="24"/>
              </w:rPr>
            </w:pPr>
          </w:p>
        </w:tc>
        <w:tc>
          <w:tcPr>
            <w:tcW w:w="3969" w:type="dxa"/>
          </w:tcPr>
          <w:p w14:paraId="1AE2C3B8" w14:textId="56D36CDA" w:rsidR="008513F1" w:rsidRDefault="008513F1" w:rsidP="008513F1">
            <w:pPr>
              <w:rPr>
                <w:rFonts w:cs="Arial"/>
                <w:szCs w:val="24"/>
              </w:rPr>
            </w:pPr>
            <w:r>
              <w:rPr>
                <w:rFonts w:cs="Arial"/>
                <w:szCs w:val="24"/>
              </w:rPr>
              <w:t>The applicant</w:t>
            </w:r>
          </w:p>
        </w:tc>
        <w:tc>
          <w:tcPr>
            <w:tcW w:w="16546" w:type="dxa"/>
          </w:tcPr>
          <w:p w14:paraId="0AE79315" w14:textId="77777777" w:rsidR="008513F1" w:rsidRPr="009E6F64" w:rsidRDefault="008513F1" w:rsidP="008513F1">
            <w:pPr>
              <w:pStyle w:val="QuestionMainBodyTextBold"/>
              <w:rPr>
                <w:rFonts w:cs="Arial"/>
                <w:szCs w:val="24"/>
              </w:rPr>
            </w:pPr>
            <w:r w:rsidRPr="009E6F64">
              <w:rPr>
                <w:rFonts w:cs="Arial"/>
                <w:szCs w:val="24"/>
              </w:rPr>
              <w:t xml:space="preserve">Archaeology </w:t>
            </w:r>
          </w:p>
          <w:p w14:paraId="087B1F92" w14:textId="6F8DFFB7" w:rsidR="008513F1" w:rsidRPr="00F52935" w:rsidRDefault="008513F1" w:rsidP="008513F1">
            <w:pPr>
              <w:pStyle w:val="QuestionMainBodyTextBold"/>
              <w:rPr>
                <w:rFonts w:cs="Arial"/>
                <w:b w:val="0"/>
                <w:bCs w:val="0"/>
                <w:szCs w:val="24"/>
              </w:rPr>
            </w:pPr>
            <w:r w:rsidRPr="009E6F64">
              <w:rPr>
                <w:rFonts w:cs="Arial"/>
                <w:b w:val="0"/>
                <w:szCs w:val="24"/>
              </w:rPr>
              <w:t xml:space="preserve">The installation of solar panels may include the use of concrete pads to be installed to a depth below ground level up to approximately 0.5m and only where steel poles cannot be used due to ground conditions such as adjacent to existing utilities. Concrete footings are not to be installed in areas of Flood Zone 3a and 3b. Please confirm what approach would be taken if there are areas adjacent to existing utilities within Flood Zone 3a or 3b and what the implications on archaeological deposits would be. </w:t>
            </w:r>
          </w:p>
        </w:tc>
      </w:tr>
      <w:tr w:rsidR="008513F1" w:rsidRPr="008C59AE" w14:paraId="33FC109A" w14:textId="77777777" w:rsidTr="00832364">
        <w:tc>
          <w:tcPr>
            <w:tcW w:w="1668" w:type="dxa"/>
          </w:tcPr>
          <w:p w14:paraId="71721446" w14:textId="77777777" w:rsidR="008513F1" w:rsidRPr="00092316" w:rsidRDefault="008513F1" w:rsidP="008513F1">
            <w:pPr>
              <w:pStyle w:val="Heading3"/>
              <w:numPr>
                <w:ilvl w:val="2"/>
                <w:numId w:val="62"/>
              </w:numPr>
              <w:rPr>
                <w:rFonts w:cs="Arial"/>
                <w:szCs w:val="24"/>
              </w:rPr>
            </w:pPr>
          </w:p>
        </w:tc>
        <w:tc>
          <w:tcPr>
            <w:tcW w:w="3969" w:type="dxa"/>
          </w:tcPr>
          <w:p w14:paraId="0C1F4941" w14:textId="77777777" w:rsidR="008513F1" w:rsidRDefault="008513F1" w:rsidP="008513F1">
            <w:pPr>
              <w:rPr>
                <w:rFonts w:cs="Arial"/>
                <w:szCs w:val="24"/>
              </w:rPr>
            </w:pPr>
            <w:r>
              <w:rPr>
                <w:rFonts w:cs="Arial"/>
                <w:szCs w:val="24"/>
              </w:rPr>
              <w:t>The applicant</w:t>
            </w:r>
          </w:p>
          <w:p w14:paraId="4080B412" w14:textId="679D3C28" w:rsidR="008513F1" w:rsidRDefault="008513F1" w:rsidP="008513F1">
            <w:pPr>
              <w:rPr>
                <w:rFonts w:cs="Arial"/>
                <w:szCs w:val="24"/>
              </w:rPr>
            </w:pPr>
          </w:p>
        </w:tc>
        <w:tc>
          <w:tcPr>
            <w:tcW w:w="16546" w:type="dxa"/>
          </w:tcPr>
          <w:p w14:paraId="4F19FCEA" w14:textId="77777777" w:rsidR="008513F1" w:rsidRPr="009E6F64" w:rsidRDefault="008513F1" w:rsidP="008513F1">
            <w:pPr>
              <w:pStyle w:val="QuestionMainBodyTextBold"/>
              <w:rPr>
                <w:rFonts w:cs="Arial"/>
                <w:szCs w:val="24"/>
              </w:rPr>
            </w:pPr>
            <w:r w:rsidRPr="009E6F64">
              <w:rPr>
                <w:rFonts w:cs="Arial"/>
                <w:szCs w:val="24"/>
              </w:rPr>
              <w:t xml:space="preserve">Archaeology </w:t>
            </w:r>
          </w:p>
          <w:p w14:paraId="2488ED15" w14:textId="27246F6A" w:rsidR="008513F1" w:rsidRPr="000E5065" w:rsidRDefault="008513F1" w:rsidP="008513F1">
            <w:pPr>
              <w:pStyle w:val="QuestionMainBodyTextBold"/>
              <w:rPr>
                <w:rFonts w:cs="Arial"/>
                <w:b w:val="0"/>
                <w:bCs w:val="0"/>
                <w:szCs w:val="24"/>
              </w:rPr>
            </w:pPr>
            <w:r w:rsidRPr="009E6F64">
              <w:rPr>
                <w:rFonts w:cs="Arial"/>
                <w:b w:val="0"/>
                <w:szCs w:val="24"/>
              </w:rPr>
              <w:t xml:space="preserve">Areas of landscape planting are proposed throughout the OL. Following decommissioning this could be removed and could result in significant below ground impacts which would damage or destroy any surviving archaeology. Please signpost to where within the Outline Archaeological Mitigation Management Strategy (OAMMS) </w:t>
            </w:r>
            <w:hyperlink r:id="rId193" w:history="1">
              <w:r w:rsidRPr="00260E51">
                <w:rPr>
                  <w:rStyle w:val="Hyperlink"/>
                  <w:rFonts w:cs="Arial"/>
                  <w:b w:val="0"/>
                  <w:szCs w:val="24"/>
                </w:rPr>
                <w:t>[REP1-078]</w:t>
              </w:r>
            </w:hyperlink>
            <w:r w:rsidRPr="009E6F64">
              <w:rPr>
                <w:rFonts w:cs="Arial"/>
                <w:b w:val="0"/>
                <w:szCs w:val="24"/>
              </w:rPr>
              <w:t xml:space="preserve"> appropriate mitigation measures are included to address this. </w:t>
            </w:r>
          </w:p>
        </w:tc>
      </w:tr>
      <w:tr w:rsidR="008513F1" w:rsidRPr="008C59AE" w14:paraId="1C039608" w14:textId="77777777" w:rsidTr="00832364">
        <w:tc>
          <w:tcPr>
            <w:tcW w:w="1668" w:type="dxa"/>
          </w:tcPr>
          <w:p w14:paraId="1CD7626A" w14:textId="77777777" w:rsidR="008513F1" w:rsidRPr="00092316" w:rsidRDefault="008513F1" w:rsidP="008513F1">
            <w:pPr>
              <w:pStyle w:val="Heading3"/>
              <w:numPr>
                <w:ilvl w:val="2"/>
                <w:numId w:val="62"/>
              </w:numPr>
              <w:rPr>
                <w:rFonts w:cs="Arial"/>
                <w:szCs w:val="24"/>
              </w:rPr>
            </w:pPr>
          </w:p>
        </w:tc>
        <w:tc>
          <w:tcPr>
            <w:tcW w:w="3969" w:type="dxa"/>
          </w:tcPr>
          <w:p w14:paraId="0DE72E6A" w14:textId="7332B4F8" w:rsidR="008513F1" w:rsidRDefault="008513F1" w:rsidP="008513F1">
            <w:pPr>
              <w:rPr>
                <w:rFonts w:cs="Arial"/>
                <w:szCs w:val="24"/>
              </w:rPr>
            </w:pPr>
            <w:r>
              <w:rPr>
                <w:rFonts w:cs="Arial"/>
                <w:szCs w:val="24"/>
              </w:rPr>
              <w:t xml:space="preserve">The applicant </w:t>
            </w:r>
          </w:p>
        </w:tc>
        <w:tc>
          <w:tcPr>
            <w:tcW w:w="16546" w:type="dxa"/>
          </w:tcPr>
          <w:p w14:paraId="7B557318" w14:textId="77777777" w:rsidR="008513F1" w:rsidRPr="009E6F64" w:rsidRDefault="008513F1" w:rsidP="008513F1">
            <w:pPr>
              <w:pStyle w:val="QuestionMainBodyTextBold"/>
              <w:rPr>
                <w:rFonts w:cs="Arial"/>
                <w:szCs w:val="24"/>
              </w:rPr>
            </w:pPr>
            <w:r w:rsidRPr="009E6F64">
              <w:rPr>
                <w:rFonts w:cs="Arial"/>
                <w:szCs w:val="24"/>
              </w:rPr>
              <w:t xml:space="preserve">Archaeology </w:t>
            </w:r>
          </w:p>
          <w:p w14:paraId="78EC4AEE" w14:textId="0B93DEAB" w:rsidR="008513F1" w:rsidRDefault="008513F1" w:rsidP="008513F1">
            <w:pPr>
              <w:pStyle w:val="QuestionMainBodyTextBold"/>
              <w:rPr>
                <w:rFonts w:cs="Arial"/>
                <w:szCs w:val="24"/>
              </w:rPr>
            </w:pPr>
            <w:r w:rsidRPr="009E6F64">
              <w:rPr>
                <w:rFonts w:cs="Arial"/>
                <w:b w:val="0"/>
                <w:szCs w:val="24"/>
              </w:rPr>
              <w:t>ES Chapter 8</w:t>
            </w:r>
            <w:r>
              <w:rPr>
                <w:rFonts w:cs="Arial"/>
                <w:b w:val="0"/>
                <w:szCs w:val="24"/>
              </w:rPr>
              <w:t xml:space="preserve"> </w:t>
            </w:r>
            <w:hyperlink r:id="rId194" w:history="1">
              <w:r w:rsidR="001F5FB5" w:rsidRPr="001F5FB5">
                <w:rPr>
                  <w:rStyle w:val="Hyperlink"/>
                  <w:rFonts w:cs="Arial"/>
                  <w:b w:val="0"/>
                  <w:szCs w:val="24"/>
                </w:rPr>
                <w:t>[REP1-016]</w:t>
              </w:r>
            </w:hyperlink>
            <w:r w:rsidRPr="009E6F64">
              <w:rPr>
                <w:rFonts w:cs="Arial"/>
                <w:b w:val="0"/>
                <w:szCs w:val="24"/>
              </w:rPr>
              <w:t xml:space="preserve"> paragraph 8.10.7 outlines that protective measures, such as fencing, during all three phases would be installed to avoid unintentional damage to archaeological assets. What approach would be taken to ensure that the fencing itself does not cause damage to archaeological heritage assets? </w:t>
            </w:r>
          </w:p>
        </w:tc>
      </w:tr>
      <w:tr w:rsidR="008513F1" w:rsidRPr="008C59AE" w14:paraId="2544AF49" w14:textId="77777777" w:rsidTr="00832364">
        <w:tc>
          <w:tcPr>
            <w:tcW w:w="1668" w:type="dxa"/>
          </w:tcPr>
          <w:p w14:paraId="4A95D695" w14:textId="77777777" w:rsidR="008513F1" w:rsidRPr="00092316" w:rsidRDefault="008513F1" w:rsidP="008513F1">
            <w:pPr>
              <w:pStyle w:val="Heading3"/>
              <w:numPr>
                <w:ilvl w:val="2"/>
                <w:numId w:val="62"/>
              </w:numPr>
              <w:rPr>
                <w:rFonts w:cs="Arial"/>
                <w:szCs w:val="24"/>
              </w:rPr>
            </w:pPr>
          </w:p>
        </w:tc>
        <w:tc>
          <w:tcPr>
            <w:tcW w:w="3969" w:type="dxa"/>
          </w:tcPr>
          <w:p w14:paraId="7155F7E1" w14:textId="2E72F581" w:rsidR="008513F1" w:rsidRDefault="008513F1" w:rsidP="008513F1">
            <w:pPr>
              <w:rPr>
                <w:rFonts w:cs="Arial"/>
                <w:szCs w:val="24"/>
              </w:rPr>
            </w:pPr>
            <w:r>
              <w:rPr>
                <w:rFonts w:cs="Arial"/>
                <w:szCs w:val="24"/>
              </w:rPr>
              <w:t>The applicant</w:t>
            </w:r>
          </w:p>
        </w:tc>
        <w:tc>
          <w:tcPr>
            <w:tcW w:w="16546" w:type="dxa"/>
          </w:tcPr>
          <w:p w14:paraId="354399EE" w14:textId="77777777" w:rsidR="008513F1" w:rsidRPr="009E6F64" w:rsidRDefault="008513F1" w:rsidP="008513F1">
            <w:pPr>
              <w:pStyle w:val="QuestionMainBodyTextBold"/>
              <w:rPr>
                <w:rFonts w:cs="Arial"/>
                <w:szCs w:val="24"/>
              </w:rPr>
            </w:pPr>
            <w:r w:rsidRPr="009E6F64">
              <w:rPr>
                <w:rFonts w:cs="Arial"/>
                <w:szCs w:val="24"/>
              </w:rPr>
              <w:t xml:space="preserve">Archaeology </w:t>
            </w:r>
          </w:p>
          <w:p w14:paraId="0A136635" w14:textId="31EF7B74" w:rsidR="008513F1" w:rsidRPr="00711B72" w:rsidRDefault="008513F1" w:rsidP="008513F1">
            <w:pPr>
              <w:rPr>
                <w:rFonts w:cs="Arial"/>
                <w:b/>
                <w:szCs w:val="24"/>
              </w:rPr>
            </w:pPr>
            <w:r w:rsidRPr="009E6F64">
              <w:rPr>
                <w:rFonts w:cs="Arial"/>
                <w:szCs w:val="24"/>
              </w:rPr>
              <w:t>The Design Parameters</w:t>
            </w:r>
            <w:r>
              <w:rPr>
                <w:rFonts w:cs="Arial"/>
                <w:szCs w:val="24"/>
              </w:rPr>
              <w:t xml:space="preserve"> </w:t>
            </w:r>
            <w:hyperlink r:id="rId195" w:history="1">
              <w:r w:rsidR="00AB4E00" w:rsidRPr="00AB4E00">
                <w:rPr>
                  <w:rStyle w:val="Hyperlink"/>
                </w:rPr>
                <w:t>[REP1-055]</w:t>
              </w:r>
            </w:hyperlink>
            <w:r w:rsidRPr="009E6F64">
              <w:rPr>
                <w:rFonts w:cs="Arial"/>
                <w:szCs w:val="24"/>
              </w:rPr>
              <w:t xml:space="preserve"> details </w:t>
            </w:r>
            <w:r w:rsidRPr="009E6F64">
              <w:t>the foundations of the 400kV substation</w:t>
            </w:r>
            <w:r w:rsidR="00276FEB" w:rsidRPr="009E6F64">
              <w:t>,</w:t>
            </w:r>
            <w:r w:rsidRPr="009E6F64">
              <w:t xml:space="preserve"> and the 132kV substation could have piles to a maximum depth of 12m. Please confirm how is this depth justified in an area of high or medium importance or archaeological deposits (for example, the 132kV substation in </w:t>
            </w:r>
            <w:r w:rsidR="00B33BD5" w:rsidRPr="009E6F64">
              <w:t>p</w:t>
            </w:r>
            <w:r w:rsidRPr="009E6F64">
              <w:t xml:space="preserve">arcel C is located in Archaeological Zone 1) and what alternatives to that location were explored to avoid such archaeological deposits. </w:t>
            </w:r>
          </w:p>
        </w:tc>
      </w:tr>
      <w:tr w:rsidR="008513F1" w:rsidRPr="008C59AE" w14:paraId="199B7178" w14:textId="77777777" w:rsidTr="00832364">
        <w:tc>
          <w:tcPr>
            <w:tcW w:w="1668" w:type="dxa"/>
          </w:tcPr>
          <w:p w14:paraId="4C7FDAB3" w14:textId="77777777" w:rsidR="008513F1" w:rsidRPr="00092316" w:rsidRDefault="008513F1" w:rsidP="008513F1">
            <w:pPr>
              <w:pStyle w:val="Heading3"/>
              <w:numPr>
                <w:ilvl w:val="2"/>
                <w:numId w:val="62"/>
              </w:numPr>
              <w:rPr>
                <w:rFonts w:cs="Arial"/>
                <w:szCs w:val="24"/>
              </w:rPr>
            </w:pPr>
          </w:p>
        </w:tc>
        <w:tc>
          <w:tcPr>
            <w:tcW w:w="3969" w:type="dxa"/>
          </w:tcPr>
          <w:p w14:paraId="5FF5EB01" w14:textId="29D9C677" w:rsidR="008513F1" w:rsidRDefault="008513F1" w:rsidP="008513F1">
            <w:pPr>
              <w:rPr>
                <w:rFonts w:cs="Arial"/>
                <w:szCs w:val="24"/>
              </w:rPr>
            </w:pPr>
            <w:r>
              <w:rPr>
                <w:rFonts w:cs="Arial"/>
                <w:szCs w:val="24"/>
              </w:rPr>
              <w:t>The applicant</w:t>
            </w:r>
          </w:p>
        </w:tc>
        <w:tc>
          <w:tcPr>
            <w:tcW w:w="16546" w:type="dxa"/>
          </w:tcPr>
          <w:p w14:paraId="60B901FC" w14:textId="77777777" w:rsidR="008513F1" w:rsidRPr="009E6F64" w:rsidRDefault="008513F1" w:rsidP="008513F1">
            <w:pPr>
              <w:pStyle w:val="QuestionMainBodyTextBold"/>
              <w:rPr>
                <w:rFonts w:cs="Arial"/>
                <w:szCs w:val="24"/>
              </w:rPr>
            </w:pPr>
            <w:r w:rsidRPr="009E6F64">
              <w:rPr>
                <w:rFonts w:cs="Arial"/>
                <w:szCs w:val="24"/>
              </w:rPr>
              <w:t>Archaeology – Zone 2</w:t>
            </w:r>
          </w:p>
          <w:p w14:paraId="7845675E" w14:textId="77A71EA2" w:rsidR="008513F1" w:rsidRPr="0097438D" w:rsidRDefault="008513F1" w:rsidP="008513F1">
            <w:pPr>
              <w:pStyle w:val="QuestionMainBodyTextBold"/>
              <w:rPr>
                <w:rFonts w:cs="Arial"/>
                <w:b w:val="0"/>
                <w:bCs w:val="0"/>
                <w:szCs w:val="24"/>
              </w:rPr>
            </w:pPr>
            <w:r w:rsidRPr="009E6F64">
              <w:rPr>
                <w:rFonts w:cs="Arial"/>
                <w:b w:val="0"/>
                <w:szCs w:val="24"/>
              </w:rPr>
              <w:t>ES Chapter 8</w:t>
            </w:r>
            <w:r>
              <w:rPr>
                <w:rFonts w:cs="Arial"/>
                <w:b w:val="0"/>
                <w:szCs w:val="24"/>
              </w:rPr>
              <w:t xml:space="preserve"> </w:t>
            </w:r>
            <w:hyperlink r:id="rId196" w:history="1">
              <w:r w:rsidR="001F5FB5" w:rsidRPr="001F5FB5">
                <w:rPr>
                  <w:rStyle w:val="Hyperlink"/>
                  <w:rFonts w:cs="Arial"/>
                  <w:b w:val="0"/>
                  <w:szCs w:val="24"/>
                </w:rPr>
                <w:t>[REP1-016]</w:t>
              </w:r>
            </w:hyperlink>
            <w:r w:rsidRPr="009E6F64">
              <w:rPr>
                <w:rFonts w:cs="Arial"/>
                <w:b w:val="0"/>
                <w:szCs w:val="24"/>
              </w:rPr>
              <w:t xml:space="preserve"> paragraph 8.9.7 states construction would result in a minor adverse direct impact on the archaeological zone as a whole, which is assessed as not significant. However, the paragraph then concludes that, when considered as a whole, </w:t>
            </w:r>
            <w:r w:rsidR="00B047D4" w:rsidRPr="009E6F64">
              <w:rPr>
                <w:rFonts w:cs="Arial"/>
                <w:b w:val="0"/>
                <w:szCs w:val="24"/>
              </w:rPr>
              <w:t xml:space="preserve">the </w:t>
            </w:r>
            <w:r w:rsidRPr="009E6F64">
              <w:rPr>
                <w:rFonts w:cs="Arial"/>
                <w:b w:val="0"/>
                <w:szCs w:val="24"/>
              </w:rPr>
              <w:t>archaeological zone would result in a permanent moderate adverse effect, which is assessed as significant. Please clarify the distinction between these conclusions.</w:t>
            </w:r>
          </w:p>
        </w:tc>
      </w:tr>
      <w:tr w:rsidR="008513F1" w:rsidRPr="008C59AE" w14:paraId="03898EB6" w14:textId="77777777" w:rsidTr="00832364">
        <w:tc>
          <w:tcPr>
            <w:tcW w:w="1668" w:type="dxa"/>
          </w:tcPr>
          <w:p w14:paraId="7CA3407C" w14:textId="77777777" w:rsidR="008513F1" w:rsidRPr="00092316" w:rsidRDefault="008513F1" w:rsidP="008513F1">
            <w:pPr>
              <w:pStyle w:val="Heading3"/>
              <w:numPr>
                <w:ilvl w:val="2"/>
                <w:numId w:val="62"/>
              </w:numPr>
              <w:rPr>
                <w:rFonts w:cs="Arial"/>
                <w:szCs w:val="24"/>
              </w:rPr>
            </w:pPr>
          </w:p>
        </w:tc>
        <w:tc>
          <w:tcPr>
            <w:tcW w:w="3969" w:type="dxa"/>
          </w:tcPr>
          <w:p w14:paraId="1DEDDFD1" w14:textId="516672F5" w:rsidR="008513F1" w:rsidRDefault="008513F1" w:rsidP="008513F1">
            <w:pPr>
              <w:rPr>
                <w:rFonts w:cs="Arial"/>
                <w:szCs w:val="24"/>
              </w:rPr>
            </w:pPr>
            <w:r>
              <w:rPr>
                <w:rFonts w:cs="Arial"/>
                <w:szCs w:val="24"/>
              </w:rPr>
              <w:t>The applicant</w:t>
            </w:r>
          </w:p>
        </w:tc>
        <w:tc>
          <w:tcPr>
            <w:tcW w:w="16546" w:type="dxa"/>
          </w:tcPr>
          <w:p w14:paraId="18CAFB1F" w14:textId="206438E4" w:rsidR="008513F1" w:rsidRPr="009E6F64" w:rsidRDefault="008513F1" w:rsidP="008513F1">
            <w:pPr>
              <w:pStyle w:val="QuestionMainBodyTextBold"/>
              <w:rPr>
                <w:rFonts w:cs="Arial"/>
                <w:szCs w:val="24"/>
              </w:rPr>
            </w:pPr>
            <w:r w:rsidRPr="009E6F64">
              <w:rPr>
                <w:rFonts w:cs="Arial"/>
                <w:szCs w:val="24"/>
              </w:rPr>
              <w:t>Archaeology – zones of archaeological potential</w:t>
            </w:r>
          </w:p>
          <w:p w14:paraId="49B017B0" w14:textId="4DA9D104" w:rsidR="008513F1" w:rsidRDefault="008513F1" w:rsidP="008513F1">
            <w:pPr>
              <w:rPr>
                <w:rFonts w:cs="Arial"/>
                <w:szCs w:val="24"/>
              </w:rPr>
            </w:pPr>
            <w:r w:rsidRPr="009E6F64">
              <w:rPr>
                <w:rFonts w:cs="Arial"/>
                <w:szCs w:val="24"/>
              </w:rPr>
              <w:t>ES Chapter 8</w:t>
            </w:r>
            <w:r>
              <w:rPr>
                <w:rFonts w:cs="Arial"/>
                <w:szCs w:val="24"/>
              </w:rPr>
              <w:t xml:space="preserve"> </w:t>
            </w:r>
            <w:hyperlink r:id="rId197" w:history="1">
              <w:r w:rsidR="001F5FB5" w:rsidRPr="001F5FB5">
                <w:rPr>
                  <w:rStyle w:val="Hyperlink"/>
                  <w:rFonts w:cs="Arial"/>
                  <w:szCs w:val="24"/>
                </w:rPr>
                <w:t>[REP1-016]</w:t>
              </w:r>
            </w:hyperlink>
            <w:r w:rsidRPr="009E6F64">
              <w:rPr>
                <w:rFonts w:cs="Arial"/>
                <w:szCs w:val="24"/>
              </w:rPr>
              <w:t xml:space="preserve"> paragraph 8.9.19 describes that </w:t>
            </w:r>
            <w:r w:rsidRPr="009E6F64">
              <w:t xml:space="preserve">Zone 3 is identified in the south of field B5 where this is mainly identified as Medium Importance. This is shown on ES Figure 8-5b: Zones of Archaeological Potential </w:t>
            </w:r>
            <w:hyperlink r:id="rId198" w:history="1">
              <w:r w:rsidRPr="001A63C3">
                <w:rPr>
                  <w:rStyle w:val="Hyperlink"/>
                </w:rPr>
                <w:t>[APP-097]</w:t>
              </w:r>
            </w:hyperlink>
            <w:r w:rsidRPr="009E6F64">
              <w:t xml:space="preserve">. Please explain why the remainder of field B5, which is a mix of medium and high archaeological potential and where permanent losses </w:t>
            </w:r>
            <w:r w:rsidR="00CF2A92" w:rsidRPr="009E6F64">
              <w:t>to archaeological deposits due to</w:t>
            </w:r>
            <w:r w:rsidRPr="009E6F64">
              <w:t xml:space="preserve"> the construction of 400kV substation and BESS compound, is not identified as an archaeological zone</w:t>
            </w:r>
            <w:r w:rsidR="004467C1" w:rsidRPr="009E6F64">
              <w:t>. Furthermore, if it were included within the archaeological zone, how would this</w:t>
            </w:r>
            <w:r w:rsidRPr="009E6F64">
              <w:t xml:space="preserve"> </w:t>
            </w:r>
            <w:r w:rsidR="003E2979" w:rsidRPr="009E6F64">
              <w:t xml:space="preserve">affect </w:t>
            </w:r>
            <w:r w:rsidR="00573C77" w:rsidRPr="009E6F64">
              <w:t xml:space="preserve">the assessment of effect for the remainder of field B5. </w:t>
            </w:r>
            <w:r w:rsidRPr="009E6F64">
              <w:t xml:space="preserve"> </w:t>
            </w:r>
          </w:p>
        </w:tc>
      </w:tr>
      <w:tr w:rsidR="008513F1" w:rsidRPr="008C59AE" w14:paraId="18D7B3FC" w14:textId="77777777" w:rsidTr="00832364">
        <w:tc>
          <w:tcPr>
            <w:tcW w:w="1668" w:type="dxa"/>
          </w:tcPr>
          <w:p w14:paraId="26863793" w14:textId="77777777" w:rsidR="008513F1" w:rsidRPr="00092316" w:rsidRDefault="008513F1" w:rsidP="008513F1">
            <w:pPr>
              <w:pStyle w:val="Heading3"/>
              <w:numPr>
                <w:ilvl w:val="2"/>
                <w:numId w:val="62"/>
              </w:numPr>
              <w:rPr>
                <w:rFonts w:cs="Arial"/>
                <w:szCs w:val="24"/>
              </w:rPr>
            </w:pPr>
          </w:p>
        </w:tc>
        <w:tc>
          <w:tcPr>
            <w:tcW w:w="3969" w:type="dxa"/>
          </w:tcPr>
          <w:p w14:paraId="060EC8C4" w14:textId="4F41EB6C" w:rsidR="008513F1" w:rsidRDefault="008513F1" w:rsidP="008513F1">
            <w:pPr>
              <w:rPr>
                <w:rFonts w:cs="Arial"/>
                <w:szCs w:val="24"/>
              </w:rPr>
            </w:pPr>
            <w:r>
              <w:rPr>
                <w:rFonts w:cs="Arial"/>
                <w:szCs w:val="24"/>
              </w:rPr>
              <w:t xml:space="preserve">The applicant </w:t>
            </w:r>
          </w:p>
        </w:tc>
        <w:tc>
          <w:tcPr>
            <w:tcW w:w="16546" w:type="dxa"/>
          </w:tcPr>
          <w:p w14:paraId="2DA5FCB4" w14:textId="77777777" w:rsidR="008513F1" w:rsidRPr="009E6F64" w:rsidRDefault="008513F1" w:rsidP="008513F1">
            <w:pPr>
              <w:pStyle w:val="QuestionMainBodyTextBold"/>
              <w:rPr>
                <w:rFonts w:cs="Arial"/>
                <w:szCs w:val="24"/>
              </w:rPr>
            </w:pPr>
            <w:r w:rsidRPr="009E6F64">
              <w:rPr>
                <w:rFonts w:cs="Arial"/>
                <w:szCs w:val="24"/>
              </w:rPr>
              <w:t>Archaeology – construction phase</w:t>
            </w:r>
          </w:p>
          <w:p w14:paraId="5AC23E0A" w14:textId="4EC61582" w:rsidR="008513F1" w:rsidRPr="009E6F64" w:rsidRDefault="008513F1" w:rsidP="008513F1">
            <w:r w:rsidRPr="009E6F64">
              <w:rPr>
                <w:rFonts w:cs="Arial"/>
                <w:szCs w:val="24"/>
              </w:rPr>
              <w:t xml:space="preserve">ES Chapter 8 </w:t>
            </w:r>
            <w:hyperlink r:id="rId199" w:history="1">
              <w:r w:rsidR="001F5FB5" w:rsidRPr="001F5FB5">
                <w:rPr>
                  <w:rStyle w:val="Hyperlink"/>
                  <w:rFonts w:cs="Arial"/>
                  <w:szCs w:val="24"/>
                </w:rPr>
                <w:t>[REP1-016]</w:t>
              </w:r>
            </w:hyperlink>
            <w:r w:rsidR="001F5FB5" w:rsidRPr="009E6F64">
              <w:rPr>
                <w:rFonts w:cs="Arial"/>
                <w:szCs w:val="24"/>
              </w:rPr>
              <w:t xml:space="preserve"> </w:t>
            </w:r>
            <w:r w:rsidRPr="009E6F64">
              <w:rPr>
                <w:rFonts w:cs="Arial"/>
                <w:szCs w:val="24"/>
              </w:rPr>
              <w:t xml:space="preserve">paragraph 8.9.20 makes no reference to the construction compound located in field D-5-02, as shown on ES Figure 2-6 </w:t>
            </w:r>
            <w:hyperlink r:id="rId200" w:history="1">
              <w:r w:rsidRPr="0002161E">
                <w:rPr>
                  <w:rStyle w:val="Hyperlink"/>
                  <w:rFonts w:cs="Arial"/>
                  <w:szCs w:val="24"/>
                </w:rPr>
                <w:t>[APP-078]</w:t>
              </w:r>
            </w:hyperlink>
            <w:r w:rsidRPr="009E6F64">
              <w:rPr>
                <w:rFonts w:cs="Arial"/>
                <w:szCs w:val="24"/>
              </w:rPr>
              <w:t xml:space="preserve"> sheet 6, which </w:t>
            </w:r>
            <w:r w:rsidRPr="009E6F64">
              <w:t xml:space="preserve">is in archaeological zone 5. There is no explanation in this paragraph of the impact that would have. Please explain why the construction compound is located in this field and why it </w:t>
            </w:r>
            <w:r w:rsidR="00A220C4" w:rsidRPr="009E6F64">
              <w:t xml:space="preserve">is </w:t>
            </w:r>
            <w:r w:rsidRPr="009E6F64">
              <w:t>not located in an area of l</w:t>
            </w:r>
            <w:r w:rsidR="007E34A2" w:rsidRPr="009E6F64">
              <w:t>ower</w:t>
            </w:r>
            <w:r w:rsidRPr="009E6F64">
              <w:t xml:space="preserve"> archaeological sensitivity?</w:t>
            </w:r>
          </w:p>
          <w:p w14:paraId="0038A9D3" w14:textId="3310C7CC" w:rsidR="008513F1" w:rsidRPr="00AE7D2A" w:rsidRDefault="008513F1" w:rsidP="008513F1">
            <w:pPr>
              <w:pStyle w:val="QuestionMainBodyTextBold"/>
              <w:rPr>
                <w:rFonts w:cs="Arial"/>
                <w:b w:val="0"/>
                <w:bCs w:val="0"/>
                <w:szCs w:val="24"/>
              </w:rPr>
            </w:pPr>
            <w:r w:rsidRPr="009E6F64">
              <w:rPr>
                <w:b w:val="0"/>
              </w:rPr>
              <w:t>Please explain why field D5-02 is included in Zone 5?</w:t>
            </w:r>
          </w:p>
        </w:tc>
      </w:tr>
      <w:tr w:rsidR="008513F1" w:rsidRPr="008C59AE" w14:paraId="38272A72" w14:textId="77777777" w:rsidTr="00832364">
        <w:tc>
          <w:tcPr>
            <w:tcW w:w="1668" w:type="dxa"/>
          </w:tcPr>
          <w:p w14:paraId="2B690ED4" w14:textId="77777777" w:rsidR="008513F1" w:rsidRPr="00092316" w:rsidRDefault="008513F1" w:rsidP="008513F1">
            <w:pPr>
              <w:pStyle w:val="Heading3"/>
              <w:numPr>
                <w:ilvl w:val="2"/>
                <w:numId w:val="62"/>
              </w:numPr>
              <w:rPr>
                <w:rFonts w:cs="Arial"/>
                <w:szCs w:val="24"/>
              </w:rPr>
            </w:pPr>
          </w:p>
        </w:tc>
        <w:tc>
          <w:tcPr>
            <w:tcW w:w="3969" w:type="dxa"/>
          </w:tcPr>
          <w:p w14:paraId="786AB47A" w14:textId="632BB6DA" w:rsidR="008513F1" w:rsidRDefault="008513F1" w:rsidP="008513F1">
            <w:pPr>
              <w:rPr>
                <w:rFonts w:cs="Arial"/>
                <w:szCs w:val="24"/>
              </w:rPr>
            </w:pPr>
            <w:r>
              <w:rPr>
                <w:rFonts w:cs="Arial"/>
                <w:szCs w:val="24"/>
              </w:rPr>
              <w:t>Lincolnshire County Council</w:t>
            </w:r>
          </w:p>
        </w:tc>
        <w:tc>
          <w:tcPr>
            <w:tcW w:w="16546" w:type="dxa"/>
          </w:tcPr>
          <w:p w14:paraId="5DE07D21" w14:textId="77777777" w:rsidR="008513F1" w:rsidRPr="009E6F64" w:rsidRDefault="008513F1" w:rsidP="008513F1">
            <w:pPr>
              <w:pStyle w:val="QuestionMainBodyTextBold"/>
              <w:rPr>
                <w:rFonts w:cs="Arial"/>
                <w:szCs w:val="24"/>
              </w:rPr>
            </w:pPr>
            <w:r w:rsidRPr="009E6F64">
              <w:rPr>
                <w:rFonts w:cs="Arial"/>
                <w:szCs w:val="24"/>
              </w:rPr>
              <w:t xml:space="preserve">Archaeology – construction phase </w:t>
            </w:r>
          </w:p>
          <w:p w14:paraId="309AA7E1" w14:textId="74D3A663" w:rsidR="008513F1" w:rsidRPr="00B30BC8" w:rsidRDefault="008513F1" w:rsidP="008513F1">
            <w:pPr>
              <w:pStyle w:val="QuestionMainBodyTextBold"/>
              <w:rPr>
                <w:rFonts w:cs="Arial"/>
                <w:b w:val="0"/>
                <w:bCs w:val="0"/>
                <w:szCs w:val="24"/>
              </w:rPr>
            </w:pPr>
            <w:r w:rsidRPr="009E6F64">
              <w:rPr>
                <w:rFonts w:cs="Arial"/>
                <w:b w:val="0"/>
                <w:szCs w:val="24"/>
              </w:rPr>
              <w:t>Paragraph 8.9.30 of ES Chapter 8</w:t>
            </w:r>
            <w:r>
              <w:rPr>
                <w:rFonts w:cs="Arial"/>
                <w:b w:val="0"/>
                <w:szCs w:val="24"/>
              </w:rPr>
              <w:t xml:space="preserve"> </w:t>
            </w:r>
            <w:hyperlink r:id="rId201" w:history="1">
              <w:r w:rsidR="001F5FB5" w:rsidRPr="001F5FB5">
                <w:rPr>
                  <w:rStyle w:val="Hyperlink"/>
                  <w:rFonts w:cs="Arial"/>
                  <w:b w:val="0"/>
                  <w:szCs w:val="24"/>
                </w:rPr>
                <w:t>[REP1-016]</w:t>
              </w:r>
            </w:hyperlink>
            <w:r w:rsidRPr="009E6F64">
              <w:rPr>
                <w:rFonts w:cs="Arial"/>
                <w:b w:val="0"/>
                <w:szCs w:val="24"/>
              </w:rPr>
              <w:t xml:space="preserve"> explains that due to the high groundwater table across the OL, it is likely that dewatering of excavations would be required. Are LCC satisfied with the conclusions drawn that due to the temporary nature of the groundwater dewatering</w:t>
            </w:r>
            <w:r w:rsidR="0051700C" w:rsidRPr="009E6F64">
              <w:rPr>
                <w:rFonts w:cs="Arial"/>
                <w:b w:val="0"/>
                <w:szCs w:val="24"/>
              </w:rPr>
              <w:t>,</w:t>
            </w:r>
            <w:r w:rsidRPr="009E6F64">
              <w:rPr>
                <w:rFonts w:cs="Arial"/>
                <w:b w:val="0"/>
                <w:szCs w:val="24"/>
              </w:rPr>
              <w:t xml:space="preserve"> there would be no additional impact on below ground archaeological remains</w:t>
            </w:r>
            <w:r w:rsidR="003D2E25" w:rsidRPr="009E6F64">
              <w:rPr>
                <w:rFonts w:cs="Arial"/>
                <w:b w:val="0"/>
                <w:szCs w:val="24"/>
              </w:rPr>
              <w:t>?</w:t>
            </w:r>
            <w:r w:rsidRPr="009E6F64">
              <w:rPr>
                <w:rFonts w:cs="Arial"/>
                <w:b w:val="0"/>
                <w:szCs w:val="24"/>
              </w:rPr>
              <w:t xml:space="preserve"> </w:t>
            </w:r>
          </w:p>
        </w:tc>
      </w:tr>
      <w:tr w:rsidR="008513F1" w:rsidRPr="008C59AE" w14:paraId="1BD89F7C" w14:textId="77777777" w:rsidTr="00832364">
        <w:tc>
          <w:tcPr>
            <w:tcW w:w="1668" w:type="dxa"/>
          </w:tcPr>
          <w:p w14:paraId="7CB64E22" w14:textId="77777777" w:rsidR="008513F1" w:rsidRPr="00092316" w:rsidRDefault="008513F1" w:rsidP="008513F1">
            <w:pPr>
              <w:pStyle w:val="Heading3"/>
              <w:numPr>
                <w:ilvl w:val="2"/>
                <w:numId w:val="62"/>
              </w:numPr>
              <w:rPr>
                <w:rFonts w:cs="Arial"/>
                <w:szCs w:val="24"/>
              </w:rPr>
            </w:pPr>
          </w:p>
        </w:tc>
        <w:tc>
          <w:tcPr>
            <w:tcW w:w="3969" w:type="dxa"/>
          </w:tcPr>
          <w:p w14:paraId="78E05EF8" w14:textId="30182DEE" w:rsidR="008513F1" w:rsidRDefault="008513F1" w:rsidP="008513F1">
            <w:pPr>
              <w:rPr>
                <w:rFonts w:cs="Arial"/>
                <w:szCs w:val="24"/>
              </w:rPr>
            </w:pPr>
            <w:r>
              <w:rPr>
                <w:rFonts w:cs="Arial"/>
                <w:szCs w:val="24"/>
              </w:rPr>
              <w:t>The applicant</w:t>
            </w:r>
          </w:p>
        </w:tc>
        <w:tc>
          <w:tcPr>
            <w:tcW w:w="16546" w:type="dxa"/>
          </w:tcPr>
          <w:p w14:paraId="5417E677" w14:textId="77777777" w:rsidR="008513F1" w:rsidRPr="009E6F64" w:rsidRDefault="008513F1" w:rsidP="008513F1">
            <w:pPr>
              <w:pStyle w:val="QuestionMainBodyTextBold"/>
              <w:rPr>
                <w:rFonts w:cs="Arial"/>
                <w:szCs w:val="24"/>
              </w:rPr>
            </w:pPr>
            <w:r w:rsidRPr="009E6F64">
              <w:rPr>
                <w:rFonts w:cs="Arial"/>
                <w:szCs w:val="24"/>
              </w:rPr>
              <w:t xml:space="preserve">Archaeology – Grid Connection Route </w:t>
            </w:r>
          </w:p>
          <w:p w14:paraId="2EC11155" w14:textId="2BC255B5" w:rsidR="008513F1" w:rsidRPr="009E6F64" w:rsidRDefault="008513F1" w:rsidP="008513F1">
            <w:pPr>
              <w:pStyle w:val="QuestionMainBodyTextBold"/>
              <w:rPr>
                <w:rFonts w:cs="Arial"/>
                <w:b w:val="0"/>
                <w:szCs w:val="24"/>
              </w:rPr>
            </w:pPr>
            <w:r w:rsidRPr="009E6F64">
              <w:rPr>
                <w:rFonts w:cs="Arial"/>
                <w:b w:val="0"/>
                <w:szCs w:val="24"/>
              </w:rPr>
              <w:t>ES Chapter 8</w:t>
            </w:r>
            <w:r w:rsidR="001F5FB5">
              <w:rPr>
                <w:rFonts w:cs="Arial"/>
                <w:b w:val="0"/>
                <w:szCs w:val="24"/>
              </w:rPr>
              <w:t xml:space="preserve"> </w:t>
            </w:r>
            <w:hyperlink r:id="rId202" w:history="1">
              <w:r w:rsidR="001F5FB5" w:rsidRPr="001F5FB5">
                <w:rPr>
                  <w:rStyle w:val="Hyperlink"/>
                  <w:rFonts w:cs="Arial"/>
                  <w:b w:val="0"/>
                  <w:szCs w:val="24"/>
                </w:rPr>
                <w:t>[REP1-016]</w:t>
              </w:r>
            </w:hyperlink>
            <w:r w:rsidRPr="009E6F64">
              <w:rPr>
                <w:rFonts w:cs="Arial"/>
                <w:b w:val="0"/>
                <w:szCs w:val="24"/>
              </w:rPr>
              <w:t xml:space="preserve"> paragraphs 8.9.34 – 8.9.36. Can the applicant please explain:</w:t>
            </w:r>
          </w:p>
          <w:p w14:paraId="7E7232A7" w14:textId="37845F1B" w:rsidR="008513F1" w:rsidRPr="009E6F64" w:rsidRDefault="008513F1" w:rsidP="008513F1">
            <w:pPr>
              <w:pStyle w:val="ListParagraph"/>
              <w:numPr>
                <w:ilvl w:val="0"/>
                <w:numId w:val="26"/>
              </w:numPr>
            </w:pPr>
            <w:r w:rsidRPr="009E6F64">
              <w:rPr>
                <w:rFonts w:cs="Arial"/>
                <w:szCs w:val="24"/>
              </w:rPr>
              <w:t xml:space="preserve">What does ‘the area west of’ mean for pylons 4SV10, </w:t>
            </w:r>
            <w:r w:rsidRPr="009E6F64">
              <w:t xml:space="preserve">4SV27 and 4SV35? Please define how far west. </w:t>
            </w:r>
          </w:p>
          <w:p w14:paraId="7E0E2C99" w14:textId="77777777" w:rsidR="008513F1" w:rsidRPr="009E6F64" w:rsidRDefault="008513F1" w:rsidP="008513F1">
            <w:pPr>
              <w:pStyle w:val="ListParagraph"/>
              <w:numPr>
                <w:ilvl w:val="0"/>
                <w:numId w:val="26"/>
              </w:numPr>
            </w:pPr>
            <w:r w:rsidRPr="009E6F64">
              <w:t xml:space="preserve">What does ‘the areas around 4SV10 etc’ mean? </w:t>
            </w:r>
          </w:p>
          <w:p w14:paraId="52A84129" w14:textId="634B142D" w:rsidR="008513F1" w:rsidRPr="00EB1893" w:rsidRDefault="008513F1" w:rsidP="008513F1">
            <w:pPr>
              <w:pStyle w:val="ListParagraph"/>
              <w:numPr>
                <w:ilvl w:val="0"/>
                <w:numId w:val="26"/>
              </w:numPr>
              <w:rPr>
                <w:rFonts w:cs="Arial"/>
                <w:b/>
                <w:szCs w:val="24"/>
              </w:rPr>
            </w:pPr>
            <w:r w:rsidRPr="009E6F64">
              <w:t xml:space="preserve">What does ‘would be limited to the footprint of the </w:t>
            </w:r>
            <w:r w:rsidR="002E133A" w:rsidRPr="009E6F64">
              <w:t>GCR</w:t>
            </w:r>
            <w:r w:rsidRPr="009E6F64">
              <w:t xml:space="preserve"> infrastructure’ mean? Please confirm if a colour code for this has been used on ES Figure 2-7 </w:t>
            </w:r>
            <w:hyperlink r:id="rId203" w:history="1">
              <w:r w:rsidRPr="00A73E2A">
                <w:rPr>
                  <w:rStyle w:val="Hyperlink"/>
                </w:rPr>
                <w:t>[APP-079]</w:t>
              </w:r>
            </w:hyperlink>
            <w:r w:rsidRPr="009E6F64">
              <w:t xml:space="preserve"> to define this or demonstrate this extent for the purposes of archaeology. </w:t>
            </w:r>
          </w:p>
        </w:tc>
      </w:tr>
      <w:tr w:rsidR="008513F1" w:rsidRPr="008C59AE" w14:paraId="2034DD51" w14:textId="77777777" w:rsidTr="00832364">
        <w:tc>
          <w:tcPr>
            <w:tcW w:w="1668" w:type="dxa"/>
          </w:tcPr>
          <w:p w14:paraId="194D5DF7" w14:textId="77777777" w:rsidR="008513F1" w:rsidRPr="00092316" w:rsidRDefault="008513F1" w:rsidP="008513F1">
            <w:pPr>
              <w:pStyle w:val="Heading3"/>
              <w:numPr>
                <w:ilvl w:val="2"/>
                <w:numId w:val="62"/>
              </w:numPr>
              <w:rPr>
                <w:rFonts w:cs="Arial"/>
                <w:szCs w:val="24"/>
              </w:rPr>
            </w:pPr>
          </w:p>
        </w:tc>
        <w:tc>
          <w:tcPr>
            <w:tcW w:w="3969" w:type="dxa"/>
          </w:tcPr>
          <w:p w14:paraId="481A7D95" w14:textId="13D8475E" w:rsidR="008513F1" w:rsidRDefault="008513F1" w:rsidP="008513F1">
            <w:pPr>
              <w:rPr>
                <w:rFonts w:cs="Arial"/>
                <w:szCs w:val="24"/>
              </w:rPr>
            </w:pPr>
            <w:r>
              <w:rPr>
                <w:rFonts w:cs="Arial"/>
                <w:szCs w:val="24"/>
              </w:rPr>
              <w:t>The applicant</w:t>
            </w:r>
          </w:p>
        </w:tc>
        <w:tc>
          <w:tcPr>
            <w:tcW w:w="16546" w:type="dxa"/>
          </w:tcPr>
          <w:p w14:paraId="32D2CFA1" w14:textId="77777777" w:rsidR="008513F1" w:rsidRPr="009E6F64" w:rsidRDefault="008513F1" w:rsidP="008513F1">
            <w:pPr>
              <w:pStyle w:val="QuestionMainBodyTextBold"/>
              <w:rPr>
                <w:rFonts w:cs="Arial"/>
                <w:szCs w:val="24"/>
              </w:rPr>
            </w:pPr>
            <w:r w:rsidRPr="009E6F64">
              <w:rPr>
                <w:rFonts w:cs="Arial"/>
                <w:szCs w:val="24"/>
              </w:rPr>
              <w:t>Archaeology – Grid Connection Route</w:t>
            </w:r>
          </w:p>
          <w:p w14:paraId="3B50A774" w14:textId="528A440D" w:rsidR="008513F1" w:rsidRPr="00D21AE2" w:rsidRDefault="008513F1" w:rsidP="008513F1">
            <w:pPr>
              <w:pStyle w:val="QuestionMainBodyTextBold"/>
              <w:rPr>
                <w:rFonts w:cs="Arial"/>
                <w:b w:val="0"/>
                <w:szCs w:val="24"/>
              </w:rPr>
            </w:pPr>
            <w:r w:rsidRPr="009E6F64">
              <w:rPr>
                <w:rFonts w:cs="Arial"/>
                <w:b w:val="0"/>
                <w:szCs w:val="24"/>
              </w:rPr>
              <w:t>Paragraph 8.9.38 of ES Chapter 8</w:t>
            </w:r>
            <w:r>
              <w:rPr>
                <w:rFonts w:cs="Arial"/>
                <w:b w:val="0"/>
                <w:szCs w:val="24"/>
              </w:rPr>
              <w:t xml:space="preserve"> </w:t>
            </w:r>
            <w:hyperlink r:id="rId204" w:history="1">
              <w:r w:rsidR="001F5FB5" w:rsidRPr="001F5FB5">
                <w:rPr>
                  <w:rStyle w:val="Hyperlink"/>
                  <w:rFonts w:cs="Arial"/>
                  <w:b w:val="0"/>
                  <w:szCs w:val="24"/>
                </w:rPr>
                <w:t>[REP1-016]</w:t>
              </w:r>
            </w:hyperlink>
            <w:r w:rsidRPr="009E6F64">
              <w:rPr>
                <w:rFonts w:cs="Arial"/>
                <w:b w:val="0"/>
                <w:szCs w:val="24"/>
              </w:rPr>
              <w:t xml:space="preserve"> explains that should the design require undergrounding of the cable between High Road and the Weston Marsh B substation, based on a worst-case scenario the archaeological deposits would be of medium importance and the undergrounding would result in direct, major adverse impact on any surviving archaeological deposits resulting in a permanent moderate adverse effect, which would be significant. Based on commentary made in paragraphs 8.9.33 - 8.9.36, please confirm what impact would occur to archaeological deposits </w:t>
            </w:r>
            <w:r w:rsidR="005923C1" w:rsidRPr="009E6F64">
              <w:rPr>
                <w:rFonts w:cs="Arial"/>
                <w:b w:val="0"/>
                <w:szCs w:val="24"/>
              </w:rPr>
              <w:t xml:space="preserve">as </w:t>
            </w:r>
            <w:r w:rsidRPr="009E6F64">
              <w:rPr>
                <w:rFonts w:cs="Arial"/>
                <w:b w:val="0"/>
                <w:szCs w:val="24"/>
              </w:rPr>
              <w:t xml:space="preserve">a consequence of constructing pylons 4SV36 – 4SV44 including the pylons, working areas, drainage and access tracks and why these pylons have not been included in section 8.9 of ES Chapter 8. </w:t>
            </w:r>
          </w:p>
        </w:tc>
      </w:tr>
      <w:tr w:rsidR="008513F1" w:rsidRPr="008C59AE" w14:paraId="29E0180F" w14:textId="77777777" w:rsidTr="00832364">
        <w:tc>
          <w:tcPr>
            <w:tcW w:w="1668" w:type="dxa"/>
          </w:tcPr>
          <w:p w14:paraId="209100FF" w14:textId="77777777" w:rsidR="008513F1" w:rsidRPr="00092316" w:rsidRDefault="008513F1" w:rsidP="008513F1">
            <w:pPr>
              <w:pStyle w:val="Heading3"/>
              <w:numPr>
                <w:ilvl w:val="2"/>
                <w:numId w:val="62"/>
              </w:numPr>
              <w:rPr>
                <w:rFonts w:cs="Arial"/>
                <w:szCs w:val="24"/>
              </w:rPr>
            </w:pPr>
          </w:p>
        </w:tc>
        <w:tc>
          <w:tcPr>
            <w:tcW w:w="3969" w:type="dxa"/>
          </w:tcPr>
          <w:p w14:paraId="75DFF6D9" w14:textId="38102EEE" w:rsidR="008513F1" w:rsidRPr="0015726B" w:rsidRDefault="008513F1" w:rsidP="008513F1">
            <w:pPr>
              <w:rPr>
                <w:rFonts w:cs="Arial"/>
                <w:szCs w:val="24"/>
              </w:rPr>
            </w:pPr>
            <w:r w:rsidRPr="0015726B">
              <w:rPr>
                <w:rFonts w:cs="Arial"/>
                <w:szCs w:val="24"/>
              </w:rPr>
              <w:t>Lincolnshire County Council</w:t>
            </w:r>
          </w:p>
        </w:tc>
        <w:tc>
          <w:tcPr>
            <w:tcW w:w="16546" w:type="dxa"/>
          </w:tcPr>
          <w:p w14:paraId="3C9CEE0C" w14:textId="74506655" w:rsidR="008513F1" w:rsidRPr="009E6F64" w:rsidRDefault="008513F1" w:rsidP="008513F1">
            <w:pPr>
              <w:pStyle w:val="QuestionMainBodyTextBold"/>
              <w:rPr>
                <w:rFonts w:cs="Arial"/>
                <w:szCs w:val="24"/>
              </w:rPr>
            </w:pPr>
            <w:r w:rsidRPr="009E6F64">
              <w:rPr>
                <w:rFonts w:cs="Arial"/>
                <w:szCs w:val="24"/>
              </w:rPr>
              <w:t>Archaeology – decommissioning phase</w:t>
            </w:r>
          </w:p>
          <w:p w14:paraId="5C355EB0" w14:textId="1F472885" w:rsidR="008513F1" w:rsidRPr="009E6F64" w:rsidRDefault="008513F1" w:rsidP="008513F1">
            <w:pPr>
              <w:pStyle w:val="QuestionMainBodyTextBold"/>
              <w:rPr>
                <w:rFonts w:cs="Arial"/>
                <w:b w:val="0"/>
                <w:szCs w:val="24"/>
              </w:rPr>
            </w:pPr>
            <w:r w:rsidRPr="009E6F64">
              <w:rPr>
                <w:rFonts w:cs="Arial"/>
                <w:b w:val="0"/>
                <w:szCs w:val="24"/>
              </w:rPr>
              <w:t xml:space="preserve">Concerns regarding potential impacts on archaeological assets during the decommissioning phase have been raised by LCC within their LIR </w:t>
            </w:r>
            <w:hyperlink r:id="rId205" w:history="1">
              <w:r w:rsidRPr="00560E22">
                <w:rPr>
                  <w:rStyle w:val="Hyperlink"/>
                  <w:rFonts w:cs="Arial"/>
                  <w:b w:val="0"/>
                  <w:szCs w:val="24"/>
                </w:rPr>
                <w:t>[REP1-106]</w:t>
              </w:r>
            </w:hyperlink>
            <w:r w:rsidRPr="009E6F64">
              <w:rPr>
                <w:rFonts w:cs="Arial"/>
                <w:b w:val="0"/>
                <w:szCs w:val="24"/>
              </w:rPr>
              <w:t xml:space="preserve"> and their DL2 response </w:t>
            </w:r>
            <w:hyperlink r:id="rId206" w:history="1">
              <w:r w:rsidRPr="00E209F2">
                <w:rPr>
                  <w:rStyle w:val="Hyperlink"/>
                  <w:rFonts w:cs="Arial"/>
                  <w:b w:val="0"/>
                  <w:szCs w:val="24"/>
                </w:rPr>
                <w:t>[REP2-022]</w:t>
              </w:r>
            </w:hyperlink>
            <w:r w:rsidRPr="009E6F64">
              <w:rPr>
                <w:rFonts w:cs="Arial"/>
                <w:b w:val="0"/>
                <w:szCs w:val="24"/>
              </w:rPr>
              <w:t xml:space="preserve">, in particular that removal of ground concrete foundations and soil decompaction. </w:t>
            </w:r>
          </w:p>
          <w:p w14:paraId="5B1E0856" w14:textId="252584B8" w:rsidR="008513F1" w:rsidRPr="009E6F64" w:rsidRDefault="008513F1" w:rsidP="008513F1">
            <w:pPr>
              <w:pStyle w:val="QuestionMainBodyTextBold"/>
              <w:rPr>
                <w:rFonts w:cs="Arial"/>
                <w:b w:val="0"/>
                <w:szCs w:val="24"/>
              </w:rPr>
            </w:pPr>
            <w:r w:rsidRPr="009E6F64">
              <w:rPr>
                <w:rFonts w:cs="Arial"/>
                <w:b w:val="0"/>
                <w:szCs w:val="24"/>
              </w:rPr>
              <w:t>The ExA note the Applicant’s Comments on Local Impact Reports</w:t>
            </w:r>
            <w:r>
              <w:rPr>
                <w:rFonts w:cs="Arial"/>
                <w:b w:val="0"/>
                <w:szCs w:val="24"/>
              </w:rPr>
              <w:t xml:space="preserve"> </w:t>
            </w:r>
            <w:hyperlink r:id="rId207" w:history="1">
              <w:r w:rsidR="00B80976" w:rsidRPr="00792785">
                <w:rPr>
                  <w:rStyle w:val="Hyperlink"/>
                  <w:rFonts w:cs="Arial"/>
                  <w:b w:val="0"/>
                  <w:szCs w:val="24"/>
                </w:rPr>
                <w:t>[REP2-015]</w:t>
              </w:r>
            </w:hyperlink>
            <w:r>
              <w:rPr>
                <w:rFonts w:cs="Arial"/>
                <w:b w:val="0"/>
                <w:szCs w:val="24"/>
              </w:rPr>
              <w:t xml:space="preserve"> </w:t>
            </w:r>
            <w:r w:rsidRPr="009E6F64">
              <w:rPr>
                <w:rFonts w:cs="Arial"/>
                <w:b w:val="0"/>
                <w:szCs w:val="24"/>
              </w:rPr>
              <w:t xml:space="preserve">that the OAMMS </w:t>
            </w:r>
            <w:hyperlink r:id="rId208" w:history="1">
              <w:r w:rsidR="00C35B16" w:rsidRPr="00260E51">
                <w:rPr>
                  <w:rStyle w:val="Hyperlink"/>
                  <w:rFonts w:cs="Arial"/>
                  <w:b w:val="0"/>
                  <w:szCs w:val="24"/>
                </w:rPr>
                <w:t>[REP1-078]</w:t>
              </w:r>
            </w:hyperlink>
            <w:r w:rsidRPr="009E6F64">
              <w:rPr>
                <w:rFonts w:cs="Arial"/>
                <w:b w:val="0"/>
                <w:szCs w:val="24"/>
              </w:rPr>
              <w:t xml:space="preserve"> provides for decommissioning methods to be reviewed against the archaeological potential of the site to determine an appropriate and proportionate approach to archaeological mitigation. </w:t>
            </w:r>
          </w:p>
          <w:p w14:paraId="2C0DD639" w14:textId="7153D672" w:rsidR="008513F1" w:rsidRPr="005556D2" w:rsidRDefault="008513F1" w:rsidP="008513F1">
            <w:pPr>
              <w:pStyle w:val="QuestionMainBodyTextBold"/>
              <w:rPr>
                <w:rFonts w:cs="Arial"/>
                <w:b w:val="0"/>
                <w:szCs w:val="24"/>
              </w:rPr>
            </w:pPr>
            <w:r w:rsidRPr="009E6F64">
              <w:rPr>
                <w:rFonts w:cs="Arial"/>
                <w:b w:val="0"/>
                <w:szCs w:val="24"/>
              </w:rPr>
              <w:t xml:space="preserve">Please confirm whether the approach detailed within the OAMMS adequately addresses the concerns raised by LCC regarding the assessment of heritage impacts during decommissioning and how such concerns would be addressed within the Outline Soil Management Plan (OSMP) </w:t>
            </w:r>
            <w:hyperlink r:id="rId209" w:history="1">
              <w:r w:rsidRPr="00DA0E78">
                <w:rPr>
                  <w:rStyle w:val="Hyperlink"/>
                  <w:rFonts w:cs="Arial"/>
                  <w:b w:val="0"/>
                  <w:szCs w:val="24"/>
                </w:rPr>
                <w:t>[REP1-068]</w:t>
              </w:r>
            </w:hyperlink>
            <w:r w:rsidRPr="009E6F64">
              <w:rPr>
                <w:rFonts w:cs="Arial"/>
                <w:b w:val="0"/>
                <w:szCs w:val="24"/>
              </w:rPr>
              <w:t>.</w:t>
            </w:r>
          </w:p>
        </w:tc>
      </w:tr>
      <w:tr w:rsidR="008513F1" w:rsidRPr="008C59AE" w14:paraId="674FA8ED" w14:textId="77777777" w:rsidTr="00832364">
        <w:tc>
          <w:tcPr>
            <w:tcW w:w="1668" w:type="dxa"/>
          </w:tcPr>
          <w:p w14:paraId="56FED09B" w14:textId="77777777" w:rsidR="008513F1" w:rsidRPr="00092316" w:rsidRDefault="008513F1" w:rsidP="008513F1">
            <w:pPr>
              <w:pStyle w:val="Heading3"/>
              <w:numPr>
                <w:ilvl w:val="2"/>
                <w:numId w:val="62"/>
              </w:numPr>
              <w:rPr>
                <w:rFonts w:cs="Arial"/>
                <w:szCs w:val="24"/>
              </w:rPr>
            </w:pPr>
          </w:p>
        </w:tc>
        <w:tc>
          <w:tcPr>
            <w:tcW w:w="3969" w:type="dxa"/>
          </w:tcPr>
          <w:p w14:paraId="0895A400" w14:textId="409AE6A3" w:rsidR="008513F1" w:rsidRPr="0015726B" w:rsidRDefault="008513F1" w:rsidP="008513F1">
            <w:pPr>
              <w:rPr>
                <w:rFonts w:cs="Arial"/>
                <w:szCs w:val="24"/>
              </w:rPr>
            </w:pPr>
            <w:r>
              <w:rPr>
                <w:rFonts w:cs="Arial"/>
                <w:szCs w:val="24"/>
              </w:rPr>
              <w:t>The applicant</w:t>
            </w:r>
          </w:p>
        </w:tc>
        <w:tc>
          <w:tcPr>
            <w:tcW w:w="16546" w:type="dxa"/>
          </w:tcPr>
          <w:p w14:paraId="076BC018" w14:textId="6293D9E8" w:rsidR="008513F1" w:rsidRPr="009E6F64" w:rsidRDefault="008513F1" w:rsidP="008513F1">
            <w:pPr>
              <w:pStyle w:val="QuestionMainBodyTextBold"/>
              <w:rPr>
                <w:rFonts w:cs="Arial"/>
                <w:szCs w:val="24"/>
              </w:rPr>
            </w:pPr>
            <w:r w:rsidRPr="009E6F64">
              <w:rPr>
                <w:rFonts w:cs="Arial"/>
                <w:szCs w:val="24"/>
              </w:rPr>
              <w:t>Archaeology – decommissioning phase</w:t>
            </w:r>
          </w:p>
          <w:p w14:paraId="6FC157BC" w14:textId="276EF095" w:rsidR="008513F1" w:rsidRPr="004E7D99" w:rsidRDefault="008513F1" w:rsidP="008513F1">
            <w:pPr>
              <w:pStyle w:val="QuestionMainBodyTextBold"/>
              <w:rPr>
                <w:rFonts w:cs="Arial"/>
                <w:b w:val="0"/>
                <w:bCs w:val="0"/>
                <w:szCs w:val="24"/>
              </w:rPr>
            </w:pPr>
            <w:r w:rsidRPr="009E6F64">
              <w:rPr>
                <w:rFonts w:cs="Arial"/>
                <w:b w:val="0"/>
                <w:szCs w:val="24"/>
              </w:rPr>
              <w:t xml:space="preserve">Concrete foundations that may have been used as part of the development are proposed to be removed to a depth agreed with the relevant landowner. Please explain how this would be controlled and managed so to protect archaeological assets from further disturbance during this phase. </w:t>
            </w:r>
          </w:p>
        </w:tc>
      </w:tr>
      <w:tr w:rsidR="008513F1" w:rsidRPr="008C59AE" w14:paraId="5C62AE4D" w14:textId="77777777" w:rsidTr="00832364">
        <w:tc>
          <w:tcPr>
            <w:tcW w:w="1668" w:type="dxa"/>
          </w:tcPr>
          <w:p w14:paraId="3C2C7555" w14:textId="77777777" w:rsidR="008513F1" w:rsidRPr="00092316" w:rsidRDefault="008513F1" w:rsidP="008513F1">
            <w:pPr>
              <w:pStyle w:val="Heading3"/>
              <w:numPr>
                <w:ilvl w:val="2"/>
                <w:numId w:val="62"/>
              </w:numPr>
              <w:rPr>
                <w:rFonts w:cs="Arial"/>
                <w:szCs w:val="24"/>
              </w:rPr>
            </w:pPr>
          </w:p>
        </w:tc>
        <w:tc>
          <w:tcPr>
            <w:tcW w:w="3969" w:type="dxa"/>
          </w:tcPr>
          <w:p w14:paraId="109E0331" w14:textId="037A93AF" w:rsidR="008513F1" w:rsidRDefault="008513F1" w:rsidP="008513F1">
            <w:pPr>
              <w:rPr>
                <w:rFonts w:cs="Arial"/>
                <w:szCs w:val="24"/>
              </w:rPr>
            </w:pPr>
            <w:r>
              <w:rPr>
                <w:rFonts w:cs="Arial"/>
                <w:szCs w:val="24"/>
              </w:rPr>
              <w:t>The applicant</w:t>
            </w:r>
          </w:p>
        </w:tc>
        <w:tc>
          <w:tcPr>
            <w:tcW w:w="16546" w:type="dxa"/>
          </w:tcPr>
          <w:p w14:paraId="4C3A2C77" w14:textId="5171176A" w:rsidR="008513F1" w:rsidRPr="009E6F64" w:rsidRDefault="008513F1" w:rsidP="008513F1">
            <w:pPr>
              <w:pStyle w:val="QuestionMainBodyTextBold"/>
              <w:rPr>
                <w:rFonts w:cs="Arial"/>
                <w:szCs w:val="24"/>
              </w:rPr>
            </w:pPr>
            <w:r w:rsidRPr="009E6F64">
              <w:rPr>
                <w:rFonts w:cs="Arial"/>
                <w:szCs w:val="24"/>
              </w:rPr>
              <w:t xml:space="preserve">Additional mitigation and enhancement measures </w:t>
            </w:r>
          </w:p>
          <w:p w14:paraId="18ED22F4" w14:textId="651B73A4" w:rsidR="008513F1" w:rsidRPr="0041119E" w:rsidRDefault="008513F1" w:rsidP="008513F1">
            <w:pPr>
              <w:pStyle w:val="QuestionMainBodyTextBold"/>
              <w:rPr>
                <w:rFonts w:cs="Arial"/>
                <w:b w:val="0"/>
                <w:bCs w:val="0"/>
                <w:szCs w:val="24"/>
              </w:rPr>
            </w:pPr>
            <w:r w:rsidRPr="009E6F64">
              <w:rPr>
                <w:rFonts w:cs="Arial"/>
                <w:b w:val="0"/>
                <w:szCs w:val="24"/>
              </w:rPr>
              <w:t xml:space="preserve">Paragraph 8.10.1 of ES Chapter 8 </w:t>
            </w:r>
            <w:hyperlink r:id="rId210" w:history="1">
              <w:r w:rsidR="001F5FB5" w:rsidRPr="001F5FB5">
                <w:rPr>
                  <w:rStyle w:val="Hyperlink"/>
                  <w:rFonts w:cs="Arial"/>
                  <w:b w:val="0"/>
                  <w:szCs w:val="24"/>
                </w:rPr>
                <w:t>[REP1-016]</w:t>
              </w:r>
            </w:hyperlink>
            <w:r w:rsidRPr="009E6F64">
              <w:rPr>
                <w:rFonts w:cs="Arial"/>
                <w:b w:val="0"/>
                <w:szCs w:val="24"/>
              </w:rPr>
              <w:t xml:space="preserve"> states that this section sets out the mitigation measures identified through the assessment process and proposed in addition to the embedded mitigation described in section 8.8. Please confirm whether the assessment presented in section 8.9 has been undertaken on the basis that both the embedded mitigation measures and the additional mitigation measures would be implemented. If so, please clarify whether any significant residual effects identified within the assessment are those remaining after the application of both embedded and additional mitigation measures. </w:t>
            </w:r>
          </w:p>
        </w:tc>
      </w:tr>
      <w:tr w:rsidR="008513F1" w:rsidRPr="008C59AE" w14:paraId="5085BA59" w14:textId="77777777" w:rsidTr="00832364">
        <w:tc>
          <w:tcPr>
            <w:tcW w:w="1668" w:type="dxa"/>
          </w:tcPr>
          <w:p w14:paraId="4DA68324" w14:textId="77777777" w:rsidR="008513F1" w:rsidRPr="00092316" w:rsidRDefault="008513F1" w:rsidP="008513F1">
            <w:pPr>
              <w:pStyle w:val="Heading3"/>
              <w:numPr>
                <w:ilvl w:val="2"/>
                <w:numId w:val="62"/>
              </w:numPr>
              <w:rPr>
                <w:rFonts w:cs="Arial"/>
                <w:szCs w:val="24"/>
              </w:rPr>
            </w:pPr>
          </w:p>
        </w:tc>
        <w:tc>
          <w:tcPr>
            <w:tcW w:w="3969" w:type="dxa"/>
          </w:tcPr>
          <w:p w14:paraId="0801E714" w14:textId="1C3F3BBB" w:rsidR="008513F1" w:rsidRDefault="008513F1" w:rsidP="008513F1">
            <w:pPr>
              <w:rPr>
                <w:rFonts w:cs="Arial"/>
                <w:szCs w:val="24"/>
              </w:rPr>
            </w:pPr>
            <w:r>
              <w:rPr>
                <w:rFonts w:cs="Arial"/>
                <w:szCs w:val="24"/>
              </w:rPr>
              <w:t>The applicant</w:t>
            </w:r>
          </w:p>
        </w:tc>
        <w:tc>
          <w:tcPr>
            <w:tcW w:w="16546" w:type="dxa"/>
          </w:tcPr>
          <w:p w14:paraId="391CED0F" w14:textId="77777777" w:rsidR="008513F1" w:rsidRPr="009E6F64" w:rsidRDefault="008513F1" w:rsidP="008513F1">
            <w:pPr>
              <w:pStyle w:val="QuestionMainBodyTextBold"/>
              <w:rPr>
                <w:rFonts w:cs="Arial"/>
                <w:szCs w:val="24"/>
              </w:rPr>
            </w:pPr>
            <w:r w:rsidRPr="009E6F64">
              <w:rPr>
                <w:rFonts w:cs="Arial"/>
                <w:szCs w:val="24"/>
              </w:rPr>
              <w:t xml:space="preserve">Heritage Setting Assessment </w:t>
            </w:r>
          </w:p>
          <w:p w14:paraId="4C0AAC6D" w14:textId="2F010811" w:rsidR="008513F1" w:rsidRPr="009E6F64" w:rsidRDefault="008513F1" w:rsidP="008513F1">
            <w:pPr>
              <w:pStyle w:val="QuestionMainBodyTextBold"/>
              <w:rPr>
                <w:rFonts w:cs="Arial"/>
                <w:b w:val="0"/>
                <w:szCs w:val="24"/>
              </w:rPr>
            </w:pPr>
            <w:r w:rsidRPr="009E6F64">
              <w:rPr>
                <w:rFonts w:cs="Arial"/>
                <w:b w:val="0"/>
                <w:szCs w:val="24"/>
              </w:rPr>
              <w:t xml:space="preserve">Appendix 8-4: Heritage Setting Assessment </w:t>
            </w:r>
            <w:hyperlink r:id="rId211" w:history="1">
              <w:r w:rsidRPr="00CC0F26">
                <w:rPr>
                  <w:rStyle w:val="Hyperlink"/>
                  <w:rFonts w:cs="Arial"/>
                  <w:b w:val="0"/>
                  <w:szCs w:val="24"/>
                </w:rPr>
                <w:t>[APP-204]</w:t>
              </w:r>
            </w:hyperlink>
            <w:r w:rsidRPr="009E6F64">
              <w:rPr>
                <w:rFonts w:cs="Arial"/>
                <w:b w:val="0"/>
                <w:szCs w:val="24"/>
              </w:rPr>
              <w:t>. The ExA note that whilst the explanation on page 1 of the document describes rows to be highlighted in red or blue, no colour coding is provided in the document for heritage assets with effects considered to be significant or not significant. It is all in white. Furthermore, there are a number of assets with effects considered to be significant in ES Chapter 8</w:t>
            </w:r>
            <w:r>
              <w:rPr>
                <w:rFonts w:cs="Arial"/>
                <w:b w:val="0"/>
                <w:szCs w:val="24"/>
              </w:rPr>
              <w:t xml:space="preserve"> </w:t>
            </w:r>
            <w:hyperlink r:id="rId212" w:history="1">
              <w:r w:rsidR="001F5FB5" w:rsidRPr="001F5FB5">
                <w:rPr>
                  <w:rStyle w:val="Hyperlink"/>
                  <w:rFonts w:cs="Arial"/>
                  <w:b w:val="0"/>
                  <w:szCs w:val="24"/>
                </w:rPr>
                <w:t>[REP1-016]</w:t>
              </w:r>
            </w:hyperlink>
            <w:r>
              <w:rPr>
                <w:rFonts w:cs="Arial"/>
                <w:b w:val="0"/>
                <w:szCs w:val="24"/>
              </w:rPr>
              <w:t xml:space="preserve"> </w:t>
            </w:r>
            <w:r w:rsidRPr="009E6F64">
              <w:rPr>
                <w:rFonts w:cs="Arial"/>
                <w:b w:val="0"/>
                <w:szCs w:val="24"/>
              </w:rPr>
              <w:t>that are not coloured red in any of the tables within this appendix. Please explain why this is the case. Additionally, whilst the text on page 1 discusses effects considered to be significant (or not), the table does not cover these categories and instead covers slight/ moderate. Why is this?</w:t>
            </w:r>
          </w:p>
        </w:tc>
      </w:tr>
      <w:tr w:rsidR="008513F1" w:rsidRPr="008C59AE" w14:paraId="76F95730" w14:textId="77777777" w:rsidTr="00832364">
        <w:tc>
          <w:tcPr>
            <w:tcW w:w="1668" w:type="dxa"/>
          </w:tcPr>
          <w:p w14:paraId="0A5CAB8C" w14:textId="77777777" w:rsidR="008513F1" w:rsidRPr="00092316" w:rsidRDefault="008513F1" w:rsidP="008513F1">
            <w:pPr>
              <w:pStyle w:val="Heading3"/>
              <w:numPr>
                <w:ilvl w:val="2"/>
                <w:numId w:val="62"/>
              </w:numPr>
              <w:rPr>
                <w:rFonts w:cs="Arial"/>
                <w:szCs w:val="24"/>
              </w:rPr>
            </w:pPr>
          </w:p>
        </w:tc>
        <w:tc>
          <w:tcPr>
            <w:tcW w:w="3969" w:type="dxa"/>
          </w:tcPr>
          <w:p w14:paraId="202DC95E" w14:textId="2C06796F" w:rsidR="008513F1" w:rsidRDefault="008513F1" w:rsidP="008513F1">
            <w:pPr>
              <w:rPr>
                <w:rFonts w:cs="Arial"/>
                <w:szCs w:val="24"/>
              </w:rPr>
            </w:pPr>
            <w:r>
              <w:rPr>
                <w:rFonts w:cs="Arial"/>
                <w:szCs w:val="24"/>
              </w:rPr>
              <w:t>The applicant</w:t>
            </w:r>
          </w:p>
        </w:tc>
        <w:tc>
          <w:tcPr>
            <w:tcW w:w="16546" w:type="dxa"/>
          </w:tcPr>
          <w:p w14:paraId="4FE30141" w14:textId="77777777" w:rsidR="008513F1" w:rsidRPr="009E6F64" w:rsidRDefault="008513F1" w:rsidP="008513F1">
            <w:pPr>
              <w:pStyle w:val="QuestionMainBodyTextBold"/>
              <w:rPr>
                <w:rFonts w:cs="Arial"/>
                <w:szCs w:val="24"/>
              </w:rPr>
            </w:pPr>
            <w:r w:rsidRPr="009E6F64">
              <w:rPr>
                <w:rFonts w:cs="Arial"/>
                <w:szCs w:val="24"/>
              </w:rPr>
              <w:t>Historic Environmental Desk Based Assessment</w:t>
            </w:r>
          </w:p>
          <w:p w14:paraId="1792D4C5" w14:textId="326913F2" w:rsidR="008513F1" w:rsidRPr="003D7029" w:rsidRDefault="008513F1" w:rsidP="008513F1">
            <w:pPr>
              <w:pStyle w:val="QuestionMainBodyTextBold"/>
              <w:rPr>
                <w:rFonts w:cs="Arial"/>
                <w:b w:val="0"/>
                <w:bCs w:val="0"/>
                <w:szCs w:val="24"/>
              </w:rPr>
            </w:pPr>
            <w:r w:rsidRPr="009E6F64">
              <w:rPr>
                <w:rFonts w:cs="Arial"/>
                <w:b w:val="0"/>
                <w:szCs w:val="24"/>
              </w:rPr>
              <w:t xml:space="preserve">Paragraph 4.8.3 of the Historic Environmental Desk Based Assessment (HEDBA) </w:t>
            </w:r>
            <w:hyperlink r:id="rId213" w:history="1">
              <w:r w:rsidRPr="00905236">
                <w:rPr>
                  <w:rStyle w:val="Hyperlink"/>
                  <w:rFonts w:cs="Arial"/>
                  <w:b w:val="0"/>
                  <w:szCs w:val="24"/>
                </w:rPr>
                <w:t>[APP-182]</w:t>
              </w:r>
            </w:hyperlink>
            <w:r w:rsidRPr="009E6F64">
              <w:rPr>
                <w:rFonts w:cs="Arial"/>
                <w:b w:val="0"/>
                <w:szCs w:val="24"/>
              </w:rPr>
              <w:t xml:space="preserve"> states that advice was sought from the Joint Casualty and Compassionate Centre at the Ministry of Defence and the Lincolnshire Aircraft Recovery Group. Was a response received from these bodies and if so, what response was given? </w:t>
            </w:r>
          </w:p>
        </w:tc>
      </w:tr>
      <w:tr w:rsidR="008513F1" w:rsidRPr="008C59AE" w14:paraId="4959DBAF" w14:textId="77777777" w:rsidTr="00832364">
        <w:tc>
          <w:tcPr>
            <w:tcW w:w="1668" w:type="dxa"/>
          </w:tcPr>
          <w:p w14:paraId="6D5B5EA3" w14:textId="77777777" w:rsidR="008513F1" w:rsidRPr="00092316" w:rsidRDefault="008513F1" w:rsidP="008513F1">
            <w:pPr>
              <w:pStyle w:val="Heading3"/>
              <w:numPr>
                <w:ilvl w:val="2"/>
                <w:numId w:val="62"/>
              </w:numPr>
              <w:rPr>
                <w:rFonts w:cs="Arial"/>
                <w:szCs w:val="24"/>
              </w:rPr>
            </w:pPr>
          </w:p>
        </w:tc>
        <w:tc>
          <w:tcPr>
            <w:tcW w:w="3969" w:type="dxa"/>
          </w:tcPr>
          <w:p w14:paraId="654A8255" w14:textId="5B252B9A" w:rsidR="008513F1" w:rsidRDefault="008513F1" w:rsidP="008513F1">
            <w:pPr>
              <w:rPr>
                <w:rFonts w:cs="Arial"/>
                <w:szCs w:val="24"/>
              </w:rPr>
            </w:pPr>
            <w:r>
              <w:rPr>
                <w:rFonts w:cs="Arial"/>
                <w:szCs w:val="24"/>
              </w:rPr>
              <w:t xml:space="preserve">Lincolnshire County Council </w:t>
            </w:r>
          </w:p>
        </w:tc>
        <w:tc>
          <w:tcPr>
            <w:tcW w:w="16546" w:type="dxa"/>
          </w:tcPr>
          <w:p w14:paraId="3C06A42A" w14:textId="77777777" w:rsidR="008513F1" w:rsidRPr="009E6F64" w:rsidRDefault="008513F1" w:rsidP="008513F1">
            <w:pPr>
              <w:pStyle w:val="QuestionMainBodyTextBold"/>
              <w:rPr>
                <w:rFonts w:cs="Arial"/>
                <w:szCs w:val="24"/>
              </w:rPr>
            </w:pPr>
            <w:r w:rsidRPr="009E6F64">
              <w:rPr>
                <w:rFonts w:cs="Arial"/>
                <w:szCs w:val="24"/>
              </w:rPr>
              <w:t>Historic Environmental Desk Based Assessment</w:t>
            </w:r>
          </w:p>
          <w:p w14:paraId="7676DF1A" w14:textId="4A2047AC" w:rsidR="008513F1" w:rsidRPr="009E6F64" w:rsidRDefault="008513F1" w:rsidP="008513F1">
            <w:pPr>
              <w:pStyle w:val="QuestionMainBodyTextBold"/>
              <w:rPr>
                <w:rFonts w:cs="Arial"/>
                <w:b w:val="0"/>
                <w:szCs w:val="24"/>
              </w:rPr>
            </w:pPr>
            <w:r w:rsidRPr="009E6F64">
              <w:rPr>
                <w:rFonts w:cs="Arial"/>
                <w:b w:val="0"/>
                <w:szCs w:val="24"/>
              </w:rPr>
              <w:t xml:space="preserve">Paragraph 4.9.2 of the HEDBA </w:t>
            </w:r>
            <w:hyperlink r:id="rId214" w:history="1">
              <w:r w:rsidR="00905236" w:rsidRPr="00905236">
                <w:rPr>
                  <w:rStyle w:val="Hyperlink"/>
                  <w:rFonts w:cs="Arial"/>
                  <w:b w:val="0"/>
                  <w:szCs w:val="24"/>
                </w:rPr>
                <w:t>[APP-182]</w:t>
              </w:r>
            </w:hyperlink>
            <w:r w:rsidRPr="009E6F64">
              <w:rPr>
                <w:rFonts w:cs="Arial"/>
                <w:b w:val="0"/>
                <w:szCs w:val="24"/>
              </w:rPr>
              <w:t xml:space="preserve"> states that due </w:t>
            </w:r>
            <w:r w:rsidR="005923C1" w:rsidRPr="009E6F64">
              <w:rPr>
                <w:rFonts w:cs="Arial"/>
                <w:b w:val="0"/>
                <w:szCs w:val="24"/>
              </w:rPr>
              <w:t xml:space="preserve">to </w:t>
            </w:r>
            <w:r w:rsidRPr="009E6F64">
              <w:rPr>
                <w:b w:val="0"/>
              </w:rPr>
              <w:t xml:space="preserve">traffic management measures needed for Holbeach Drove Gate and Langary Gate Road, the 1km study limit does not extend a further 1km from the most southern point of the revised Order limits as it already provides an adequate baseline data for an assessment of effects. Please comment on this approach taken by the applicant for these two roads. </w:t>
            </w:r>
          </w:p>
        </w:tc>
      </w:tr>
      <w:tr w:rsidR="008513F1" w:rsidRPr="008C59AE" w14:paraId="1D31FDE5" w14:textId="77777777" w:rsidTr="00832364">
        <w:tc>
          <w:tcPr>
            <w:tcW w:w="1668" w:type="dxa"/>
          </w:tcPr>
          <w:p w14:paraId="3A4F3330" w14:textId="77777777" w:rsidR="008513F1" w:rsidRPr="00092316" w:rsidRDefault="008513F1" w:rsidP="008513F1">
            <w:pPr>
              <w:pStyle w:val="Heading3"/>
              <w:numPr>
                <w:ilvl w:val="2"/>
                <w:numId w:val="62"/>
              </w:numPr>
              <w:rPr>
                <w:rFonts w:cs="Arial"/>
                <w:szCs w:val="24"/>
              </w:rPr>
            </w:pPr>
          </w:p>
        </w:tc>
        <w:tc>
          <w:tcPr>
            <w:tcW w:w="3969" w:type="dxa"/>
          </w:tcPr>
          <w:p w14:paraId="0B6B81A5" w14:textId="78DD4048" w:rsidR="008513F1" w:rsidRDefault="008513F1" w:rsidP="008513F1">
            <w:pPr>
              <w:rPr>
                <w:rFonts w:cs="Arial"/>
                <w:szCs w:val="24"/>
              </w:rPr>
            </w:pPr>
            <w:r>
              <w:rPr>
                <w:rFonts w:cs="Arial"/>
                <w:szCs w:val="24"/>
              </w:rPr>
              <w:t xml:space="preserve">The applicant </w:t>
            </w:r>
          </w:p>
        </w:tc>
        <w:tc>
          <w:tcPr>
            <w:tcW w:w="16546" w:type="dxa"/>
          </w:tcPr>
          <w:p w14:paraId="1FF24181" w14:textId="77777777" w:rsidR="008513F1" w:rsidRPr="009E6F64" w:rsidRDefault="008513F1" w:rsidP="008513F1">
            <w:pPr>
              <w:pStyle w:val="QuestionMainBodyTextBold"/>
              <w:rPr>
                <w:rFonts w:cs="Arial"/>
                <w:szCs w:val="24"/>
              </w:rPr>
            </w:pPr>
            <w:r w:rsidRPr="009E6F64">
              <w:rPr>
                <w:rFonts w:cs="Arial"/>
                <w:szCs w:val="24"/>
              </w:rPr>
              <w:t>Historic Environmental Desk Based Assessment</w:t>
            </w:r>
          </w:p>
          <w:p w14:paraId="36595C2D" w14:textId="685F8E93" w:rsidR="008513F1" w:rsidRDefault="008513F1" w:rsidP="008513F1">
            <w:pPr>
              <w:pStyle w:val="QuestionMainBodyTextBold"/>
              <w:rPr>
                <w:rFonts w:cs="Arial"/>
                <w:szCs w:val="24"/>
              </w:rPr>
            </w:pPr>
            <w:r w:rsidRPr="009E6F64">
              <w:rPr>
                <w:rFonts w:cs="Arial"/>
                <w:b w:val="0"/>
                <w:szCs w:val="24"/>
              </w:rPr>
              <w:t>Paragraph 4.9.5 of the HEDBA</w:t>
            </w:r>
            <w:r>
              <w:rPr>
                <w:rFonts w:cs="Arial"/>
                <w:b w:val="0"/>
                <w:szCs w:val="24"/>
              </w:rPr>
              <w:t xml:space="preserve"> </w:t>
            </w:r>
            <w:hyperlink r:id="rId215" w:history="1">
              <w:r w:rsidR="00905236" w:rsidRPr="00905236">
                <w:rPr>
                  <w:rStyle w:val="Hyperlink"/>
                  <w:rFonts w:cs="Arial"/>
                  <w:b w:val="0"/>
                  <w:szCs w:val="24"/>
                </w:rPr>
                <w:t>[APP-182]</w:t>
              </w:r>
            </w:hyperlink>
            <w:r w:rsidRPr="009E6F64">
              <w:rPr>
                <w:rFonts w:cs="Arial"/>
                <w:b w:val="0"/>
                <w:szCs w:val="24"/>
              </w:rPr>
              <w:t xml:space="preserve"> states</w:t>
            </w:r>
            <w:r w:rsidRPr="009E6F64">
              <w:t xml:space="preserve"> </w:t>
            </w:r>
            <w:r w:rsidRPr="009E6F64">
              <w:rPr>
                <w:rFonts w:cs="Arial"/>
                <w:b w:val="0"/>
                <w:szCs w:val="24"/>
              </w:rPr>
              <w:t xml:space="preserve">that the interim results of the evaluation trenching have been used to inform this document, as the full evaluation report including post excavation analysis was not available at the point of writing. As the Final Archaeological Field Evaluation Report (Parts 1 – 3) </w:t>
            </w:r>
            <w:hyperlink r:id="rId216" w:history="1">
              <w:r w:rsidRPr="00EC44A1">
                <w:rPr>
                  <w:rStyle w:val="Hyperlink"/>
                  <w:rFonts w:cs="Arial"/>
                  <w:b w:val="0"/>
                  <w:szCs w:val="24"/>
                </w:rPr>
                <w:t>[REP1-075</w:t>
              </w:r>
              <w:r w:rsidR="00EC44A1" w:rsidRPr="00EC44A1">
                <w:rPr>
                  <w:rStyle w:val="Hyperlink"/>
                  <w:rFonts w:cs="Arial"/>
                  <w:b w:val="0"/>
                  <w:szCs w:val="24"/>
                </w:rPr>
                <w:t>]</w:t>
              </w:r>
            </w:hyperlink>
            <w:r w:rsidRPr="00EC44A1">
              <w:rPr>
                <w:rFonts w:cs="Arial"/>
                <w:b w:val="0"/>
                <w:szCs w:val="24"/>
              </w:rPr>
              <w:t xml:space="preserve">, </w:t>
            </w:r>
            <w:hyperlink r:id="rId217" w:history="1">
              <w:r w:rsidR="00EC44A1" w:rsidRPr="003C4993">
                <w:rPr>
                  <w:rStyle w:val="Hyperlink"/>
                  <w:rFonts w:cs="Arial"/>
                  <w:b w:val="0"/>
                  <w:szCs w:val="24"/>
                </w:rPr>
                <w:t>[</w:t>
              </w:r>
              <w:r w:rsidRPr="003C4993">
                <w:rPr>
                  <w:rStyle w:val="Hyperlink"/>
                  <w:rFonts w:cs="Arial"/>
                  <w:b w:val="0"/>
                  <w:szCs w:val="24"/>
                </w:rPr>
                <w:t>REP1-076</w:t>
              </w:r>
              <w:r w:rsidR="00EC44A1" w:rsidRPr="003C4993">
                <w:rPr>
                  <w:rStyle w:val="Hyperlink"/>
                  <w:rFonts w:cs="Arial"/>
                  <w:b w:val="0"/>
                  <w:szCs w:val="24"/>
                </w:rPr>
                <w:t>]</w:t>
              </w:r>
            </w:hyperlink>
            <w:r w:rsidRPr="003C4993">
              <w:rPr>
                <w:rFonts w:cs="Arial"/>
                <w:b w:val="0"/>
                <w:szCs w:val="24"/>
              </w:rPr>
              <w:t>,</w:t>
            </w:r>
            <w:r w:rsidRPr="00EC44A1">
              <w:rPr>
                <w:rFonts w:cs="Arial"/>
                <w:b w:val="0"/>
                <w:szCs w:val="24"/>
              </w:rPr>
              <w:t xml:space="preserve"> </w:t>
            </w:r>
            <w:hyperlink r:id="rId218" w:history="1">
              <w:r w:rsidR="00EC44A1" w:rsidRPr="00565CE5">
                <w:rPr>
                  <w:rStyle w:val="Hyperlink"/>
                  <w:rFonts w:cs="Arial"/>
                  <w:b w:val="0"/>
                  <w:szCs w:val="24"/>
                </w:rPr>
                <w:t>[</w:t>
              </w:r>
              <w:r w:rsidRPr="00565CE5">
                <w:rPr>
                  <w:rStyle w:val="Hyperlink"/>
                  <w:rFonts w:cs="Arial"/>
                  <w:b w:val="0"/>
                  <w:szCs w:val="24"/>
                </w:rPr>
                <w:t>REP1-077]</w:t>
              </w:r>
            </w:hyperlink>
            <w:r w:rsidRPr="009E6F64">
              <w:rPr>
                <w:rFonts w:cs="Arial"/>
                <w:b w:val="0"/>
                <w:szCs w:val="24"/>
              </w:rPr>
              <w:t xml:space="preserve"> have been provided at DL1, please confirm what impact the final archaeological evaluation report has had on the findings within the HEDBA. </w:t>
            </w:r>
          </w:p>
        </w:tc>
      </w:tr>
      <w:tr w:rsidR="008513F1" w:rsidRPr="008C59AE" w14:paraId="50E661A7" w14:textId="77777777" w:rsidTr="00832364">
        <w:tc>
          <w:tcPr>
            <w:tcW w:w="1668" w:type="dxa"/>
          </w:tcPr>
          <w:p w14:paraId="168B5157" w14:textId="77777777" w:rsidR="008513F1" w:rsidRPr="00092316" w:rsidRDefault="008513F1" w:rsidP="008513F1">
            <w:pPr>
              <w:pStyle w:val="Heading3"/>
              <w:numPr>
                <w:ilvl w:val="2"/>
                <w:numId w:val="62"/>
              </w:numPr>
              <w:rPr>
                <w:rFonts w:cs="Arial"/>
                <w:szCs w:val="24"/>
              </w:rPr>
            </w:pPr>
          </w:p>
        </w:tc>
        <w:tc>
          <w:tcPr>
            <w:tcW w:w="3969" w:type="dxa"/>
          </w:tcPr>
          <w:p w14:paraId="5428E7F5" w14:textId="77777777" w:rsidR="008513F1" w:rsidRDefault="008513F1" w:rsidP="008513F1">
            <w:pPr>
              <w:rPr>
                <w:rFonts w:cs="Arial"/>
                <w:szCs w:val="24"/>
              </w:rPr>
            </w:pPr>
            <w:r>
              <w:rPr>
                <w:rFonts w:cs="Arial"/>
                <w:szCs w:val="24"/>
              </w:rPr>
              <w:t xml:space="preserve">The applicant </w:t>
            </w:r>
          </w:p>
          <w:p w14:paraId="79BC4607" w14:textId="4C033347" w:rsidR="008513F1" w:rsidRDefault="008513F1" w:rsidP="008513F1">
            <w:pPr>
              <w:rPr>
                <w:rFonts w:cs="Arial"/>
                <w:szCs w:val="24"/>
              </w:rPr>
            </w:pPr>
            <w:r>
              <w:rPr>
                <w:rFonts w:cs="Arial"/>
                <w:szCs w:val="24"/>
              </w:rPr>
              <w:t>Lincolnshire County Council</w:t>
            </w:r>
          </w:p>
        </w:tc>
        <w:tc>
          <w:tcPr>
            <w:tcW w:w="16546" w:type="dxa"/>
          </w:tcPr>
          <w:p w14:paraId="3FE0F51D" w14:textId="77777777" w:rsidR="008513F1" w:rsidRPr="009E6F64" w:rsidRDefault="008513F1" w:rsidP="008513F1">
            <w:pPr>
              <w:pStyle w:val="QuestionMainBodyTextBold"/>
              <w:rPr>
                <w:rFonts w:cs="Arial"/>
                <w:szCs w:val="24"/>
              </w:rPr>
            </w:pPr>
            <w:r w:rsidRPr="009E6F64">
              <w:rPr>
                <w:rFonts w:cs="Arial"/>
                <w:szCs w:val="24"/>
              </w:rPr>
              <w:t>Historic Environmental Desk Based Assessment</w:t>
            </w:r>
          </w:p>
          <w:p w14:paraId="68768F1B" w14:textId="7A46541B" w:rsidR="008513F1" w:rsidRPr="009E6F64" w:rsidRDefault="008513F1" w:rsidP="008513F1">
            <w:pPr>
              <w:pStyle w:val="QuestionMainBodyTextBold"/>
              <w:rPr>
                <w:rFonts w:cs="Arial"/>
                <w:b w:val="0"/>
                <w:szCs w:val="24"/>
              </w:rPr>
            </w:pPr>
            <w:r w:rsidRPr="009E6F64">
              <w:rPr>
                <w:rFonts w:cs="Arial"/>
                <w:b w:val="0"/>
                <w:szCs w:val="24"/>
              </w:rPr>
              <w:t xml:space="preserve">Paragraph 4.9.7 of the HEDBA </w:t>
            </w:r>
            <w:hyperlink r:id="rId219" w:history="1">
              <w:r w:rsidR="00905236" w:rsidRPr="00905236">
                <w:rPr>
                  <w:rStyle w:val="Hyperlink"/>
                  <w:rFonts w:cs="Arial"/>
                  <w:b w:val="0"/>
                  <w:szCs w:val="24"/>
                </w:rPr>
                <w:t>[APP-182]</w:t>
              </w:r>
            </w:hyperlink>
            <w:r w:rsidRPr="009E6F64">
              <w:rPr>
                <w:rFonts w:cs="Arial"/>
                <w:b w:val="0"/>
                <w:szCs w:val="24"/>
              </w:rPr>
              <w:t xml:space="preserve"> states archaeological evaluation of the inter-array connection between </w:t>
            </w:r>
            <w:r w:rsidR="006E70DC" w:rsidRPr="009E6F64">
              <w:rPr>
                <w:rFonts w:cs="Arial"/>
                <w:b w:val="0"/>
                <w:szCs w:val="24"/>
              </w:rPr>
              <w:t>p</w:t>
            </w:r>
            <w:r w:rsidRPr="009E6F64">
              <w:rPr>
                <w:rFonts w:cs="Arial"/>
                <w:b w:val="0"/>
                <w:szCs w:val="24"/>
              </w:rPr>
              <w:t xml:space="preserve">arcels A and B would be undertaken once the details of the excavation required for the underground cable is known. The paragraph also states for </w:t>
            </w:r>
            <w:r w:rsidR="008A29C1" w:rsidRPr="009E6F64">
              <w:rPr>
                <w:rFonts w:cs="Arial"/>
                <w:b w:val="0"/>
                <w:szCs w:val="24"/>
              </w:rPr>
              <w:t xml:space="preserve">the inter-array between </w:t>
            </w:r>
            <w:r w:rsidR="006E70DC" w:rsidRPr="009E6F64">
              <w:rPr>
                <w:rFonts w:cs="Arial"/>
                <w:b w:val="0"/>
                <w:szCs w:val="24"/>
              </w:rPr>
              <w:t>p</w:t>
            </w:r>
            <w:r w:rsidRPr="009E6F64">
              <w:rPr>
                <w:rFonts w:cs="Arial"/>
                <w:b w:val="0"/>
                <w:szCs w:val="24"/>
              </w:rPr>
              <w:t>arcels C and D</w:t>
            </w:r>
            <w:r w:rsidR="008A29C1" w:rsidRPr="009E6F64">
              <w:rPr>
                <w:rFonts w:cs="Arial"/>
                <w:b w:val="0"/>
                <w:szCs w:val="24"/>
              </w:rPr>
              <w:t>,</w:t>
            </w:r>
            <w:r w:rsidRPr="009E6F64">
              <w:rPr>
                <w:rFonts w:cs="Arial"/>
                <w:b w:val="0"/>
                <w:szCs w:val="24"/>
              </w:rPr>
              <w:t xml:space="preserve"> no archaeological evaluation is to be conducted and mitigation measures </w:t>
            </w:r>
            <w:r w:rsidR="00B93F39" w:rsidRPr="009E6F64">
              <w:rPr>
                <w:rFonts w:cs="Arial"/>
                <w:b w:val="0"/>
                <w:szCs w:val="24"/>
              </w:rPr>
              <w:t xml:space="preserve">would be </w:t>
            </w:r>
            <w:r w:rsidRPr="009E6F64">
              <w:rPr>
                <w:rFonts w:cs="Arial"/>
                <w:b w:val="0"/>
                <w:szCs w:val="24"/>
              </w:rPr>
              <w:t>provided in the OAMMS</w:t>
            </w:r>
            <w:r>
              <w:rPr>
                <w:rFonts w:cs="Arial"/>
                <w:b w:val="0"/>
                <w:szCs w:val="24"/>
              </w:rPr>
              <w:t xml:space="preserve"> </w:t>
            </w:r>
            <w:hyperlink r:id="rId220" w:history="1">
              <w:r w:rsidR="00C35B16" w:rsidRPr="00260E51">
                <w:rPr>
                  <w:rStyle w:val="Hyperlink"/>
                  <w:rFonts w:cs="Arial"/>
                  <w:b w:val="0"/>
                  <w:szCs w:val="24"/>
                </w:rPr>
                <w:t>[REP1-078]</w:t>
              </w:r>
            </w:hyperlink>
            <w:r w:rsidRPr="009E6F64">
              <w:rPr>
                <w:rFonts w:cs="Arial"/>
                <w:b w:val="0"/>
                <w:szCs w:val="24"/>
              </w:rPr>
              <w:t xml:space="preserve">. </w:t>
            </w:r>
          </w:p>
          <w:p w14:paraId="6120F913" w14:textId="4C0D0B8A" w:rsidR="008513F1" w:rsidRPr="009E6F64" w:rsidRDefault="008513F1" w:rsidP="008513F1">
            <w:pPr>
              <w:pStyle w:val="QuestionMainBodyTextBold"/>
              <w:rPr>
                <w:rFonts w:cs="Arial"/>
                <w:b w:val="0"/>
                <w:szCs w:val="24"/>
              </w:rPr>
            </w:pPr>
            <w:r w:rsidRPr="009E6F64">
              <w:rPr>
                <w:rFonts w:cs="Arial"/>
                <w:b w:val="0"/>
                <w:szCs w:val="24"/>
              </w:rPr>
              <w:t xml:space="preserve">To the applicant: Please confirm when archaeological evaluation works for </w:t>
            </w:r>
            <w:r w:rsidR="004D7672" w:rsidRPr="009E6F64">
              <w:rPr>
                <w:rFonts w:cs="Arial"/>
                <w:b w:val="0"/>
                <w:szCs w:val="24"/>
              </w:rPr>
              <w:t xml:space="preserve">the inter-array between </w:t>
            </w:r>
            <w:r w:rsidR="006E70DC" w:rsidRPr="009E6F64">
              <w:rPr>
                <w:rFonts w:cs="Arial"/>
                <w:b w:val="0"/>
                <w:szCs w:val="24"/>
              </w:rPr>
              <w:t>p</w:t>
            </w:r>
            <w:r w:rsidRPr="009E6F64">
              <w:rPr>
                <w:rFonts w:cs="Arial"/>
                <w:b w:val="0"/>
                <w:szCs w:val="24"/>
              </w:rPr>
              <w:t>arcels A and B are anticipated to be conducted.</w:t>
            </w:r>
          </w:p>
          <w:p w14:paraId="46D76910" w14:textId="3D134720" w:rsidR="008513F1" w:rsidRDefault="008513F1" w:rsidP="008513F1">
            <w:pPr>
              <w:pStyle w:val="QuestionMainBodyTextBold"/>
              <w:rPr>
                <w:rFonts w:cs="Arial"/>
                <w:szCs w:val="24"/>
              </w:rPr>
            </w:pPr>
            <w:r w:rsidRPr="009E6F64">
              <w:rPr>
                <w:rFonts w:cs="Arial"/>
                <w:b w:val="0"/>
                <w:szCs w:val="24"/>
              </w:rPr>
              <w:t xml:space="preserve">To LCC: Please comment on the approach taken for </w:t>
            </w:r>
            <w:r w:rsidR="008A29C1" w:rsidRPr="009E6F64">
              <w:rPr>
                <w:rFonts w:cs="Arial"/>
                <w:b w:val="0"/>
                <w:szCs w:val="24"/>
              </w:rPr>
              <w:t xml:space="preserve">the </w:t>
            </w:r>
            <w:r w:rsidR="004D7672" w:rsidRPr="009E6F64">
              <w:rPr>
                <w:rFonts w:cs="Arial"/>
                <w:b w:val="0"/>
                <w:szCs w:val="24"/>
              </w:rPr>
              <w:t xml:space="preserve">inter-array between </w:t>
            </w:r>
            <w:r w:rsidR="006E70DC" w:rsidRPr="009E6F64">
              <w:rPr>
                <w:rFonts w:cs="Arial"/>
                <w:b w:val="0"/>
                <w:szCs w:val="24"/>
              </w:rPr>
              <w:t>p</w:t>
            </w:r>
            <w:r w:rsidRPr="009E6F64">
              <w:rPr>
                <w:rFonts w:cs="Arial"/>
                <w:b w:val="0"/>
                <w:szCs w:val="24"/>
              </w:rPr>
              <w:t xml:space="preserve">arcels C and D for archaeological evaluation. </w:t>
            </w:r>
          </w:p>
        </w:tc>
      </w:tr>
      <w:tr w:rsidR="008513F1" w:rsidRPr="008C59AE" w14:paraId="39225186" w14:textId="77777777" w:rsidTr="00832364">
        <w:tc>
          <w:tcPr>
            <w:tcW w:w="1668" w:type="dxa"/>
          </w:tcPr>
          <w:p w14:paraId="67270EF2" w14:textId="77777777" w:rsidR="008513F1" w:rsidRPr="00092316" w:rsidRDefault="008513F1" w:rsidP="008513F1">
            <w:pPr>
              <w:pStyle w:val="Heading3"/>
              <w:numPr>
                <w:ilvl w:val="2"/>
                <w:numId w:val="62"/>
              </w:numPr>
              <w:rPr>
                <w:rFonts w:cs="Arial"/>
                <w:szCs w:val="24"/>
              </w:rPr>
            </w:pPr>
          </w:p>
        </w:tc>
        <w:tc>
          <w:tcPr>
            <w:tcW w:w="3969" w:type="dxa"/>
          </w:tcPr>
          <w:p w14:paraId="6075595E" w14:textId="64F2F722" w:rsidR="008513F1" w:rsidRDefault="008513F1" w:rsidP="008513F1">
            <w:pPr>
              <w:rPr>
                <w:rFonts w:cs="Arial"/>
                <w:szCs w:val="24"/>
              </w:rPr>
            </w:pPr>
            <w:r>
              <w:rPr>
                <w:rFonts w:cs="Arial"/>
                <w:szCs w:val="24"/>
              </w:rPr>
              <w:t xml:space="preserve">The applicant </w:t>
            </w:r>
          </w:p>
        </w:tc>
        <w:tc>
          <w:tcPr>
            <w:tcW w:w="16546" w:type="dxa"/>
          </w:tcPr>
          <w:p w14:paraId="57FFD1AE" w14:textId="77777777" w:rsidR="008513F1" w:rsidRPr="009E6F64" w:rsidRDefault="008513F1" w:rsidP="008513F1">
            <w:pPr>
              <w:pStyle w:val="QuestionMainBodyTextBold"/>
              <w:rPr>
                <w:rFonts w:cs="Arial"/>
                <w:szCs w:val="24"/>
              </w:rPr>
            </w:pPr>
            <w:r w:rsidRPr="009E6F64">
              <w:rPr>
                <w:rFonts w:cs="Arial"/>
                <w:szCs w:val="24"/>
              </w:rPr>
              <w:t>Historic Environmental Desk Based Assessment</w:t>
            </w:r>
          </w:p>
          <w:p w14:paraId="10F243DE" w14:textId="1086485A" w:rsidR="008513F1" w:rsidRDefault="008513F1" w:rsidP="008513F1">
            <w:pPr>
              <w:pStyle w:val="QuestionMainBodyTextBold"/>
              <w:rPr>
                <w:rFonts w:cs="Arial"/>
                <w:szCs w:val="24"/>
              </w:rPr>
            </w:pPr>
            <w:r w:rsidRPr="009E6F64">
              <w:rPr>
                <w:rFonts w:cs="Arial"/>
                <w:b w:val="0"/>
                <w:szCs w:val="24"/>
              </w:rPr>
              <w:t xml:space="preserve">Paragraph 5.2.36 of the HEDBA </w:t>
            </w:r>
            <w:hyperlink r:id="rId221" w:history="1">
              <w:r w:rsidR="00905236" w:rsidRPr="00905236">
                <w:rPr>
                  <w:rStyle w:val="Hyperlink"/>
                  <w:rFonts w:cs="Arial"/>
                  <w:b w:val="0"/>
                  <w:szCs w:val="24"/>
                </w:rPr>
                <w:t>[APP-182]</w:t>
              </w:r>
            </w:hyperlink>
            <w:r w:rsidR="00905236" w:rsidRPr="009E6F64">
              <w:rPr>
                <w:rFonts w:cs="Arial"/>
                <w:b w:val="0"/>
                <w:szCs w:val="24"/>
              </w:rPr>
              <w:t xml:space="preserve"> </w:t>
            </w:r>
            <w:r w:rsidRPr="009E6F64">
              <w:rPr>
                <w:rFonts w:cs="Arial"/>
                <w:b w:val="0"/>
                <w:szCs w:val="24"/>
              </w:rPr>
              <w:t xml:space="preserve">refers to a potential ring ditch in </w:t>
            </w:r>
            <w:r w:rsidR="00403950" w:rsidRPr="009E6F64">
              <w:rPr>
                <w:rFonts w:cs="Arial"/>
                <w:b w:val="0"/>
                <w:szCs w:val="24"/>
              </w:rPr>
              <w:t>ar</w:t>
            </w:r>
            <w:r w:rsidRPr="009E6F64">
              <w:rPr>
                <w:rFonts w:cs="Arial"/>
                <w:b w:val="0"/>
                <w:szCs w:val="24"/>
              </w:rPr>
              <w:t xml:space="preserve">ea 20. Please explain where </w:t>
            </w:r>
            <w:r w:rsidR="006E70DC" w:rsidRPr="009E6F64">
              <w:rPr>
                <w:rFonts w:cs="Arial"/>
                <w:b w:val="0"/>
                <w:szCs w:val="24"/>
              </w:rPr>
              <w:t>a</w:t>
            </w:r>
            <w:r w:rsidRPr="009E6F64">
              <w:rPr>
                <w:rFonts w:cs="Arial"/>
                <w:b w:val="0"/>
                <w:szCs w:val="24"/>
              </w:rPr>
              <w:t xml:space="preserve">rea 20 is within the </w:t>
            </w:r>
            <w:r w:rsidR="00AD2DC4" w:rsidRPr="009E6F64">
              <w:rPr>
                <w:b w:val="0"/>
              </w:rPr>
              <w:t>Inter-Array Connections</w:t>
            </w:r>
            <w:r w:rsidR="00AD2DC4" w:rsidRPr="009E6F64">
              <w:t xml:space="preserve"> </w:t>
            </w:r>
            <w:r w:rsidR="00AD2DC4" w:rsidRPr="009E6F64">
              <w:rPr>
                <w:rFonts w:cs="Arial"/>
                <w:b w:val="0"/>
                <w:szCs w:val="24"/>
              </w:rPr>
              <w:t>(</w:t>
            </w:r>
            <w:r w:rsidRPr="009E6F64">
              <w:rPr>
                <w:rFonts w:cs="Arial"/>
                <w:b w:val="0"/>
                <w:szCs w:val="24"/>
              </w:rPr>
              <w:t>IAC</w:t>
            </w:r>
            <w:r w:rsidR="00AD2DC4" w:rsidRPr="009E6F64">
              <w:rPr>
                <w:rFonts w:cs="Arial"/>
                <w:b w:val="0"/>
                <w:szCs w:val="24"/>
              </w:rPr>
              <w:t>)</w:t>
            </w:r>
            <w:r w:rsidRPr="009E6F64">
              <w:rPr>
                <w:rFonts w:cs="Arial"/>
                <w:b w:val="0"/>
                <w:szCs w:val="24"/>
              </w:rPr>
              <w:t xml:space="preserve"> area and please provide a figure of this. </w:t>
            </w:r>
          </w:p>
        </w:tc>
      </w:tr>
      <w:tr w:rsidR="008513F1" w:rsidRPr="008C59AE" w14:paraId="22424CE8" w14:textId="77777777" w:rsidTr="00832364">
        <w:tc>
          <w:tcPr>
            <w:tcW w:w="1668" w:type="dxa"/>
          </w:tcPr>
          <w:p w14:paraId="02F8435B" w14:textId="77777777" w:rsidR="008513F1" w:rsidRPr="00092316" w:rsidRDefault="008513F1" w:rsidP="008513F1">
            <w:pPr>
              <w:pStyle w:val="Heading3"/>
              <w:numPr>
                <w:ilvl w:val="2"/>
                <w:numId w:val="62"/>
              </w:numPr>
              <w:rPr>
                <w:rFonts w:cs="Arial"/>
                <w:szCs w:val="24"/>
              </w:rPr>
            </w:pPr>
          </w:p>
        </w:tc>
        <w:tc>
          <w:tcPr>
            <w:tcW w:w="3969" w:type="dxa"/>
          </w:tcPr>
          <w:p w14:paraId="093CB362" w14:textId="7652304A" w:rsidR="008513F1" w:rsidRDefault="008513F1" w:rsidP="008513F1">
            <w:pPr>
              <w:rPr>
                <w:rFonts w:cs="Arial"/>
                <w:szCs w:val="24"/>
              </w:rPr>
            </w:pPr>
            <w:r>
              <w:rPr>
                <w:rFonts w:cs="Arial"/>
                <w:szCs w:val="24"/>
              </w:rPr>
              <w:t>Lincolnshire County Council</w:t>
            </w:r>
          </w:p>
        </w:tc>
        <w:tc>
          <w:tcPr>
            <w:tcW w:w="16546" w:type="dxa"/>
          </w:tcPr>
          <w:p w14:paraId="667213EF" w14:textId="77777777" w:rsidR="008513F1" w:rsidRPr="009E6F64" w:rsidRDefault="008513F1" w:rsidP="008513F1">
            <w:pPr>
              <w:pStyle w:val="QuestionMainBodyTextBold"/>
              <w:rPr>
                <w:rFonts w:cs="Arial"/>
                <w:szCs w:val="24"/>
              </w:rPr>
            </w:pPr>
            <w:r w:rsidRPr="009E6F64">
              <w:rPr>
                <w:rFonts w:cs="Arial"/>
                <w:szCs w:val="24"/>
              </w:rPr>
              <w:t>Historic Environmental Desk Based Assessment</w:t>
            </w:r>
          </w:p>
          <w:p w14:paraId="78BA685A" w14:textId="0414D058" w:rsidR="008513F1" w:rsidRPr="00BB0EEE" w:rsidRDefault="008513F1" w:rsidP="008513F1">
            <w:pPr>
              <w:pStyle w:val="QuestionMainBodyTextBold"/>
              <w:rPr>
                <w:rFonts w:cs="Arial"/>
                <w:b w:val="0"/>
                <w:bCs w:val="0"/>
                <w:szCs w:val="24"/>
              </w:rPr>
            </w:pPr>
            <w:r w:rsidRPr="009E6F64">
              <w:rPr>
                <w:rFonts w:cs="Arial"/>
                <w:b w:val="0"/>
                <w:szCs w:val="24"/>
              </w:rPr>
              <w:t>Please comment on the conclusions drawn in paragraph 6.1.19 of the HEDBA</w:t>
            </w:r>
            <w:r>
              <w:rPr>
                <w:rFonts w:cs="Arial"/>
                <w:b w:val="0"/>
                <w:szCs w:val="24"/>
              </w:rPr>
              <w:t xml:space="preserve"> </w:t>
            </w:r>
            <w:hyperlink r:id="rId222" w:history="1">
              <w:r w:rsidR="00905236" w:rsidRPr="00905236">
                <w:rPr>
                  <w:rStyle w:val="Hyperlink"/>
                  <w:rFonts w:cs="Arial"/>
                  <w:b w:val="0"/>
                  <w:szCs w:val="24"/>
                </w:rPr>
                <w:t>[APP-182]</w:t>
              </w:r>
            </w:hyperlink>
            <w:r w:rsidRPr="009E6F64">
              <w:rPr>
                <w:rFonts w:cs="Arial"/>
                <w:b w:val="0"/>
                <w:szCs w:val="24"/>
              </w:rPr>
              <w:t xml:space="preserve"> that there is considered to be a low potential to encounter remains from early medieval and medieval period in the GCR and IAC areas given the details provided in the proceeding paragraphs. </w:t>
            </w:r>
          </w:p>
        </w:tc>
      </w:tr>
      <w:tr w:rsidR="008513F1" w:rsidRPr="008C59AE" w14:paraId="53C58E51" w14:textId="77777777" w:rsidTr="009D7AC7">
        <w:tc>
          <w:tcPr>
            <w:tcW w:w="22183" w:type="dxa"/>
            <w:gridSpan w:val="3"/>
          </w:tcPr>
          <w:p w14:paraId="53C58E50" w14:textId="7630C68A" w:rsidR="008513F1" w:rsidRPr="009E6F64" w:rsidRDefault="008513F1" w:rsidP="008513F1">
            <w:pPr>
              <w:pStyle w:val="Heading1"/>
              <w:numPr>
                <w:ilvl w:val="0"/>
                <w:numId w:val="62"/>
              </w:numPr>
              <w:tabs>
                <w:tab w:val="num" w:pos="1134"/>
              </w:tabs>
              <w:ind w:left="0" w:firstLine="0"/>
              <w:rPr>
                <w:rFonts w:cs="Arial"/>
                <w:color w:val="auto"/>
                <w:szCs w:val="24"/>
              </w:rPr>
            </w:pPr>
            <w:bookmarkStart w:id="41" w:name="_Toc242795149"/>
            <w:r w:rsidRPr="009E6F64">
              <w:rPr>
                <w:rFonts w:cs="Arial"/>
                <w:color w:val="auto"/>
                <w:szCs w:val="24"/>
              </w:rPr>
              <w:t>Human health</w:t>
            </w:r>
            <w:bookmarkEnd w:id="41"/>
          </w:p>
        </w:tc>
      </w:tr>
      <w:tr w:rsidR="008513F1" w:rsidRPr="008C59AE" w14:paraId="53C58E55" w14:textId="77777777" w:rsidTr="00832364">
        <w:tc>
          <w:tcPr>
            <w:tcW w:w="1668" w:type="dxa"/>
          </w:tcPr>
          <w:p w14:paraId="53C58E52" w14:textId="127BB7DA" w:rsidR="008513F1" w:rsidRPr="00092316" w:rsidRDefault="008513F1" w:rsidP="008513F1">
            <w:pPr>
              <w:pStyle w:val="Heading3"/>
              <w:numPr>
                <w:ilvl w:val="2"/>
                <w:numId w:val="63"/>
              </w:numPr>
              <w:rPr>
                <w:rFonts w:cs="Arial"/>
                <w:szCs w:val="24"/>
              </w:rPr>
            </w:pPr>
          </w:p>
        </w:tc>
        <w:tc>
          <w:tcPr>
            <w:tcW w:w="3969" w:type="dxa"/>
          </w:tcPr>
          <w:p w14:paraId="53C58E53" w14:textId="098B594A" w:rsidR="008513F1" w:rsidRPr="00092316" w:rsidRDefault="008513F1" w:rsidP="008513F1">
            <w:pPr>
              <w:rPr>
                <w:rFonts w:cs="Arial"/>
                <w:szCs w:val="24"/>
              </w:rPr>
            </w:pPr>
            <w:r>
              <w:rPr>
                <w:rFonts w:cs="Arial"/>
                <w:szCs w:val="24"/>
              </w:rPr>
              <w:t>Lincolnshire County Council</w:t>
            </w:r>
          </w:p>
        </w:tc>
        <w:tc>
          <w:tcPr>
            <w:tcW w:w="16546" w:type="dxa"/>
          </w:tcPr>
          <w:p w14:paraId="3D5F41C8" w14:textId="3B98E1E5" w:rsidR="008513F1" w:rsidRPr="009E6F64" w:rsidRDefault="008513F1" w:rsidP="008513F1">
            <w:pPr>
              <w:rPr>
                <w:rFonts w:cs="Arial"/>
                <w:b/>
                <w:szCs w:val="24"/>
              </w:rPr>
            </w:pPr>
            <w:r w:rsidRPr="009E6F64">
              <w:rPr>
                <w:rFonts w:cs="Arial"/>
                <w:b/>
                <w:szCs w:val="24"/>
              </w:rPr>
              <w:t>Need for Health Impact Assessment</w:t>
            </w:r>
          </w:p>
          <w:p w14:paraId="56BE0BFD" w14:textId="434AD1AF" w:rsidR="008513F1" w:rsidRPr="009E6F64" w:rsidRDefault="008513F1" w:rsidP="008513F1">
            <w:pPr>
              <w:rPr>
                <w:rFonts w:cs="Arial"/>
                <w:szCs w:val="24"/>
              </w:rPr>
            </w:pPr>
            <w:r w:rsidRPr="009E6F64">
              <w:rPr>
                <w:rFonts w:cs="Arial"/>
                <w:szCs w:val="24"/>
              </w:rPr>
              <w:t>LCC has requested a Health Impact Assessment (HIA) stating that this would provide a more robust and transparent evaluation</w:t>
            </w:r>
            <w:r>
              <w:rPr>
                <w:rFonts w:cs="Arial"/>
                <w:szCs w:val="24"/>
              </w:rPr>
              <w:t xml:space="preserve"> </w:t>
            </w:r>
            <w:hyperlink r:id="rId223" w:history="1">
              <w:r w:rsidR="00560E22" w:rsidRPr="00560E22">
                <w:rPr>
                  <w:rStyle w:val="Hyperlink"/>
                  <w:rFonts w:cs="Arial"/>
                  <w:szCs w:val="24"/>
                </w:rPr>
                <w:t>[REP1-106]</w:t>
              </w:r>
            </w:hyperlink>
            <w:r w:rsidRPr="009E6F64">
              <w:rPr>
                <w:rFonts w:cs="Arial"/>
                <w:szCs w:val="24"/>
              </w:rPr>
              <w:t>. The applicant has responded to say that its assessment has been undertaken in accordance with the Institute of Environmental Management and Assessment (IEMA) (now (ISEP) guidance and that a comprehensive HIA would not be proportionate or effective</w:t>
            </w:r>
            <w:r>
              <w:rPr>
                <w:rFonts w:cs="Arial"/>
                <w:szCs w:val="24"/>
              </w:rPr>
              <w:t xml:space="preserve"> </w:t>
            </w:r>
            <w:hyperlink r:id="rId224" w:history="1">
              <w:r w:rsidR="00B45433" w:rsidRPr="00C6629B">
                <w:rPr>
                  <w:rStyle w:val="Hyperlink"/>
                  <w:rFonts w:cs="Arial"/>
                  <w:szCs w:val="24"/>
                </w:rPr>
                <w:t>[REP1-074]</w:t>
              </w:r>
            </w:hyperlink>
            <w:r w:rsidRPr="009E6F64">
              <w:rPr>
                <w:rFonts w:cs="Arial"/>
                <w:szCs w:val="24"/>
              </w:rPr>
              <w:t xml:space="preserve">. </w:t>
            </w:r>
          </w:p>
          <w:p w14:paraId="1CC57408" w14:textId="0363F49F" w:rsidR="008513F1" w:rsidRPr="009E6F64" w:rsidRDefault="008513F1" w:rsidP="008513F1">
            <w:pPr>
              <w:rPr>
                <w:rFonts w:cs="Arial"/>
                <w:szCs w:val="24"/>
              </w:rPr>
            </w:pPr>
            <w:r w:rsidRPr="009E6F64">
              <w:rPr>
                <w:rFonts w:cs="Arial"/>
                <w:szCs w:val="24"/>
              </w:rPr>
              <w:t>Please can LCC:</w:t>
            </w:r>
          </w:p>
          <w:p w14:paraId="12DC279A" w14:textId="14F367D4" w:rsidR="008513F1" w:rsidRPr="009E6F64" w:rsidRDefault="008513F1" w:rsidP="008513F1">
            <w:pPr>
              <w:pStyle w:val="ListParagraph"/>
              <w:numPr>
                <w:ilvl w:val="0"/>
                <w:numId w:val="19"/>
              </w:numPr>
              <w:rPr>
                <w:rFonts w:cs="Arial"/>
                <w:szCs w:val="24"/>
              </w:rPr>
            </w:pPr>
            <w:r w:rsidRPr="009E6F64">
              <w:rPr>
                <w:rFonts w:cs="Arial"/>
                <w:szCs w:val="24"/>
              </w:rPr>
              <w:t xml:space="preserve">Confirm if the human health assessment </w:t>
            </w:r>
            <w:hyperlink r:id="rId225" w:history="1">
              <w:r w:rsidRPr="00EB367F">
                <w:rPr>
                  <w:rStyle w:val="Hyperlink"/>
                  <w:rFonts w:cs="Arial"/>
                  <w:szCs w:val="24"/>
                </w:rPr>
                <w:t>[APP-061]</w:t>
              </w:r>
            </w:hyperlink>
            <w:r w:rsidRPr="009E6F64">
              <w:rPr>
                <w:rFonts w:cs="Arial"/>
                <w:szCs w:val="24"/>
              </w:rPr>
              <w:t xml:space="preserve"> meets the requirements of the up-to-date guidance.</w:t>
            </w:r>
          </w:p>
          <w:p w14:paraId="1159CCA9" w14:textId="5D23CD1E" w:rsidR="008513F1" w:rsidRPr="009E6F64" w:rsidRDefault="008513F1" w:rsidP="008513F1">
            <w:pPr>
              <w:pStyle w:val="ListParagraph"/>
              <w:numPr>
                <w:ilvl w:val="0"/>
                <w:numId w:val="19"/>
              </w:numPr>
              <w:rPr>
                <w:rFonts w:cs="Arial"/>
                <w:szCs w:val="24"/>
              </w:rPr>
            </w:pPr>
            <w:r w:rsidRPr="009E6F64">
              <w:rPr>
                <w:rFonts w:cs="Arial"/>
                <w:szCs w:val="24"/>
              </w:rPr>
              <w:t xml:space="preserve">Signpost to the policy requirement for an HIA. </w:t>
            </w:r>
          </w:p>
          <w:p w14:paraId="53C58E54" w14:textId="5895B065" w:rsidR="008513F1" w:rsidRPr="00E9288B" w:rsidRDefault="008513F1" w:rsidP="008513F1">
            <w:pPr>
              <w:pStyle w:val="ListParagraph"/>
              <w:numPr>
                <w:ilvl w:val="0"/>
                <w:numId w:val="19"/>
              </w:numPr>
              <w:rPr>
                <w:rFonts w:cs="Arial"/>
                <w:szCs w:val="24"/>
              </w:rPr>
            </w:pPr>
            <w:r w:rsidRPr="009E6F64">
              <w:rPr>
                <w:rFonts w:cs="Arial"/>
                <w:szCs w:val="24"/>
              </w:rPr>
              <w:t xml:space="preserve">If not required by policy, explain why it is required in this case and how undertaking an HIA is proportionate to the identified risks. </w:t>
            </w:r>
          </w:p>
        </w:tc>
      </w:tr>
      <w:tr w:rsidR="008513F1" w:rsidRPr="008C59AE" w14:paraId="53C58E59" w14:textId="77777777" w:rsidTr="00832364">
        <w:tc>
          <w:tcPr>
            <w:tcW w:w="1668" w:type="dxa"/>
          </w:tcPr>
          <w:p w14:paraId="53C58E56" w14:textId="77777777" w:rsidR="008513F1" w:rsidRPr="00092316" w:rsidRDefault="008513F1" w:rsidP="008513F1">
            <w:pPr>
              <w:pStyle w:val="Heading3"/>
              <w:numPr>
                <w:ilvl w:val="2"/>
                <w:numId w:val="63"/>
              </w:numPr>
              <w:rPr>
                <w:rFonts w:cs="Arial"/>
                <w:szCs w:val="24"/>
              </w:rPr>
            </w:pPr>
          </w:p>
        </w:tc>
        <w:tc>
          <w:tcPr>
            <w:tcW w:w="3969" w:type="dxa"/>
          </w:tcPr>
          <w:p w14:paraId="53C58E57" w14:textId="17DC1E68" w:rsidR="008513F1" w:rsidRPr="00092316" w:rsidRDefault="008513F1" w:rsidP="008513F1">
            <w:pPr>
              <w:rPr>
                <w:rFonts w:cs="Arial"/>
                <w:szCs w:val="24"/>
              </w:rPr>
            </w:pPr>
            <w:r>
              <w:rPr>
                <w:rFonts w:cs="Arial"/>
                <w:szCs w:val="24"/>
              </w:rPr>
              <w:t>Lincolnshire County Council</w:t>
            </w:r>
          </w:p>
        </w:tc>
        <w:tc>
          <w:tcPr>
            <w:tcW w:w="16546" w:type="dxa"/>
          </w:tcPr>
          <w:p w14:paraId="01990506" w14:textId="7EAEA746" w:rsidR="008513F1" w:rsidRPr="009E6F64" w:rsidRDefault="008513F1" w:rsidP="008513F1">
            <w:pPr>
              <w:rPr>
                <w:rFonts w:cs="Arial"/>
                <w:b/>
                <w:szCs w:val="24"/>
              </w:rPr>
            </w:pPr>
            <w:r w:rsidRPr="009E6F64">
              <w:rPr>
                <w:rFonts w:cs="Arial"/>
                <w:b/>
                <w:szCs w:val="24"/>
              </w:rPr>
              <w:t>Assessment of human health, including effects of electric and magnetic fields</w:t>
            </w:r>
          </w:p>
          <w:p w14:paraId="349BD120" w14:textId="3DFB7487" w:rsidR="008513F1" w:rsidRPr="009E6F64" w:rsidRDefault="008513F1" w:rsidP="008513F1">
            <w:pPr>
              <w:rPr>
                <w:rFonts w:cs="Arial"/>
                <w:szCs w:val="24"/>
              </w:rPr>
            </w:pPr>
            <w:r w:rsidRPr="009E6F64">
              <w:rPr>
                <w:rFonts w:cs="Arial"/>
                <w:szCs w:val="24"/>
              </w:rPr>
              <w:t>LCC has requested that the human health assessment considers vulnerable populations, controls during the construction phase, a full assessment of the effects on mental wellbeing, whether the effects of electric and magnetic fields (EMF) will comply with the International Commission on Non-Ionizing Radiation Protection (ICNIRP) guidelines and maximisation of health and access opportunities</w:t>
            </w:r>
            <w:r>
              <w:rPr>
                <w:rFonts w:cs="Arial"/>
                <w:szCs w:val="24"/>
              </w:rPr>
              <w:t xml:space="preserve"> </w:t>
            </w:r>
            <w:hyperlink r:id="rId226" w:history="1">
              <w:r w:rsidR="00560E22" w:rsidRPr="00560E22">
                <w:rPr>
                  <w:rStyle w:val="Hyperlink"/>
                  <w:rFonts w:cs="Arial"/>
                  <w:szCs w:val="24"/>
                </w:rPr>
                <w:t>[REP1-106]</w:t>
              </w:r>
            </w:hyperlink>
            <w:r w:rsidRPr="009E6F64">
              <w:rPr>
                <w:rFonts w:cs="Arial"/>
                <w:szCs w:val="24"/>
              </w:rPr>
              <w:t>. In</w:t>
            </w:r>
            <w:r>
              <w:rPr>
                <w:rFonts w:cs="Arial"/>
                <w:szCs w:val="24"/>
              </w:rPr>
              <w:t xml:space="preserve"> </w:t>
            </w:r>
            <w:hyperlink r:id="rId227" w:history="1">
              <w:r w:rsidR="00C34FD5" w:rsidRPr="00C6629B">
                <w:rPr>
                  <w:rStyle w:val="Hyperlink"/>
                  <w:rFonts w:cs="Arial"/>
                  <w:szCs w:val="24"/>
                </w:rPr>
                <w:t>[REP1-074]</w:t>
              </w:r>
            </w:hyperlink>
            <w:r w:rsidR="002E133A" w:rsidRPr="009E6F64">
              <w:rPr>
                <w:rFonts w:cs="Arial"/>
                <w:szCs w:val="24"/>
              </w:rPr>
              <w:t xml:space="preserve"> </w:t>
            </w:r>
            <w:r w:rsidR="00C34FD5">
              <w:rPr>
                <w:rFonts w:cs="Arial"/>
                <w:szCs w:val="24"/>
              </w:rPr>
              <w:t>t</w:t>
            </w:r>
            <w:r w:rsidR="002E133A" w:rsidRPr="009E6F64">
              <w:rPr>
                <w:rFonts w:cs="Arial"/>
                <w:szCs w:val="24"/>
              </w:rPr>
              <w:t>he</w:t>
            </w:r>
            <w:r w:rsidRPr="009E6F64">
              <w:rPr>
                <w:rFonts w:cs="Arial"/>
                <w:szCs w:val="24"/>
              </w:rPr>
              <w:t xml:space="preserve"> applicant has signposted to where these issues are assessed in the application, including reference to the EMF Compliance Report </w:t>
            </w:r>
            <w:hyperlink r:id="rId228" w:history="1">
              <w:r w:rsidRPr="00471BB0">
                <w:rPr>
                  <w:rStyle w:val="Hyperlink"/>
                  <w:rFonts w:cs="Arial"/>
                  <w:szCs w:val="24"/>
                </w:rPr>
                <w:t>[APP-273]</w:t>
              </w:r>
            </w:hyperlink>
          </w:p>
          <w:p w14:paraId="53C58E58" w14:textId="62F51FAB" w:rsidR="008513F1" w:rsidRPr="00092316" w:rsidRDefault="008513F1" w:rsidP="008513F1">
            <w:pPr>
              <w:rPr>
                <w:rFonts w:cs="Arial"/>
                <w:szCs w:val="24"/>
              </w:rPr>
            </w:pPr>
            <w:r w:rsidRPr="009E6F64">
              <w:rPr>
                <w:rFonts w:cs="Arial"/>
                <w:szCs w:val="24"/>
              </w:rPr>
              <w:t xml:space="preserve">Following review of the applicant’s response, please can LCC confirm that the assessment provided is sufficient to address its concerns and, if not, explain what else is required and why? </w:t>
            </w:r>
          </w:p>
        </w:tc>
      </w:tr>
      <w:tr w:rsidR="008513F1" w:rsidRPr="008C59AE" w14:paraId="53C58E5B" w14:textId="77777777" w:rsidTr="009D7AC7">
        <w:tc>
          <w:tcPr>
            <w:tcW w:w="22183" w:type="dxa"/>
            <w:gridSpan w:val="3"/>
          </w:tcPr>
          <w:p w14:paraId="53C58E5A" w14:textId="0BE2A4AD" w:rsidR="008513F1" w:rsidRPr="009E6F64" w:rsidRDefault="008513F1" w:rsidP="008513F1">
            <w:pPr>
              <w:pStyle w:val="Heading1"/>
              <w:numPr>
                <w:ilvl w:val="0"/>
                <w:numId w:val="63"/>
              </w:numPr>
              <w:tabs>
                <w:tab w:val="num" w:pos="1134"/>
              </w:tabs>
              <w:ind w:left="0" w:firstLine="0"/>
              <w:rPr>
                <w:color w:val="auto"/>
              </w:rPr>
            </w:pPr>
            <w:bookmarkStart w:id="42" w:name="_Toc242795150"/>
            <w:r w:rsidRPr="009E6F64">
              <w:rPr>
                <w:rFonts w:cs="Arial"/>
                <w:color w:val="auto"/>
                <w:szCs w:val="24"/>
              </w:rPr>
              <w:t>Land use and soils</w:t>
            </w:r>
            <w:bookmarkEnd w:id="42"/>
          </w:p>
        </w:tc>
      </w:tr>
      <w:tr w:rsidR="008513F1" w:rsidRPr="008C59AE" w14:paraId="53C58E61" w14:textId="77777777" w:rsidTr="00832364">
        <w:tc>
          <w:tcPr>
            <w:tcW w:w="1668" w:type="dxa"/>
          </w:tcPr>
          <w:p w14:paraId="53C58E5C" w14:textId="77777777" w:rsidR="008513F1" w:rsidRPr="00092316" w:rsidRDefault="008513F1" w:rsidP="008513F1">
            <w:pPr>
              <w:pStyle w:val="Heading3"/>
              <w:numPr>
                <w:ilvl w:val="2"/>
                <w:numId w:val="64"/>
              </w:numPr>
              <w:rPr>
                <w:rFonts w:cs="Arial"/>
                <w:szCs w:val="24"/>
              </w:rPr>
            </w:pPr>
          </w:p>
        </w:tc>
        <w:tc>
          <w:tcPr>
            <w:tcW w:w="3969" w:type="dxa"/>
          </w:tcPr>
          <w:p w14:paraId="7DD2879B" w14:textId="77777777" w:rsidR="008513F1" w:rsidRDefault="008513F1" w:rsidP="008513F1">
            <w:pPr>
              <w:rPr>
                <w:rFonts w:cs="Arial"/>
                <w:szCs w:val="24"/>
              </w:rPr>
            </w:pPr>
            <w:r>
              <w:rPr>
                <w:rFonts w:cs="Arial"/>
                <w:szCs w:val="24"/>
              </w:rPr>
              <w:t>Lincolnshire County Council</w:t>
            </w:r>
          </w:p>
          <w:p w14:paraId="53C58E5D" w14:textId="3D43C663" w:rsidR="008513F1" w:rsidRPr="00092316" w:rsidRDefault="008513F1" w:rsidP="008513F1">
            <w:pPr>
              <w:rPr>
                <w:rFonts w:cs="Arial"/>
                <w:szCs w:val="24"/>
              </w:rPr>
            </w:pPr>
            <w:r>
              <w:rPr>
                <w:rFonts w:cs="Arial"/>
                <w:szCs w:val="24"/>
              </w:rPr>
              <w:t>The applicant</w:t>
            </w:r>
          </w:p>
        </w:tc>
        <w:tc>
          <w:tcPr>
            <w:tcW w:w="16546" w:type="dxa"/>
          </w:tcPr>
          <w:p w14:paraId="53C58E5E" w14:textId="193CC917" w:rsidR="008513F1" w:rsidRPr="009E6F64" w:rsidRDefault="008513F1" w:rsidP="008513F1">
            <w:pPr>
              <w:pStyle w:val="QuestionMainBodyTextBold"/>
              <w:rPr>
                <w:rFonts w:cs="Arial"/>
                <w:szCs w:val="24"/>
              </w:rPr>
            </w:pPr>
            <w:r w:rsidRPr="009E6F64">
              <w:rPr>
                <w:rFonts w:cs="Arial"/>
                <w:szCs w:val="24"/>
              </w:rPr>
              <w:t>Cropping information</w:t>
            </w:r>
          </w:p>
          <w:p w14:paraId="338BE452" w14:textId="30CCE607" w:rsidR="00D93E7E" w:rsidRPr="009E6F64" w:rsidRDefault="008513F1" w:rsidP="00D93E7E">
            <w:pPr>
              <w:pStyle w:val="QuestionMainBodyTextBold"/>
              <w:rPr>
                <w:rFonts w:cs="Arial"/>
                <w:b w:val="0"/>
                <w:szCs w:val="24"/>
              </w:rPr>
            </w:pPr>
            <w:r w:rsidRPr="009E6F64">
              <w:rPr>
                <w:rFonts w:cs="Arial"/>
                <w:b w:val="0"/>
                <w:szCs w:val="24"/>
              </w:rPr>
              <w:t xml:space="preserve">To LCC - Does the information provided within appendix A of the ‘Applicant’s Comments on Local Impact Report’ </w:t>
            </w:r>
            <w:hyperlink r:id="rId229" w:history="1">
              <w:r w:rsidR="00B80976" w:rsidRPr="00792785">
                <w:rPr>
                  <w:rStyle w:val="Hyperlink"/>
                  <w:rFonts w:cs="Arial"/>
                  <w:b w:val="0"/>
                  <w:szCs w:val="24"/>
                </w:rPr>
                <w:t>[REP2-015]</w:t>
              </w:r>
            </w:hyperlink>
            <w:r w:rsidRPr="009E6F64">
              <w:rPr>
                <w:rFonts w:cs="Arial"/>
                <w:b w:val="0"/>
                <w:szCs w:val="24"/>
              </w:rPr>
              <w:t xml:space="preserve">, provide sufficient detail on cropping patterns and agricultural production to enable a robust assessment of the effects of the proposed development? If not, please explain why </w:t>
            </w:r>
          </w:p>
          <w:p w14:paraId="53C58E60" w14:textId="28B593DD" w:rsidR="008513F1" w:rsidRPr="00F77F4D" w:rsidRDefault="008513F1" w:rsidP="00D93E7E">
            <w:pPr>
              <w:pStyle w:val="QuestionMainBodyText"/>
            </w:pPr>
            <w:r w:rsidRPr="00CA31D3">
              <w:t xml:space="preserve">To the applicant – The content of appendix A of the ‘Applicant’s Comments on Local Impact Report’ </w:t>
            </w:r>
            <w:hyperlink r:id="rId230" w:history="1">
              <w:r w:rsidR="00B80976" w:rsidRPr="00792785">
                <w:rPr>
                  <w:rStyle w:val="Hyperlink"/>
                  <w:rFonts w:cs="Arial"/>
                  <w:szCs w:val="24"/>
                </w:rPr>
                <w:t>[REP2-015]</w:t>
              </w:r>
            </w:hyperlink>
            <w:r w:rsidR="00B80976" w:rsidRPr="00CA31D3">
              <w:t xml:space="preserve"> </w:t>
            </w:r>
            <w:r w:rsidRPr="00CA31D3">
              <w:t xml:space="preserve">is noted. However, given that market data is only available for land parcel D, </w:t>
            </w:r>
            <w:r w:rsidR="00674401">
              <w:t xml:space="preserve">explain </w:t>
            </w:r>
            <w:r w:rsidR="00A076B8">
              <w:t xml:space="preserve">how </w:t>
            </w:r>
            <w:r w:rsidRPr="00CA31D3">
              <w:t>this information</w:t>
            </w:r>
            <w:r w:rsidR="00674401">
              <w:t xml:space="preserve"> is</w:t>
            </w:r>
            <w:r w:rsidRPr="00CA31D3">
              <w:t xml:space="preserve"> sufficiently detailed </w:t>
            </w:r>
            <w:r w:rsidR="00C85E65">
              <w:t>to assess</w:t>
            </w:r>
            <w:r w:rsidRPr="00CA31D3">
              <w:t xml:space="preserve"> the effects of the proposed development? Please also identify and provide a plan showing land which would form part of the proposed development which currently benefits from irrigation. </w:t>
            </w:r>
          </w:p>
        </w:tc>
      </w:tr>
      <w:tr w:rsidR="008513F1" w:rsidRPr="008C59AE" w14:paraId="0068762A" w14:textId="77777777" w:rsidTr="00832364">
        <w:tc>
          <w:tcPr>
            <w:tcW w:w="1668" w:type="dxa"/>
          </w:tcPr>
          <w:p w14:paraId="0C602DB1" w14:textId="77777777" w:rsidR="008513F1" w:rsidRPr="00092316" w:rsidRDefault="008513F1" w:rsidP="008513F1">
            <w:pPr>
              <w:pStyle w:val="Heading3"/>
              <w:numPr>
                <w:ilvl w:val="2"/>
                <w:numId w:val="64"/>
              </w:numPr>
              <w:rPr>
                <w:rFonts w:cs="Arial"/>
                <w:szCs w:val="24"/>
              </w:rPr>
            </w:pPr>
          </w:p>
        </w:tc>
        <w:tc>
          <w:tcPr>
            <w:tcW w:w="3969" w:type="dxa"/>
          </w:tcPr>
          <w:p w14:paraId="60C58669" w14:textId="66D9D10C" w:rsidR="008513F1" w:rsidRDefault="008513F1" w:rsidP="008513F1">
            <w:pPr>
              <w:rPr>
                <w:rFonts w:cs="Arial"/>
                <w:szCs w:val="24"/>
              </w:rPr>
            </w:pPr>
            <w:r>
              <w:rPr>
                <w:rFonts w:cs="Arial"/>
                <w:szCs w:val="24"/>
              </w:rPr>
              <w:t>The applicant</w:t>
            </w:r>
          </w:p>
        </w:tc>
        <w:tc>
          <w:tcPr>
            <w:tcW w:w="16546" w:type="dxa"/>
          </w:tcPr>
          <w:p w14:paraId="3B2B5D2A" w14:textId="3DAAF6B2" w:rsidR="008513F1" w:rsidRPr="009E6F64" w:rsidRDefault="008513F1" w:rsidP="008513F1">
            <w:pPr>
              <w:pStyle w:val="QuestionMainBodyTextBold"/>
              <w:rPr>
                <w:rFonts w:cs="Arial"/>
                <w:szCs w:val="24"/>
              </w:rPr>
            </w:pPr>
            <w:r w:rsidRPr="009E6F64">
              <w:rPr>
                <w:rFonts w:cs="Arial"/>
                <w:szCs w:val="24"/>
              </w:rPr>
              <w:t>Agricultural Land Classification surveys – methodology</w:t>
            </w:r>
          </w:p>
          <w:p w14:paraId="0D9A5AE5" w14:textId="44B3897B" w:rsidR="008513F1" w:rsidRPr="009E6F64" w:rsidRDefault="008513F1" w:rsidP="008513F1">
            <w:pPr>
              <w:pStyle w:val="QuestionMainBodyTextBold"/>
              <w:rPr>
                <w:rFonts w:cs="Arial"/>
                <w:b w:val="0"/>
                <w:szCs w:val="24"/>
              </w:rPr>
            </w:pPr>
            <w:r w:rsidRPr="009E6F64">
              <w:rPr>
                <w:rFonts w:cs="Arial"/>
                <w:b w:val="0"/>
                <w:szCs w:val="24"/>
              </w:rPr>
              <w:t xml:space="preserve">The applicant has provided ES appendices 5-2 </w:t>
            </w:r>
            <w:hyperlink r:id="rId231" w:history="1">
              <w:r w:rsidRPr="001A1756">
                <w:rPr>
                  <w:rStyle w:val="Hyperlink"/>
                  <w:rFonts w:cs="Arial"/>
                  <w:b w:val="0"/>
                  <w:szCs w:val="24"/>
                </w:rPr>
                <w:t>[REP1-028]</w:t>
              </w:r>
            </w:hyperlink>
            <w:r w:rsidRPr="009E6F64">
              <w:rPr>
                <w:rFonts w:cs="Arial"/>
                <w:b w:val="0"/>
                <w:szCs w:val="24"/>
              </w:rPr>
              <w:t xml:space="preserve"> which detail the Agricultural Land Classification</w:t>
            </w:r>
            <w:r w:rsidRPr="009E6F64">
              <w:rPr>
                <w:rFonts w:cs="Arial"/>
                <w:szCs w:val="24"/>
              </w:rPr>
              <w:t xml:space="preserve"> </w:t>
            </w:r>
            <w:r w:rsidRPr="009E6F64">
              <w:rPr>
                <w:rFonts w:cs="Arial"/>
                <w:b w:val="0"/>
                <w:szCs w:val="24"/>
              </w:rPr>
              <w:t xml:space="preserve">(ALC) surveys undertaken in parcels A and D, and appendix 5-3 </w:t>
            </w:r>
            <w:hyperlink r:id="rId232" w:history="1">
              <w:r w:rsidRPr="00BD6326">
                <w:rPr>
                  <w:rStyle w:val="Hyperlink"/>
                  <w:rFonts w:cs="Arial"/>
                  <w:b w:val="0"/>
                  <w:szCs w:val="24"/>
                </w:rPr>
                <w:t>[REP1-030]</w:t>
              </w:r>
            </w:hyperlink>
            <w:r w:rsidRPr="009E6F64">
              <w:rPr>
                <w:rFonts w:cs="Arial"/>
                <w:b w:val="0"/>
                <w:szCs w:val="24"/>
              </w:rPr>
              <w:t xml:space="preserve"> which provide detail of the ALC surveys undertaken in parcels B and C. The ExA request clarity from the applicant over the methodology used:</w:t>
            </w:r>
          </w:p>
          <w:p w14:paraId="464439A8" w14:textId="6723CA44" w:rsidR="008513F1" w:rsidRPr="009E6F64" w:rsidRDefault="008513F1" w:rsidP="008513F1">
            <w:pPr>
              <w:pStyle w:val="QuestionMainBodyTextBold"/>
              <w:numPr>
                <w:ilvl w:val="0"/>
                <w:numId w:val="20"/>
              </w:numPr>
              <w:rPr>
                <w:rFonts w:cs="Arial"/>
                <w:b w:val="0"/>
                <w:szCs w:val="24"/>
              </w:rPr>
            </w:pPr>
            <w:r w:rsidRPr="009E6F64">
              <w:rPr>
                <w:rFonts w:cs="Arial"/>
                <w:b w:val="0"/>
                <w:szCs w:val="24"/>
              </w:rPr>
              <w:t>The figures provided within these appendices appear to show all locations that were proposed to be subject to an auger sample point. However, the accompanying site survey logs or annotations on the figures show that a number of these were not advanced including on further surveys undertaken since the initial submission of the application documents. The applicant is requested to update the figure to indicate which of the proposed locations were not possible to advance.</w:t>
            </w:r>
          </w:p>
          <w:p w14:paraId="3CDC5D58" w14:textId="6C688E36" w:rsidR="008513F1" w:rsidRPr="009E6F64" w:rsidRDefault="008513F1" w:rsidP="008513F1">
            <w:pPr>
              <w:pStyle w:val="QuestionMainBodyTextBold"/>
              <w:numPr>
                <w:ilvl w:val="0"/>
                <w:numId w:val="20"/>
              </w:numPr>
              <w:rPr>
                <w:rFonts w:cs="Arial"/>
                <w:b w:val="0"/>
                <w:szCs w:val="24"/>
              </w:rPr>
            </w:pPr>
            <w:r w:rsidRPr="009E6F64">
              <w:rPr>
                <w:rFonts w:cs="Arial"/>
                <w:b w:val="0"/>
                <w:szCs w:val="24"/>
              </w:rPr>
              <w:t xml:space="preserve">The figures also do not appear to show where the soil pits were undertaken (indicated to be at least one per soil type). The applicant is requested to update the figures to provide these locations. </w:t>
            </w:r>
          </w:p>
          <w:p w14:paraId="5E0B1701" w14:textId="09267423" w:rsidR="008513F1" w:rsidRPr="009E6F64" w:rsidRDefault="008513F1" w:rsidP="008513F1">
            <w:pPr>
              <w:pStyle w:val="QuestionMainBodyTextBold"/>
              <w:numPr>
                <w:ilvl w:val="0"/>
                <w:numId w:val="20"/>
              </w:numPr>
              <w:rPr>
                <w:rFonts w:cs="Arial"/>
                <w:b w:val="0"/>
                <w:szCs w:val="24"/>
              </w:rPr>
            </w:pPr>
            <w:r w:rsidRPr="009E6F64">
              <w:rPr>
                <w:rFonts w:cs="Arial"/>
                <w:b w:val="0"/>
                <w:szCs w:val="24"/>
              </w:rPr>
              <w:t>It is noted that parcels A and D utilise a spacing of approximately one auger per hectare. However, parcels B and C utilise one auger per ha in some areas, and one auger per 2ha in others. The ExA requests the rationale behind the 2ha survey spacing for parcels B and D.</w:t>
            </w:r>
          </w:p>
          <w:p w14:paraId="14C2634E" w14:textId="519F7CB2" w:rsidR="008513F1" w:rsidRPr="00ED6897" w:rsidRDefault="008513F1" w:rsidP="008513F1">
            <w:pPr>
              <w:pStyle w:val="QuestionMainBodyTextBold"/>
              <w:numPr>
                <w:ilvl w:val="0"/>
                <w:numId w:val="20"/>
              </w:numPr>
              <w:rPr>
                <w:rFonts w:cs="Arial"/>
                <w:b w:val="0"/>
                <w:szCs w:val="24"/>
              </w:rPr>
            </w:pPr>
            <w:r w:rsidRPr="009E6F64">
              <w:rPr>
                <w:rFonts w:cs="Arial"/>
                <w:b w:val="0"/>
                <w:szCs w:val="24"/>
              </w:rPr>
              <w:t xml:space="preserve">It is not clear from the appendices why the applicant has chosen to group parcels A and D together (especially noting the differencing methodologies between appendices in terms of auger spacing), given that these are geographically separate and distant from each other. The ExA requests the applicant provide a justification for this approach. </w:t>
            </w:r>
          </w:p>
        </w:tc>
      </w:tr>
      <w:tr w:rsidR="008513F1" w:rsidRPr="008C59AE" w14:paraId="78A3C9A2" w14:textId="77777777" w:rsidTr="00832364">
        <w:tc>
          <w:tcPr>
            <w:tcW w:w="1668" w:type="dxa"/>
          </w:tcPr>
          <w:p w14:paraId="7EEE050C" w14:textId="77777777" w:rsidR="008513F1" w:rsidRPr="00092316" w:rsidRDefault="008513F1" w:rsidP="008513F1">
            <w:pPr>
              <w:pStyle w:val="Heading3"/>
              <w:numPr>
                <w:ilvl w:val="2"/>
                <w:numId w:val="64"/>
              </w:numPr>
              <w:rPr>
                <w:rFonts w:cs="Arial"/>
                <w:szCs w:val="24"/>
              </w:rPr>
            </w:pPr>
          </w:p>
        </w:tc>
        <w:tc>
          <w:tcPr>
            <w:tcW w:w="3969" w:type="dxa"/>
          </w:tcPr>
          <w:p w14:paraId="0C449A58" w14:textId="54BC435E" w:rsidR="008513F1" w:rsidRDefault="008513F1" w:rsidP="008513F1">
            <w:pPr>
              <w:rPr>
                <w:rFonts w:cs="Arial"/>
                <w:szCs w:val="24"/>
              </w:rPr>
            </w:pPr>
            <w:r w:rsidRPr="00CE4817">
              <w:rPr>
                <w:rFonts w:cs="Arial"/>
                <w:szCs w:val="24"/>
              </w:rPr>
              <w:t>T</w:t>
            </w:r>
            <w:r>
              <w:rPr>
                <w:rFonts w:cs="Arial"/>
                <w:szCs w:val="24"/>
              </w:rPr>
              <w:t>h</w:t>
            </w:r>
            <w:r w:rsidRPr="00CE4817">
              <w:rPr>
                <w:rFonts w:cs="Arial"/>
                <w:szCs w:val="24"/>
              </w:rPr>
              <w:t>e applicant</w:t>
            </w:r>
          </w:p>
        </w:tc>
        <w:tc>
          <w:tcPr>
            <w:tcW w:w="16546" w:type="dxa"/>
          </w:tcPr>
          <w:p w14:paraId="7AEFE06C" w14:textId="7E360714" w:rsidR="008513F1" w:rsidRPr="009E6F64" w:rsidRDefault="008513F1" w:rsidP="008513F1">
            <w:pPr>
              <w:rPr>
                <w:rFonts w:cs="Arial"/>
                <w:b/>
                <w:szCs w:val="24"/>
              </w:rPr>
            </w:pPr>
            <w:r w:rsidRPr="009E6F64">
              <w:rPr>
                <w:rFonts w:cs="Arial"/>
                <w:b/>
                <w:szCs w:val="24"/>
              </w:rPr>
              <w:t xml:space="preserve">Soil management plan – presence of peat </w:t>
            </w:r>
          </w:p>
          <w:p w14:paraId="2C2AEB34" w14:textId="69AEBDD3" w:rsidR="008513F1" w:rsidRPr="009E6F64" w:rsidRDefault="008513F1" w:rsidP="008513F1">
            <w:pPr>
              <w:rPr>
                <w:rFonts w:cs="Arial"/>
                <w:szCs w:val="24"/>
              </w:rPr>
            </w:pPr>
            <w:r w:rsidRPr="009E6F64">
              <w:rPr>
                <w:rFonts w:cs="Arial"/>
                <w:szCs w:val="24"/>
              </w:rPr>
              <w:t xml:space="preserve">The response to the Fenland District Council </w:t>
            </w:r>
            <w:r w:rsidRPr="00265266">
              <w:rPr>
                <w:rFonts w:cs="Arial"/>
                <w:szCs w:val="24"/>
              </w:rPr>
              <w:t xml:space="preserve">RR </w:t>
            </w:r>
            <w:hyperlink r:id="rId233" w:history="1">
              <w:r w:rsidRPr="00265266">
                <w:rPr>
                  <w:rStyle w:val="Hyperlink"/>
                  <w:rFonts w:cs="Arial"/>
                  <w:szCs w:val="24"/>
                </w:rPr>
                <w:t>[RR-0</w:t>
              </w:r>
              <w:bookmarkStart w:id="43" w:name="_Hlt242791636"/>
              <w:bookmarkStart w:id="44" w:name="_Hlt242791637"/>
              <w:r w:rsidRPr="00265266">
                <w:rPr>
                  <w:rStyle w:val="Hyperlink"/>
                  <w:rFonts w:cs="Arial"/>
                  <w:szCs w:val="24"/>
                </w:rPr>
                <w:t>4</w:t>
              </w:r>
              <w:bookmarkEnd w:id="43"/>
              <w:bookmarkEnd w:id="44"/>
              <w:r w:rsidRPr="00265266">
                <w:rPr>
                  <w:rStyle w:val="Hyperlink"/>
                  <w:rFonts w:cs="Arial"/>
                  <w:szCs w:val="24"/>
                </w:rPr>
                <w:t>9]</w:t>
              </w:r>
            </w:hyperlink>
            <w:r w:rsidRPr="009E6F64">
              <w:rPr>
                <w:rFonts w:cs="Arial"/>
                <w:szCs w:val="24"/>
              </w:rPr>
              <w:t xml:space="preserve"> is noted in relation to the absence of peat soils across the ALC surveys undertaken to date. However, the ExA notes that the proposed development may contain excavations/ piling or other works that advance deeper than those undertaken for the ALC surveys, and across a wider area. </w:t>
            </w:r>
          </w:p>
          <w:p w14:paraId="5400E474" w14:textId="68959049" w:rsidR="008513F1" w:rsidRPr="009E6F64" w:rsidRDefault="008513F1" w:rsidP="008513F1">
            <w:pPr>
              <w:pStyle w:val="ListBullet"/>
            </w:pPr>
            <w:r w:rsidRPr="009E6F64">
              <w:t>On this basis, how can the applicant be confident at present that there are no peat soils across the whole order limits?</w:t>
            </w:r>
          </w:p>
          <w:p w14:paraId="28C1DD03" w14:textId="01B6B53B" w:rsidR="008513F1" w:rsidRPr="00985869" w:rsidRDefault="008513F1" w:rsidP="008513F1">
            <w:pPr>
              <w:pStyle w:val="ListBullet"/>
            </w:pPr>
            <w:r w:rsidRPr="009E6F64">
              <w:t>If the presence of peat cannot be ruled out, should the OSMP</w:t>
            </w:r>
            <w:r>
              <w:t xml:space="preserve"> </w:t>
            </w:r>
            <w:hyperlink r:id="rId234" w:history="1">
              <w:r w:rsidR="00DA0E78" w:rsidRPr="00DA0E78">
                <w:rPr>
                  <w:rStyle w:val="Hyperlink"/>
                  <w:rFonts w:cs="Arial"/>
                  <w:szCs w:val="24"/>
                </w:rPr>
                <w:t>[REP1-068]</w:t>
              </w:r>
            </w:hyperlink>
            <w:r>
              <w:rPr>
                <w:rFonts w:cs="Arial"/>
                <w:b/>
                <w:szCs w:val="24"/>
              </w:rPr>
              <w:t xml:space="preserve"> </w:t>
            </w:r>
            <w:r w:rsidRPr="009E6F64">
              <w:t>be updated to include a protocol to be implemented in the event of encountering peat?</w:t>
            </w:r>
          </w:p>
          <w:p w14:paraId="3EE1D48C" w14:textId="7C489AB1" w:rsidR="008513F1" w:rsidRDefault="008513F1" w:rsidP="008513F1">
            <w:pPr>
              <w:pStyle w:val="ListBullet"/>
            </w:pPr>
            <w:r w:rsidRPr="009E6F64">
              <w:t>Please confirm how this correlates with comments made within the HEDBA</w:t>
            </w:r>
            <w:r>
              <w:t xml:space="preserve"> </w:t>
            </w:r>
            <w:hyperlink r:id="rId235" w:history="1">
              <w:r w:rsidR="00890BAB" w:rsidRPr="00905236">
                <w:rPr>
                  <w:rStyle w:val="Hyperlink"/>
                  <w:rFonts w:cs="Arial"/>
                  <w:szCs w:val="24"/>
                </w:rPr>
                <w:t>[APP-182]</w:t>
              </w:r>
            </w:hyperlink>
            <w:r w:rsidRPr="009E6F64">
              <w:t xml:space="preserve"> paragraph 5.1.15 and the need for radiocarbon dating to be undertaken as part of the post excavation analysis of archaeological field evaluation trenching and how the undertaking of the radiocarbon dating would be secured. </w:t>
            </w:r>
          </w:p>
        </w:tc>
      </w:tr>
      <w:tr w:rsidR="008513F1" w:rsidRPr="008C59AE" w14:paraId="6A744CBE" w14:textId="77777777" w:rsidTr="00832364">
        <w:tc>
          <w:tcPr>
            <w:tcW w:w="1668" w:type="dxa"/>
          </w:tcPr>
          <w:p w14:paraId="5B933AC6" w14:textId="77777777" w:rsidR="008513F1" w:rsidRPr="00092316" w:rsidRDefault="008513F1" w:rsidP="008513F1">
            <w:pPr>
              <w:pStyle w:val="Heading3"/>
              <w:numPr>
                <w:ilvl w:val="2"/>
                <w:numId w:val="64"/>
              </w:numPr>
              <w:rPr>
                <w:rFonts w:cs="Arial"/>
                <w:szCs w:val="24"/>
              </w:rPr>
            </w:pPr>
          </w:p>
        </w:tc>
        <w:tc>
          <w:tcPr>
            <w:tcW w:w="3969" w:type="dxa"/>
          </w:tcPr>
          <w:p w14:paraId="3A42A4A8" w14:textId="4DF140EF" w:rsidR="008513F1" w:rsidRDefault="008513F1" w:rsidP="008513F1">
            <w:pPr>
              <w:rPr>
                <w:rFonts w:cs="Arial"/>
                <w:szCs w:val="24"/>
              </w:rPr>
            </w:pPr>
            <w:r w:rsidRPr="00CE4817">
              <w:rPr>
                <w:rFonts w:cs="Arial"/>
                <w:szCs w:val="24"/>
              </w:rPr>
              <w:t>T</w:t>
            </w:r>
            <w:r>
              <w:rPr>
                <w:rFonts w:cs="Arial"/>
                <w:szCs w:val="24"/>
              </w:rPr>
              <w:t>h</w:t>
            </w:r>
            <w:r w:rsidRPr="00CE4817">
              <w:rPr>
                <w:rFonts w:cs="Arial"/>
                <w:szCs w:val="24"/>
              </w:rPr>
              <w:t>e applicant</w:t>
            </w:r>
          </w:p>
        </w:tc>
        <w:tc>
          <w:tcPr>
            <w:tcW w:w="16546" w:type="dxa"/>
          </w:tcPr>
          <w:p w14:paraId="2FBE1EBD" w14:textId="71FC2DA4" w:rsidR="008513F1" w:rsidRPr="009E6F64" w:rsidRDefault="008513F1" w:rsidP="008513F1">
            <w:pPr>
              <w:rPr>
                <w:rFonts w:cs="Arial"/>
                <w:b/>
                <w:szCs w:val="24"/>
              </w:rPr>
            </w:pPr>
            <w:r w:rsidRPr="009E6F64">
              <w:rPr>
                <w:rFonts w:cs="Arial"/>
                <w:b/>
                <w:szCs w:val="24"/>
              </w:rPr>
              <w:t>Soil management plan – potential presence of physical and chemical contamination at reinstatement</w:t>
            </w:r>
          </w:p>
          <w:p w14:paraId="29B39BFF" w14:textId="6AE60525" w:rsidR="008513F1" w:rsidRDefault="008513F1" w:rsidP="008513F1">
            <w:pPr>
              <w:rPr>
                <w:rFonts w:cs="Arial"/>
                <w:szCs w:val="24"/>
              </w:rPr>
            </w:pPr>
            <w:r w:rsidRPr="009E6F64">
              <w:rPr>
                <w:rFonts w:cs="Arial"/>
                <w:szCs w:val="24"/>
              </w:rPr>
              <w:t xml:space="preserve">Is the potential for the presence of pollution (including physical objects), contamination or other changes to the physical or chemical properties of the soil a potential limiting factor in the ability to reinstate the soils to its baseline ALC grading? </w:t>
            </w:r>
            <w:r w:rsidRPr="009E6F64">
              <w:rPr>
                <w:rFonts w:cs="Arial"/>
                <w:szCs w:val="24"/>
              </w:rPr>
              <w:br/>
              <w:t>If so, should the OSMP</w:t>
            </w:r>
            <w:r>
              <w:rPr>
                <w:rFonts w:cs="Arial"/>
                <w:szCs w:val="24"/>
              </w:rPr>
              <w:t xml:space="preserve"> </w:t>
            </w:r>
            <w:hyperlink r:id="rId236" w:history="1">
              <w:r w:rsidR="00DA0E78" w:rsidRPr="00DA0E78">
                <w:rPr>
                  <w:rStyle w:val="Hyperlink"/>
                  <w:rFonts w:cs="Arial"/>
                  <w:szCs w:val="24"/>
                </w:rPr>
                <w:t>[REP1-068]</w:t>
              </w:r>
            </w:hyperlink>
            <w:r w:rsidRPr="009E6F64">
              <w:rPr>
                <w:rFonts w:cs="Arial"/>
                <w:szCs w:val="24"/>
              </w:rPr>
              <w:t xml:space="preserve"> be updated to include measures to prevent these, or to remediate them prior to reinstate should these occur?</w:t>
            </w:r>
          </w:p>
        </w:tc>
      </w:tr>
      <w:tr w:rsidR="008513F1" w:rsidRPr="008C59AE" w14:paraId="662B02BF" w14:textId="77777777" w:rsidTr="00832364">
        <w:tc>
          <w:tcPr>
            <w:tcW w:w="1668" w:type="dxa"/>
          </w:tcPr>
          <w:p w14:paraId="6E99CF21" w14:textId="77777777" w:rsidR="008513F1" w:rsidRPr="00092316" w:rsidRDefault="008513F1" w:rsidP="008513F1">
            <w:pPr>
              <w:pStyle w:val="Heading3"/>
              <w:numPr>
                <w:ilvl w:val="2"/>
                <w:numId w:val="64"/>
              </w:numPr>
              <w:rPr>
                <w:rFonts w:cs="Arial"/>
                <w:szCs w:val="24"/>
              </w:rPr>
            </w:pPr>
          </w:p>
        </w:tc>
        <w:tc>
          <w:tcPr>
            <w:tcW w:w="3969" w:type="dxa"/>
          </w:tcPr>
          <w:p w14:paraId="1DAC2425" w14:textId="0F9B3845" w:rsidR="008513F1" w:rsidRDefault="008513F1" w:rsidP="008513F1">
            <w:pPr>
              <w:rPr>
                <w:rFonts w:cs="Arial"/>
                <w:szCs w:val="24"/>
              </w:rPr>
            </w:pPr>
            <w:r w:rsidRPr="00CE4817">
              <w:rPr>
                <w:rFonts w:cs="Arial"/>
                <w:szCs w:val="24"/>
              </w:rPr>
              <w:t>The applicant</w:t>
            </w:r>
          </w:p>
        </w:tc>
        <w:tc>
          <w:tcPr>
            <w:tcW w:w="16546" w:type="dxa"/>
          </w:tcPr>
          <w:p w14:paraId="0C1F0C94" w14:textId="76A115FF" w:rsidR="008513F1" w:rsidRPr="009E6F64" w:rsidRDefault="008513F1" w:rsidP="008513F1">
            <w:pPr>
              <w:rPr>
                <w:rFonts w:cs="Arial"/>
                <w:b/>
                <w:szCs w:val="24"/>
              </w:rPr>
            </w:pPr>
            <w:r w:rsidRPr="009E6F64">
              <w:rPr>
                <w:rFonts w:cs="Arial"/>
                <w:b/>
                <w:szCs w:val="24"/>
              </w:rPr>
              <w:t>Soil management plan – climate change</w:t>
            </w:r>
          </w:p>
          <w:p w14:paraId="6FF35C5B" w14:textId="3A1E6B17" w:rsidR="008513F1" w:rsidRPr="00275680" w:rsidRDefault="008513F1" w:rsidP="008513F1">
            <w:pPr>
              <w:rPr>
                <w:rFonts w:cs="Arial"/>
                <w:b/>
                <w:bCs/>
                <w:szCs w:val="24"/>
              </w:rPr>
            </w:pPr>
            <w:r w:rsidRPr="009E6F64">
              <w:rPr>
                <w:rFonts w:cs="Arial"/>
                <w:szCs w:val="24"/>
              </w:rPr>
              <w:t xml:space="preserve">Is the potential for climate change impacts a limiting factor in the ability to reinstate the soils to its baseline ALC grading? </w:t>
            </w:r>
            <w:r w:rsidRPr="009E6F64">
              <w:rPr>
                <w:rFonts w:cs="Arial"/>
                <w:szCs w:val="24"/>
              </w:rPr>
              <w:br/>
              <w:t>If so, should the OSMP</w:t>
            </w:r>
            <w:r>
              <w:rPr>
                <w:rFonts w:cs="Arial"/>
                <w:szCs w:val="24"/>
              </w:rPr>
              <w:t xml:space="preserve"> </w:t>
            </w:r>
            <w:hyperlink r:id="rId237" w:history="1">
              <w:r w:rsidR="00DA0E78" w:rsidRPr="00DA0E78">
                <w:rPr>
                  <w:rStyle w:val="Hyperlink"/>
                  <w:rFonts w:cs="Arial"/>
                  <w:szCs w:val="24"/>
                </w:rPr>
                <w:t>[REP1-068]</w:t>
              </w:r>
            </w:hyperlink>
            <w:r w:rsidR="00DA0E78">
              <w:rPr>
                <w:rFonts w:cs="Arial"/>
                <w:b/>
                <w:szCs w:val="24"/>
              </w:rPr>
              <w:t xml:space="preserve"> </w:t>
            </w:r>
            <w:r w:rsidR="00DA0E78" w:rsidRPr="00DA0E78">
              <w:rPr>
                <w:rFonts w:cs="Arial"/>
                <w:bCs/>
                <w:szCs w:val="24"/>
              </w:rPr>
              <w:t>upd</w:t>
            </w:r>
            <w:r w:rsidRPr="009E6F64">
              <w:rPr>
                <w:rFonts w:cs="Arial"/>
                <w:szCs w:val="24"/>
              </w:rPr>
              <w:t>ated to include measures to address the potential for climate change to alter soil properties?</w:t>
            </w:r>
          </w:p>
        </w:tc>
      </w:tr>
      <w:tr w:rsidR="008513F1" w:rsidRPr="008C59AE" w14:paraId="63144FDC" w14:textId="77777777" w:rsidTr="00832364">
        <w:tc>
          <w:tcPr>
            <w:tcW w:w="1668" w:type="dxa"/>
          </w:tcPr>
          <w:p w14:paraId="66F0AD9C" w14:textId="77777777" w:rsidR="008513F1" w:rsidRPr="00092316" w:rsidRDefault="008513F1" w:rsidP="008513F1">
            <w:pPr>
              <w:pStyle w:val="Heading3"/>
              <w:numPr>
                <w:ilvl w:val="2"/>
                <w:numId w:val="64"/>
              </w:numPr>
              <w:rPr>
                <w:rFonts w:cs="Arial"/>
                <w:szCs w:val="24"/>
              </w:rPr>
            </w:pPr>
          </w:p>
        </w:tc>
        <w:tc>
          <w:tcPr>
            <w:tcW w:w="3969" w:type="dxa"/>
          </w:tcPr>
          <w:p w14:paraId="3A41227F" w14:textId="267FAB37" w:rsidR="008513F1" w:rsidRDefault="008513F1" w:rsidP="008513F1">
            <w:pPr>
              <w:rPr>
                <w:rFonts w:cs="Arial"/>
                <w:szCs w:val="24"/>
              </w:rPr>
            </w:pPr>
            <w:r w:rsidRPr="00457776">
              <w:rPr>
                <w:rFonts w:cs="Arial"/>
                <w:szCs w:val="24"/>
              </w:rPr>
              <w:t>The applicant</w:t>
            </w:r>
          </w:p>
        </w:tc>
        <w:tc>
          <w:tcPr>
            <w:tcW w:w="16546" w:type="dxa"/>
          </w:tcPr>
          <w:p w14:paraId="1CB3FAF1" w14:textId="369B3A5C" w:rsidR="008513F1" w:rsidRPr="009E6F64" w:rsidRDefault="008513F1" w:rsidP="008513F1">
            <w:pPr>
              <w:rPr>
                <w:rFonts w:cs="Arial"/>
                <w:b/>
                <w:szCs w:val="24"/>
              </w:rPr>
            </w:pPr>
            <w:r w:rsidRPr="009E6F64">
              <w:rPr>
                <w:rFonts w:cs="Arial"/>
                <w:b/>
                <w:szCs w:val="24"/>
              </w:rPr>
              <w:t>Soil management plan – decompaction strategy</w:t>
            </w:r>
          </w:p>
          <w:p w14:paraId="6FD54065" w14:textId="273A016A" w:rsidR="008513F1" w:rsidRDefault="008513F1" w:rsidP="008513F1">
            <w:pPr>
              <w:rPr>
                <w:rFonts w:cs="Arial"/>
                <w:szCs w:val="24"/>
              </w:rPr>
            </w:pPr>
            <w:r w:rsidRPr="009E6F64">
              <w:rPr>
                <w:rFonts w:cs="Arial"/>
                <w:szCs w:val="24"/>
              </w:rPr>
              <w:t>Paragraph 4.1.3 of the OSMP</w:t>
            </w:r>
            <w:r>
              <w:rPr>
                <w:rFonts w:cs="Arial"/>
                <w:szCs w:val="24"/>
              </w:rPr>
              <w:t xml:space="preserve"> </w:t>
            </w:r>
            <w:hyperlink r:id="rId238" w:history="1">
              <w:r w:rsidR="00DA0E78" w:rsidRPr="00DA0E78">
                <w:rPr>
                  <w:rStyle w:val="Hyperlink"/>
                  <w:rFonts w:cs="Arial"/>
                  <w:szCs w:val="24"/>
                </w:rPr>
                <w:t>[REP1-068]</w:t>
              </w:r>
            </w:hyperlink>
            <w:r w:rsidRPr="009E6F64">
              <w:rPr>
                <w:rFonts w:cs="Arial"/>
                <w:szCs w:val="24"/>
              </w:rPr>
              <w:t xml:space="preserve"> states that a decompaction strategy for construction, operation and decommissioning would be developed at the detailed design stage. However, the OSMP does not contain outline details of this strategy. The applicant is requested to update the OSMP to provide this information.</w:t>
            </w:r>
          </w:p>
        </w:tc>
      </w:tr>
      <w:tr w:rsidR="008513F1" w:rsidRPr="008C59AE" w14:paraId="5D51E2EE" w14:textId="77777777" w:rsidTr="00832364">
        <w:tc>
          <w:tcPr>
            <w:tcW w:w="1668" w:type="dxa"/>
          </w:tcPr>
          <w:p w14:paraId="67494FF6" w14:textId="77777777" w:rsidR="008513F1" w:rsidRPr="00092316" w:rsidRDefault="008513F1" w:rsidP="008513F1">
            <w:pPr>
              <w:pStyle w:val="Heading3"/>
              <w:numPr>
                <w:ilvl w:val="2"/>
                <w:numId w:val="64"/>
              </w:numPr>
              <w:rPr>
                <w:rFonts w:cs="Arial"/>
                <w:szCs w:val="24"/>
              </w:rPr>
            </w:pPr>
          </w:p>
        </w:tc>
        <w:tc>
          <w:tcPr>
            <w:tcW w:w="3969" w:type="dxa"/>
          </w:tcPr>
          <w:p w14:paraId="028D6EB5" w14:textId="3DD73211" w:rsidR="008513F1" w:rsidRPr="00457776" w:rsidRDefault="008513F1" w:rsidP="008513F1">
            <w:pPr>
              <w:rPr>
                <w:rFonts w:cs="Arial"/>
                <w:szCs w:val="24"/>
              </w:rPr>
            </w:pPr>
            <w:r w:rsidRPr="00993C6D">
              <w:rPr>
                <w:rFonts w:cs="Arial"/>
                <w:szCs w:val="24"/>
              </w:rPr>
              <w:t>The applicant</w:t>
            </w:r>
          </w:p>
        </w:tc>
        <w:tc>
          <w:tcPr>
            <w:tcW w:w="16546" w:type="dxa"/>
          </w:tcPr>
          <w:p w14:paraId="0E62BF26" w14:textId="77777777" w:rsidR="008513F1" w:rsidRPr="009E6F64" w:rsidRDefault="008513F1" w:rsidP="008513F1">
            <w:pPr>
              <w:rPr>
                <w:rFonts w:cs="Arial"/>
                <w:b/>
                <w:szCs w:val="24"/>
              </w:rPr>
            </w:pPr>
            <w:r w:rsidRPr="009E6F64">
              <w:rPr>
                <w:rFonts w:cs="Arial"/>
                <w:b/>
                <w:szCs w:val="24"/>
              </w:rPr>
              <w:t>Soil management plan – decompaction strategy</w:t>
            </w:r>
          </w:p>
          <w:p w14:paraId="70CB2ECF" w14:textId="5DB35520" w:rsidR="008513F1" w:rsidRPr="009E6F64" w:rsidRDefault="008513F1" w:rsidP="008513F1">
            <w:pPr>
              <w:rPr>
                <w:rFonts w:cs="Arial"/>
                <w:szCs w:val="24"/>
              </w:rPr>
            </w:pPr>
            <w:r w:rsidRPr="009E6F64">
              <w:rPr>
                <w:rFonts w:cs="Arial"/>
                <w:szCs w:val="24"/>
              </w:rPr>
              <w:t>The OSMP</w:t>
            </w:r>
            <w:r w:rsidR="00DA0E78">
              <w:rPr>
                <w:rFonts w:cs="Arial"/>
                <w:szCs w:val="24"/>
              </w:rPr>
              <w:t xml:space="preserve"> </w:t>
            </w:r>
            <w:hyperlink r:id="rId239" w:history="1">
              <w:r w:rsidR="00DA0E78" w:rsidRPr="00DA0E78">
                <w:rPr>
                  <w:rStyle w:val="Hyperlink"/>
                  <w:rFonts w:cs="Arial"/>
                  <w:szCs w:val="24"/>
                </w:rPr>
                <w:t>[REP1-068]</w:t>
              </w:r>
            </w:hyperlink>
            <w:r w:rsidRPr="009E6F64">
              <w:rPr>
                <w:rFonts w:cs="Arial"/>
                <w:szCs w:val="24"/>
              </w:rPr>
              <w:t xml:space="preserve"> states that the decompaction strategy would not seek to rectify any existing or unrelated soil compaction.</w:t>
            </w:r>
          </w:p>
          <w:p w14:paraId="40643082" w14:textId="79CB03DB" w:rsidR="008513F1" w:rsidRPr="009E6F64" w:rsidRDefault="008513F1" w:rsidP="008513F1">
            <w:pPr>
              <w:pStyle w:val="ListBullet"/>
              <w:rPr>
                <w:b/>
              </w:rPr>
            </w:pPr>
            <w:r w:rsidRPr="009E6F64">
              <w:rPr>
                <w:rFonts w:cs="Arial"/>
                <w:szCs w:val="24"/>
              </w:rPr>
              <w:t>How will the applicant determine what compaction is existing or unrelated?</w:t>
            </w:r>
          </w:p>
          <w:p w14:paraId="06DCBD2C" w14:textId="3E28DAF1" w:rsidR="008513F1" w:rsidRPr="00B84505" w:rsidRDefault="008513F1" w:rsidP="008513F1">
            <w:pPr>
              <w:pStyle w:val="ListBullet"/>
              <w:rPr>
                <w:b/>
                <w:bCs/>
              </w:rPr>
            </w:pPr>
            <w:r w:rsidRPr="009E6F64">
              <w:t xml:space="preserve">Given the large area of agricultural land potentially impacted, why does the applicant not propose to implement the decompaction of these areas, as would it not result in a potential beneficial effect compared to the baseline? </w:t>
            </w:r>
          </w:p>
        </w:tc>
      </w:tr>
      <w:tr w:rsidR="008513F1" w:rsidRPr="008C59AE" w14:paraId="793B6F80" w14:textId="77777777" w:rsidTr="00832364">
        <w:tc>
          <w:tcPr>
            <w:tcW w:w="1668" w:type="dxa"/>
          </w:tcPr>
          <w:p w14:paraId="29A50029" w14:textId="77777777" w:rsidR="008513F1" w:rsidRPr="00092316" w:rsidRDefault="008513F1" w:rsidP="008513F1">
            <w:pPr>
              <w:pStyle w:val="Heading3"/>
              <w:numPr>
                <w:ilvl w:val="2"/>
                <w:numId w:val="64"/>
              </w:numPr>
              <w:rPr>
                <w:rFonts w:cs="Arial"/>
                <w:szCs w:val="24"/>
              </w:rPr>
            </w:pPr>
          </w:p>
        </w:tc>
        <w:tc>
          <w:tcPr>
            <w:tcW w:w="3969" w:type="dxa"/>
          </w:tcPr>
          <w:p w14:paraId="3A03E81B" w14:textId="42822767" w:rsidR="008513F1" w:rsidRDefault="008513F1" w:rsidP="008513F1">
            <w:pPr>
              <w:rPr>
                <w:rFonts w:cs="Arial"/>
                <w:szCs w:val="24"/>
              </w:rPr>
            </w:pPr>
            <w:r w:rsidRPr="00993C6D">
              <w:rPr>
                <w:rFonts w:cs="Arial"/>
                <w:szCs w:val="24"/>
              </w:rPr>
              <w:t>The applicant</w:t>
            </w:r>
          </w:p>
        </w:tc>
        <w:tc>
          <w:tcPr>
            <w:tcW w:w="16546" w:type="dxa"/>
          </w:tcPr>
          <w:p w14:paraId="2BB67DF0" w14:textId="20D9D82F" w:rsidR="008513F1" w:rsidRPr="009E6F64" w:rsidRDefault="008513F1" w:rsidP="008513F1">
            <w:pPr>
              <w:rPr>
                <w:rFonts w:cs="Arial"/>
                <w:b/>
                <w:szCs w:val="24"/>
              </w:rPr>
            </w:pPr>
            <w:r w:rsidRPr="009E6F64">
              <w:rPr>
                <w:rFonts w:cs="Arial"/>
                <w:b/>
                <w:szCs w:val="24"/>
              </w:rPr>
              <w:t>Soil management plan – use of more than one soil management plan</w:t>
            </w:r>
          </w:p>
          <w:p w14:paraId="1769E6C4" w14:textId="2EC920A4" w:rsidR="008513F1" w:rsidRPr="009E6F64" w:rsidRDefault="008513F1" w:rsidP="008513F1">
            <w:pPr>
              <w:rPr>
                <w:rFonts w:cs="Arial"/>
                <w:szCs w:val="24"/>
              </w:rPr>
            </w:pPr>
            <w:r w:rsidRPr="009E6F64">
              <w:rPr>
                <w:rFonts w:cs="Arial"/>
                <w:szCs w:val="24"/>
              </w:rPr>
              <w:t>Paragraph 2.7.5 of the OSMP</w:t>
            </w:r>
            <w:r>
              <w:rPr>
                <w:rFonts w:cs="Arial"/>
                <w:szCs w:val="24"/>
              </w:rPr>
              <w:t xml:space="preserve"> </w:t>
            </w:r>
            <w:hyperlink r:id="rId240" w:history="1">
              <w:r w:rsidR="00DA0E78" w:rsidRPr="00DA0E78">
                <w:rPr>
                  <w:rStyle w:val="Hyperlink"/>
                  <w:rFonts w:cs="Arial"/>
                  <w:szCs w:val="24"/>
                </w:rPr>
                <w:t>[REP1-068]</w:t>
              </w:r>
            </w:hyperlink>
            <w:r w:rsidRPr="009E6F64">
              <w:rPr>
                <w:rFonts w:cs="Arial"/>
                <w:szCs w:val="24"/>
              </w:rPr>
              <w:t xml:space="preserve"> states that "Depending on the final construction programme, there may be more than one detailed soil management plan prepared for the Scheme during construction; for example, where different contractors are involved in different aspects of the Scheme”.</w:t>
            </w:r>
          </w:p>
          <w:p w14:paraId="7618B56C" w14:textId="4114C9D3" w:rsidR="008513F1" w:rsidRPr="009E6F64" w:rsidRDefault="008513F1" w:rsidP="008513F1">
            <w:pPr>
              <w:pStyle w:val="ListBullet"/>
            </w:pPr>
            <w:r w:rsidRPr="009E6F64">
              <w:t>Why is the applicant proposing more than one SMP, for example, why would one contractor be permitted or required to utilise a different management plan?</w:t>
            </w:r>
          </w:p>
          <w:p w14:paraId="599AB103" w14:textId="6C97CCDF" w:rsidR="008513F1" w:rsidRPr="009E6F64" w:rsidRDefault="008513F1" w:rsidP="008513F1">
            <w:pPr>
              <w:pStyle w:val="ListBullet"/>
            </w:pPr>
            <w:r w:rsidRPr="009E6F64">
              <w:t>How could it be ensured that the management measures across more than one SMP would be consistent and compatible with each other? If it is the case that all would be based on the OSMP, the ExA refers to the above question as to the purpose of this approach.</w:t>
            </w:r>
          </w:p>
          <w:p w14:paraId="42EC2B06" w14:textId="14D6F0EA" w:rsidR="008513F1" w:rsidRDefault="008513F1" w:rsidP="008513F1">
            <w:pPr>
              <w:pStyle w:val="ListBullet"/>
            </w:pPr>
            <w:r w:rsidRPr="009E6F64">
              <w:t>How does the potential provision of more than one SMP relate to the requirement and relevant discharge within the dDCO</w:t>
            </w:r>
            <w:r w:rsidR="00905B44">
              <w:t xml:space="preserve"> </w:t>
            </w:r>
            <w:hyperlink r:id="rId241" w:history="1">
              <w:r w:rsidR="00905B44" w:rsidRPr="00853D93">
                <w:rPr>
                  <w:rStyle w:val="Hyperlink"/>
                  <w:rFonts w:cs="Arial"/>
                  <w:szCs w:val="24"/>
                </w:rPr>
                <w:t>[REP1-006]</w:t>
              </w:r>
            </w:hyperlink>
            <w:r w:rsidRPr="00905B44">
              <w:t>?</w:t>
            </w:r>
          </w:p>
        </w:tc>
      </w:tr>
      <w:tr w:rsidR="008513F1" w:rsidRPr="008C59AE" w14:paraId="59D068FD" w14:textId="77777777" w:rsidTr="00832364">
        <w:tc>
          <w:tcPr>
            <w:tcW w:w="1668" w:type="dxa"/>
          </w:tcPr>
          <w:p w14:paraId="0A1474FE" w14:textId="77777777" w:rsidR="008513F1" w:rsidRPr="00092316" w:rsidRDefault="008513F1" w:rsidP="008513F1">
            <w:pPr>
              <w:pStyle w:val="Heading3"/>
              <w:numPr>
                <w:ilvl w:val="2"/>
                <w:numId w:val="64"/>
              </w:numPr>
              <w:rPr>
                <w:rFonts w:cs="Arial"/>
                <w:szCs w:val="24"/>
              </w:rPr>
            </w:pPr>
          </w:p>
        </w:tc>
        <w:tc>
          <w:tcPr>
            <w:tcW w:w="3969" w:type="dxa"/>
          </w:tcPr>
          <w:p w14:paraId="4DD8F277" w14:textId="0EB70FD4" w:rsidR="008513F1" w:rsidRDefault="008513F1" w:rsidP="008513F1">
            <w:pPr>
              <w:rPr>
                <w:rFonts w:cs="Arial"/>
                <w:szCs w:val="24"/>
              </w:rPr>
            </w:pPr>
            <w:r w:rsidRPr="00993C6D">
              <w:rPr>
                <w:rFonts w:cs="Arial"/>
                <w:szCs w:val="24"/>
              </w:rPr>
              <w:t>The applicant</w:t>
            </w:r>
          </w:p>
        </w:tc>
        <w:tc>
          <w:tcPr>
            <w:tcW w:w="16546" w:type="dxa"/>
          </w:tcPr>
          <w:p w14:paraId="0861473D" w14:textId="099EA99C" w:rsidR="008513F1" w:rsidRPr="009E6F64" w:rsidRDefault="008513F1" w:rsidP="008513F1">
            <w:pPr>
              <w:rPr>
                <w:rFonts w:cs="Arial"/>
                <w:b/>
                <w:szCs w:val="24"/>
              </w:rPr>
            </w:pPr>
            <w:r w:rsidRPr="009E6F64">
              <w:rPr>
                <w:rFonts w:cs="Arial"/>
                <w:b/>
                <w:szCs w:val="24"/>
              </w:rPr>
              <w:t xml:space="preserve">Soil management plan – requirement to establish a grass sward before construction </w:t>
            </w:r>
          </w:p>
          <w:p w14:paraId="0706E201" w14:textId="2A746502" w:rsidR="008513F1" w:rsidRPr="009E6F64" w:rsidRDefault="008513F1" w:rsidP="008513F1">
            <w:pPr>
              <w:rPr>
                <w:rFonts w:cs="Arial"/>
                <w:szCs w:val="24"/>
              </w:rPr>
            </w:pPr>
            <w:r w:rsidRPr="009E6F64">
              <w:rPr>
                <w:rFonts w:cs="Arial"/>
                <w:szCs w:val="24"/>
              </w:rPr>
              <w:t>The OSMP</w:t>
            </w:r>
            <w:r>
              <w:rPr>
                <w:rFonts w:cs="Arial"/>
                <w:szCs w:val="24"/>
              </w:rPr>
              <w:t xml:space="preserve"> </w:t>
            </w:r>
            <w:hyperlink r:id="rId242" w:history="1">
              <w:r w:rsidR="00DA0E78" w:rsidRPr="00DA0E78">
                <w:rPr>
                  <w:rStyle w:val="Hyperlink"/>
                  <w:rFonts w:cs="Arial"/>
                  <w:szCs w:val="24"/>
                </w:rPr>
                <w:t>[REP1-068]</w:t>
              </w:r>
            </w:hyperlink>
            <w:r w:rsidRPr="009E6F64">
              <w:rPr>
                <w:rFonts w:cs="Arial"/>
                <w:szCs w:val="24"/>
              </w:rPr>
              <w:t xml:space="preserve"> states that the applicant will establish and maintain a grass sward over the Solar Development Area (SDA) before trafficking over by construction plant and delivery vehicles.</w:t>
            </w:r>
          </w:p>
          <w:p w14:paraId="782ACF3C" w14:textId="4251281D" w:rsidR="008513F1" w:rsidRPr="009E6F64" w:rsidRDefault="008513F1" w:rsidP="008513F1">
            <w:pPr>
              <w:pStyle w:val="ListBullet"/>
            </w:pPr>
            <w:r w:rsidRPr="009E6F64">
              <w:t>Why is this only considered a relevant mitigation measure for the SDA and not also the GCR or other works areas?</w:t>
            </w:r>
          </w:p>
          <w:p w14:paraId="763C29F2" w14:textId="77777777" w:rsidR="008513F1" w:rsidRPr="009E6F64" w:rsidRDefault="008513F1" w:rsidP="008513F1">
            <w:pPr>
              <w:pStyle w:val="ListBullet"/>
            </w:pPr>
            <w:r w:rsidRPr="009E6F64">
              <w:t xml:space="preserve">How long does the applicant consider that the establishment of the grass sward would take? </w:t>
            </w:r>
          </w:p>
          <w:p w14:paraId="16DA8FEE" w14:textId="5852A977" w:rsidR="008513F1" w:rsidRDefault="008513F1" w:rsidP="008513F1">
            <w:pPr>
              <w:pStyle w:val="ListBullet"/>
            </w:pPr>
            <w:r w:rsidRPr="009E6F64">
              <w:t>Does this have the potential to delay other construction works if the sward takes longer to establish or fails to grow in part or full?</w:t>
            </w:r>
          </w:p>
        </w:tc>
      </w:tr>
      <w:tr w:rsidR="008513F1" w:rsidRPr="008C59AE" w14:paraId="65B54621" w14:textId="77777777" w:rsidTr="00832364">
        <w:tc>
          <w:tcPr>
            <w:tcW w:w="1668" w:type="dxa"/>
          </w:tcPr>
          <w:p w14:paraId="558D6758" w14:textId="77777777" w:rsidR="008513F1" w:rsidRPr="00092316" w:rsidRDefault="008513F1" w:rsidP="008513F1">
            <w:pPr>
              <w:pStyle w:val="Heading3"/>
              <w:numPr>
                <w:ilvl w:val="2"/>
                <w:numId w:val="64"/>
              </w:numPr>
              <w:rPr>
                <w:rFonts w:cs="Arial"/>
                <w:szCs w:val="24"/>
              </w:rPr>
            </w:pPr>
          </w:p>
        </w:tc>
        <w:tc>
          <w:tcPr>
            <w:tcW w:w="3969" w:type="dxa"/>
          </w:tcPr>
          <w:p w14:paraId="2CC26E24" w14:textId="5F441007" w:rsidR="008513F1" w:rsidRDefault="008513F1" w:rsidP="008513F1">
            <w:pPr>
              <w:rPr>
                <w:rFonts w:cs="Arial"/>
                <w:szCs w:val="24"/>
              </w:rPr>
            </w:pPr>
            <w:r w:rsidRPr="00993C6D">
              <w:rPr>
                <w:rFonts w:cs="Arial"/>
                <w:szCs w:val="24"/>
              </w:rPr>
              <w:t>The applicant</w:t>
            </w:r>
          </w:p>
        </w:tc>
        <w:tc>
          <w:tcPr>
            <w:tcW w:w="16546" w:type="dxa"/>
          </w:tcPr>
          <w:p w14:paraId="70384D7B" w14:textId="1EE8D17F" w:rsidR="008513F1" w:rsidRPr="009E6F64" w:rsidRDefault="008513F1" w:rsidP="008513F1">
            <w:pPr>
              <w:rPr>
                <w:rFonts w:cs="Arial"/>
                <w:b/>
                <w:szCs w:val="24"/>
              </w:rPr>
            </w:pPr>
            <w:r w:rsidRPr="009E6F64">
              <w:rPr>
                <w:rFonts w:cs="Arial"/>
                <w:b/>
                <w:szCs w:val="24"/>
              </w:rPr>
              <w:t>Soil management plan – material to separate bunds</w:t>
            </w:r>
          </w:p>
          <w:p w14:paraId="7C640121" w14:textId="4EAA5217" w:rsidR="008513F1" w:rsidRPr="009E6F64" w:rsidRDefault="008513F1" w:rsidP="008513F1">
            <w:pPr>
              <w:rPr>
                <w:rFonts w:cs="Arial"/>
                <w:szCs w:val="24"/>
              </w:rPr>
            </w:pPr>
            <w:r w:rsidRPr="009E6F64">
              <w:rPr>
                <w:rFonts w:cs="Arial"/>
                <w:szCs w:val="24"/>
              </w:rPr>
              <w:t xml:space="preserve">The OSMP </w:t>
            </w:r>
            <w:hyperlink r:id="rId243" w:history="1">
              <w:r w:rsidR="00DA0E78" w:rsidRPr="00DA0E78">
                <w:rPr>
                  <w:rStyle w:val="Hyperlink"/>
                  <w:rFonts w:cs="Arial"/>
                  <w:szCs w:val="24"/>
                </w:rPr>
                <w:t>[REP1-068]</w:t>
              </w:r>
            </w:hyperlink>
            <w:r w:rsidRPr="009E6F64">
              <w:rPr>
                <w:rFonts w:cs="Arial"/>
                <w:szCs w:val="24"/>
              </w:rPr>
              <w:t xml:space="preserve"> states where continuous bunds are formed </w:t>
            </w:r>
            <w:r w:rsidR="004C6648" w:rsidRPr="009E6F64">
              <w:rPr>
                <w:rFonts w:cs="Arial"/>
                <w:szCs w:val="24"/>
              </w:rPr>
              <w:t>o</w:t>
            </w:r>
            <w:r w:rsidR="00E13457" w:rsidRPr="009E6F64">
              <w:rPr>
                <w:rFonts w:cs="Arial"/>
                <w:szCs w:val="24"/>
              </w:rPr>
              <w:t>n</w:t>
            </w:r>
            <w:r w:rsidRPr="009E6F64">
              <w:rPr>
                <w:rFonts w:cs="Arial"/>
                <w:szCs w:val="24"/>
              </w:rPr>
              <w:t xml:space="preserve"> dissimilar soils, a barrier material should be used to separate. Can the applicant confirm what this barrier material is likely to be? </w:t>
            </w:r>
          </w:p>
          <w:p w14:paraId="3A082662" w14:textId="5B739690" w:rsidR="008513F1" w:rsidRDefault="008513F1" w:rsidP="008513F1">
            <w:pPr>
              <w:rPr>
                <w:rFonts w:cs="Arial"/>
                <w:szCs w:val="24"/>
              </w:rPr>
            </w:pPr>
            <w:r w:rsidRPr="009E6F64">
              <w:rPr>
                <w:rFonts w:cs="Arial"/>
                <w:szCs w:val="24"/>
              </w:rPr>
              <w:t>If it is of a material type of another soil or similar, how would the applicant prevent the mixing of this into the stockpiles?</w:t>
            </w:r>
          </w:p>
        </w:tc>
      </w:tr>
      <w:tr w:rsidR="008513F1" w:rsidRPr="008C59AE" w14:paraId="2CE10562" w14:textId="77777777" w:rsidTr="00832364">
        <w:tc>
          <w:tcPr>
            <w:tcW w:w="1668" w:type="dxa"/>
          </w:tcPr>
          <w:p w14:paraId="7DF4781B" w14:textId="77777777" w:rsidR="008513F1" w:rsidRPr="00092316" w:rsidRDefault="008513F1" w:rsidP="008513F1">
            <w:pPr>
              <w:pStyle w:val="Heading3"/>
              <w:numPr>
                <w:ilvl w:val="2"/>
                <w:numId w:val="64"/>
              </w:numPr>
              <w:rPr>
                <w:rFonts w:cs="Arial"/>
                <w:szCs w:val="24"/>
              </w:rPr>
            </w:pPr>
          </w:p>
        </w:tc>
        <w:tc>
          <w:tcPr>
            <w:tcW w:w="3969" w:type="dxa"/>
          </w:tcPr>
          <w:p w14:paraId="26B08FDB" w14:textId="7AF3B0A9" w:rsidR="008513F1" w:rsidRPr="00993C6D" w:rsidRDefault="008513F1" w:rsidP="008513F1">
            <w:pPr>
              <w:rPr>
                <w:rFonts w:cs="Arial"/>
                <w:szCs w:val="24"/>
              </w:rPr>
            </w:pPr>
            <w:r>
              <w:rPr>
                <w:rFonts w:cs="Arial"/>
                <w:szCs w:val="24"/>
              </w:rPr>
              <w:t>The applicant</w:t>
            </w:r>
          </w:p>
        </w:tc>
        <w:tc>
          <w:tcPr>
            <w:tcW w:w="16546" w:type="dxa"/>
          </w:tcPr>
          <w:p w14:paraId="65ECF9E9" w14:textId="77777777" w:rsidR="008513F1" w:rsidRPr="009E6F64" w:rsidRDefault="008513F1" w:rsidP="008513F1">
            <w:pPr>
              <w:rPr>
                <w:rFonts w:cs="Arial"/>
                <w:b/>
                <w:szCs w:val="24"/>
              </w:rPr>
            </w:pPr>
            <w:r w:rsidRPr="009E6F64">
              <w:rPr>
                <w:rFonts w:cs="Arial"/>
                <w:b/>
                <w:szCs w:val="24"/>
              </w:rPr>
              <w:t>Land holding details</w:t>
            </w:r>
          </w:p>
          <w:p w14:paraId="0066A57C" w14:textId="4FF9D482" w:rsidR="008513F1" w:rsidRPr="009E6F64" w:rsidRDefault="008513F1" w:rsidP="008513F1">
            <w:r w:rsidRPr="009E6F64">
              <w:t>For each of the agricultural land holdings in the SDA, GCR and IAC</w:t>
            </w:r>
            <w:r w:rsidR="00090266" w:rsidRPr="009E6F64">
              <w:t>,</w:t>
            </w:r>
            <w:r w:rsidRPr="009E6F64">
              <w:t xml:space="preserve"> please provide the following information in a tabular format. Please also provide similar information for tenant farmers:</w:t>
            </w:r>
          </w:p>
          <w:p w14:paraId="70EB5ECD" w14:textId="21140942" w:rsidR="008513F1" w:rsidRPr="009E6F64" w:rsidRDefault="008513F1" w:rsidP="008513F1">
            <w:pPr>
              <w:pStyle w:val="ListBullet"/>
            </w:pPr>
            <w:r w:rsidRPr="009E6F64">
              <w:t>name and address of holding</w:t>
            </w:r>
          </w:p>
          <w:p w14:paraId="6077611F" w14:textId="4A0B5E0F" w:rsidR="008513F1" w:rsidRPr="009E6F64" w:rsidRDefault="008513F1" w:rsidP="008513F1">
            <w:pPr>
              <w:pStyle w:val="ListBullet"/>
            </w:pPr>
            <w:r w:rsidRPr="009E6F64">
              <w:t>relevant plot(s) number</w:t>
            </w:r>
          </w:p>
          <w:p w14:paraId="3E6AD54A" w14:textId="5654EEC9" w:rsidR="008513F1" w:rsidRPr="009E6F64" w:rsidRDefault="008513F1" w:rsidP="008513F1">
            <w:pPr>
              <w:pStyle w:val="ListBullet"/>
            </w:pPr>
            <w:r w:rsidRPr="009E6F64">
              <w:t>total size of holding</w:t>
            </w:r>
          </w:p>
          <w:p w14:paraId="2F2D1981" w14:textId="6CDE72F9" w:rsidR="008513F1" w:rsidRPr="009E6F64" w:rsidRDefault="008513F1" w:rsidP="008513F1">
            <w:pPr>
              <w:pStyle w:val="ListBullet"/>
            </w:pPr>
            <w:r w:rsidRPr="009E6F64">
              <w:t>holding use</w:t>
            </w:r>
          </w:p>
          <w:p w14:paraId="2DE01483" w14:textId="36B45C01" w:rsidR="008513F1" w:rsidRPr="009E6F64" w:rsidRDefault="008513F1" w:rsidP="008513F1">
            <w:pPr>
              <w:pStyle w:val="ListBullet"/>
            </w:pPr>
            <w:r w:rsidRPr="009E6F64">
              <w:t>breakdown of land classification – by hectare and percentage of holding</w:t>
            </w:r>
          </w:p>
          <w:p w14:paraId="531FCF95" w14:textId="6F2D56A6" w:rsidR="008513F1" w:rsidRPr="009E6F64" w:rsidRDefault="008513F1" w:rsidP="008513F1">
            <w:pPr>
              <w:pStyle w:val="ListBullet"/>
            </w:pPr>
            <w:r w:rsidRPr="009E6F64">
              <w:t>summary of proposed activity on holding</w:t>
            </w:r>
          </w:p>
          <w:p w14:paraId="5E8B9BB3" w14:textId="5A7F0260" w:rsidR="008513F1" w:rsidRPr="00090266" w:rsidRDefault="008513F1" w:rsidP="008513F1">
            <w:pPr>
              <w:pStyle w:val="ListBullet"/>
            </w:pPr>
            <w:r w:rsidRPr="009E6F64">
              <w:t>loss of land – defined by temporary and/ or permanent and hectare and percentage of holding</w:t>
            </w:r>
          </w:p>
        </w:tc>
      </w:tr>
      <w:tr w:rsidR="008513F1" w:rsidRPr="008C59AE" w14:paraId="3511A8AD" w14:textId="77777777" w:rsidTr="00832364">
        <w:tc>
          <w:tcPr>
            <w:tcW w:w="1668" w:type="dxa"/>
          </w:tcPr>
          <w:p w14:paraId="0A326FA0" w14:textId="77777777" w:rsidR="008513F1" w:rsidRPr="00092316" w:rsidRDefault="008513F1" w:rsidP="008513F1">
            <w:pPr>
              <w:pStyle w:val="Heading3"/>
              <w:numPr>
                <w:ilvl w:val="2"/>
                <w:numId w:val="64"/>
              </w:numPr>
              <w:rPr>
                <w:rFonts w:cs="Arial"/>
                <w:szCs w:val="24"/>
              </w:rPr>
            </w:pPr>
          </w:p>
        </w:tc>
        <w:tc>
          <w:tcPr>
            <w:tcW w:w="3969" w:type="dxa"/>
          </w:tcPr>
          <w:p w14:paraId="4BF0FBE1" w14:textId="0C46093C" w:rsidR="008513F1" w:rsidRDefault="008513F1" w:rsidP="008513F1">
            <w:pPr>
              <w:rPr>
                <w:rFonts w:cs="Arial"/>
                <w:szCs w:val="24"/>
              </w:rPr>
            </w:pPr>
            <w:r>
              <w:rPr>
                <w:rFonts w:cs="Arial"/>
                <w:szCs w:val="24"/>
              </w:rPr>
              <w:t>The applicant</w:t>
            </w:r>
          </w:p>
        </w:tc>
        <w:tc>
          <w:tcPr>
            <w:tcW w:w="16546" w:type="dxa"/>
          </w:tcPr>
          <w:p w14:paraId="00C3039F" w14:textId="77777777" w:rsidR="008513F1" w:rsidRPr="009E6F64" w:rsidRDefault="008513F1" w:rsidP="008513F1">
            <w:pPr>
              <w:rPr>
                <w:rFonts w:cs="Arial"/>
                <w:b/>
                <w:szCs w:val="24"/>
              </w:rPr>
            </w:pPr>
            <w:r w:rsidRPr="009E6F64">
              <w:rPr>
                <w:rFonts w:cs="Arial"/>
                <w:b/>
                <w:szCs w:val="24"/>
              </w:rPr>
              <w:t>Animal wellbeing</w:t>
            </w:r>
          </w:p>
          <w:p w14:paraId="48BEA8C7" w14:textId="7DE2323D" w:rsidR="008513F1" w:rsidRPr="009E6F64" w:rsidRDefault="008513F1" w:rsidP="008513F1">
            <w:r w:rsidRPr="009E6F64">
              <w:t>What consideration has been given to the effect on the health and wellbeing of any animal housed close to the proposed development</w:t>
            </w:r>
            <w:r w:rsidR="0089639D" w:rsidRPr="009E6F64">
              <w:t xml:space="preserve"> from</w:t>
            </w:r>
            <w:r w:rsidRPr="009E6F64">
              <w:t>, for example, effects due to noise and dust.</w:t>
            </w:r>
          </w:p>
          <w:p w14:paraId="76FBCDC3" w14:textId="337B5B42" w:rsidR="008513F1" w:rsidRDefault="008513F1" w:rsidP="008513F1">
            <w:r w:rsidRPr="009E6F64">
              <w:t>What, if any, measures are necessary to mitigate effects and how will these be secured?</w:t>
            </w:r>
          </w:p>
        </w:tc>
      </w:tr>
      <w:tr w:rsidR="008513F1" w:rsidRPr="008C59AE" w14:paraId="3B9E76B6" w14:textId="77777777" w:rsidTr="00832364">
        <w:tc>
          <w:tcPr>
            <w:tcW w:w="1668" w:type="dxa"/>
          </w:tcPr>
          <w:p w14:paraId="270566F5" w14:textId="77777777" w:rsidR="008513F1" w:rsidRPr="00092316" w:rsidRDefault="008513F1" w:rsidP="008513F1">
            <w:pPr>
              <w:pStyle w:val="Heading3"/>
              <w:numPr>
                <w:ilvl w:val="2"/>
                <w:numId w:val="64"/>
              </w:numPr>
              <w:rPr>
                <w:rFonts w:cs="Arial"/>
                <w:szCs w:val="24"/>
              </w:rPr>
            </w:pPr>
          </w:p>
        </w:tc>
        <w:tc>
          <w:tcPr>
            <w:tcW w:w="3969" w:type="dxa"/>
          </w:tcPr>
          <w:p w14:paraId="154B8CDD" w14:textId="4FB8A883" w:rsidR="008513F1" w:rsidRDefault="008513F1" w:rsidP="008513F1">
            <w:pPr>
              <w:rPr>
                <w:rFonts w:cs="Arial"/>
                <w:szCs w:val="24"/>
              </w:rPr>
            </w:pPr>
            <w:r>
              <w:rPr>
                <w:rFonts w:cs="Arial"/>
                <w:szCs w:val="24"/>
              </w:rPr>
              <w:t>The applicant</w:t>
            </w:r>
          </w:p>
        </w:tc>
        <w:tc>
          <w:tcPr>
            <w:tcW w:w="16546" w:type="dxa"/>
          </w:tcPr>
          <w:p w14:paraId="03C60414" w14:textId="102EF2DE" w:rsidR="008513F1" w:rsidRPr="009E6F64" w:rsidRDefault="008513F1" w:rsidP="008513F1">
            <w:pPr>
              <w:rPr>
                <w:rFonts w:cs="Arial"/>
                <w:b/>
                <w:szCs w:val="24"/>
              </w:rPr>
            </w:pPr>
            <w:r w:rsidRPr="009E6F64">
              <w:rPr>
                <w:rFonts w:cs="Arial"/>
                <w:b/>
                <w:szCs w:val="24"/>
              </w:rPr>
              <w:t>Hedgerow planting</w:t>
            </w:r>
          </w:p>
          <w:p w14:paraId="0A8D2659" w14:textId="4A77D883" w:rsidR="008513F1" w:rsidRPr="009E6F64" w:rsidRDefault="008513F1" w:rsidP="008513F1">
            <w:pPr>
              <w:rPr>
                <w:rFonts w:cs="Arial"/>
                <w:szCs w:val="24"/>
              </w:rPr>
            </w:pPr>
            <w:r w:rsidRPr="009E6F64">
              <w:rPr>
                <w:rFonts w:cs="Arial"/>
                <w:szCs w:val="24"/>
              </w:rPr>
              <w:t>It is proposed to plant an additional 49.80km of native hedgerow and to enhance a further 36.53km of existing hedgerow, and that this would result in 19.1ha of the permanent removal of Best and Most Versatile (BMV) agricultural land.</w:t>
            </w:r>
          </w:p>
          <w:p w14:paraId="0E67B52F" w14:textId="7162CC04" w:rsidR="008513F1" w:rsidRPr="009226BD" w:rsidRDefault="008513F1" w:rsidP="008513F1">
            <w:pPr>
              <w:rPr>
                <w:rFonts w:cs="Arial"/>
                <w:szCs w:val="24"/>
              </w:rPr>
            </w:pPr>
            <w:r w:rsidRPr="009E6F64">
              <w:rPr>
                <w:rFonts w:cs="Arial"/>
                <w:szCs w:val="24"/>
              </w:rPr>
              <w:t>Where new hedgerow planting would result in the loss of BMV agricultural land from agricultural production, provide a clear justification for that loss and explain why the use of BMV land for this purpose is considered necessary.</w:t>
            </w:r>
          </w:p>
        </w:tc>
      </w:tr>
      <w:tr w:rsidR="008513F1" w:rsidRPr="008C59AE" w14:paraId="45EE43B4" w14:textId="77777777" w:rsidTr="00832364">
        <w:tc>
          <w:tcPr>
            <w:tcW w:w="1668" w:type="dxa"/>
          </w:tcPr>
          <w:p w14:paraId="6E08BF3B" w14:textId="77777777" w:rsidR="008513F1" w:rsidRPr="00092316" w:rsidRDefault="008513F1" w:rsidP="008513F1">
            <w:pPr>
              <w:pStyle w:val="Heading3"/>
              <w:numPr>
                <w:ilvl w:val="2"/>
                <w:numId w:val="64"/>
              </w:numPr>
              <w:rPr>
                <w:rFonts w:cs="Arial"/>
                <w:szCs w:val="24"/>
              </w:rPr>
            </w:pPr>
          </w:p>
        </w:tc>
        <w:tc>
          <w:tcPr>
            <w:tcW w:w="3969" w:type="dxa"/>
          </w:tcPr>
          <w:p w14:paraId="609D3A8F" w14:textId="37B6E7FA" w:rsidR="008513F1" w:rsidRDefault="008513F1" w:rsidP="008513F1">
            <w:pPr>
              <w:rPr>
                <w:rFonts w:cs="Arial"/>
                <w:szCs w:val="24"/>
              </w:rPr>
            </w:pPr>
            <w:r>
              <w:rPr>
                <w:rFonts w:cs="Arial"/>
                <w:szCs w:val="24"/>
              </w:rPr>
              <w:t>Lincolnshire County Council</w:t>
            </w:r>
          </w:p>
        </w:tc>
        <w:tc>
          <w:tcPr>
            <w:tcW w:w="16546" w:type="dxa"/>
          </w:tcPr>
          <w:p w14:paraId="5B49B4D7" w14:textId="29022026" w:rsidR="008513F1" w:rsidRPr="009E6F64" w:rsidRDefault="008513F1" w:rsidP="008513F1">
            <w:pPr>
              <w:rPr>
                <w:rFonts w:cs="Arial"/>
                <w:b/>
                <w:szCs w:val="24"/>
              </w:rPr>
            </w:pPr>
            <w:r w:rsidRPr="009E6F64">
              <w:rPr>
                <w:rFonts w:cs="Arial"/>
                <w:b/>
                <w:szCs w:val="24"/>
              </w:rPr>
              <w:t>Diversification – Solar Development Area</w:t>
            </w:r>
          </w:p>
          <w:p w14:paraId="0ADC712B" w14:textId="0D88F1CC" w:rsidR="008513F1" w:rsidRPr="0081452D" w:rsidRDefault="008513F1" w:rsidP="008513F1">
            <w:pPr>
              <w:pStyle w:val="QuestionMainBodyText"/>
            </w:pPr>
            <w:r w:rsidRPr="009E6F64">
              <w:t>Does LCC agree with the applicant’s view that hosting of the SDA would be a form of diversification for the owners of the agricultural land holdings?</w:t>
            </w:r>
          </w:p>
        </w:tc>
      </w:tr>
      <w:tr w:rsidR="008513F1" w:rsidRPr="008C59AE" w14:paraId="0E4CCC1D" w14:textId="77777777" w:rsidTr="00832364">
        <w:tc>
          <w:tcPr>
            <w:tcW w:w="1668" w:type="dxa"/>
          </w:tcPr>
          <w:p w14:paraId="47E9DE3E" w14:textId="77777777" w:rsidR="008513F1" w:rsidRPr="00092316" w:rsidRDefault="008513F1" w:rsidP="008513F1">
            <w:pPr>
              <w:pStyle w:val="Heading3"/>
              <w:numPr>
                <w:ilvl w:val="2"/>
                <w:numId w:val="64"/>
              </w:numPr>
              <w:rPr>
                <w:rFonts w:cs="Arial"/>
                <w:szCs w:val="24"/>
              </w:rPr>
            </w:pPr>
          </w:p>
        </w:tc>
        <w:tc>
          <w:tcPr>
            <w:tcW w:w="3969" w:type="dxa"/>
          </w:tcPr>
          <w:p w14:paraId="71FFC56A" w14:textId="3F5F3D2A" w:rsidR="008513F1" w:rsidRDefault="008513F1" w:rsidP="008513F1">
            <w:pPr>
              <w:rPr>
                <w:rFonts w:cs="Arial"/>
                <w:szCs w:val="24"/>
              </w:rPr>
            </w:pPr>
            <w:r>
              <w:rPr>
                <w:rFonts w:cs="Arial"/>
                <w:szCs w:val="24"/>
              </w:rPr>
              <w:t>The applicant</w:t>
            </w:r>
          </w:p>
        </w:tc>
        <w:tc>
          <w:tcPr>
            <w:tcW w:w="16546" w:type="dxa"/>
          </w:tcPr>
          <w:p w14:paraId="0FF50C6B" w14:textId="77777777" w:rsidR="008513F1" w:rsidRPr="009E6F64" w:rsidRDefault="008513F1" w:rsidP="008513F1">
            <w:pPr>
              <w:pStyle w:val="QuestionMainBodyTextBold"/>
            </w:pPr>
            <w:r w:rsidRPr="009E6F64">
              <w:t>Restoration</w:t>
            </w:r>
          </w:p>
          <w:p w14:paraId="7ED2AEEB" w14:textId="18525856" w:rsidR="008513F1" w:rsidRPr="009E6F64" w:rsidRDefault="008513F1" w:rsidP="008513F1">
            <w:pPr>
              <w:pStyle w:val="QuestionMainBodyText"/>
            </w:pPr>
            <w:r w:rsidRPr="009E6F64">
              <w:t xml:space="preserve">The ExA notes that the loss of BMV agricultural land beneath areas of hardstanding during the operational phase of the proposed development is assumed to be permanent, on the basis that soils may take several years to recover </w:t>
            </w:r>
            <w:hyperlink r:id="rId244" w:history="1">
              <w:r w:rsidRPr="00F52CB9">
                <w:rPr>
                  <w:rStyle w:val="Hyperlink"/>
                </w:rPr>
                <w:t>[REP1-099]</w:t>
              </w:r>
            </w:hyperlink>
            <w:r w:rsidRPr="009E6F64">
              <w:t>.</w:t>
            </w:r>
          </w:p>
          <w:p w14:paraId="7C456BFD" w14:textId="7F4A0D6D" w:rsidR="008513F1" w:rsidRPr="004D1620" w:rsidRDefault="008513F1" w:rsidP="008513F1">
            <w:pPr>
              <w:pStyle w:val="QuestionMainBodyText"/>
            </w:pPr>
            <w:r w:rsidRPr="009E6F64">
              <w:t>Please clarify what is meant by ‘several years’ and provide an estimated timeframe for soil recovery.</w:t>
            </w:r>
          </w:p>
        </w:tc>
      </w:tr>
      <w:tr w:rsidR="008513F1" w:rsidRPr="008C59AE" w14:paraId="53C58E6F" w14:textId="77777777" w:rsidTr="009D7AC7">
        <w:tc>
          <w:tcPr>
            <w:tcW w:w="22183" w:type="dxa"/>
            <w:gridSpan w:val="3"/>
          </w:tcPr>
          <w:p w14:paraId="53C58E6E" w14:textId="2B818C10" w:rsidR="008513F1" w:rsidRPr="009E6F64" w:rsidRDefault="008513F1" w:rsidP="008513F1">
            <w:pPr>
              <w:pStyle w:val="Heading1"/>
              <w:numPr>
                <w:ilvl w:val="0"/>
                <w:numId w:val="64"/>
              </w:numPr>
              <w:tabs>
                <w:tab w:val="num" w:pos="1134"/>
              </w:tabs>
              <w:ind w:left="0" w:firstLine="0"/>
              <w:rPr>
                <w:rFonts w:cs="Arial"/>
                <w:b w:val="0"/>
                <w:color w:val="auto"/>
                <w:szCs w:val="24"/>
              </w:rPr>
            </w:pPr>
            <w:bookmarkStart w:id="45" w:name="_Toc242795151"/>
            <w:r w:rsidRPr="009E6F64">
              <w:rPr>
                <w:rFonts w:cs="Arial"/>
                <w:color w:val="auto"/>
                <w:szCs w:val="24"/>
              </w:rPr>
              <w:t>Landscape and visual</w:t>
            </w:r>
            <w:bookmarkEnd w:id="45"/>
          </w:p>
        </w:tc>
      </w:tr>
      <w:tr w:rsidR="008513F1" w:rsidRPr="008C59AE" w14:paraId="17B18B4D" w14:textId="77777777" w:rsidTr="00832364">
        <w:tc>
          <w:tcPr>
            <w:tcW w:w="1668" w:type="dxa"/>
          </w:tcPr>
          <w:p w14:paraId="62273DB5" w14:textId="77777777" w:rsidR="008513F1" w:rsidRPr="00092316" w:rsidRDefault="008513F1" w:rsidP="008513F1">
            <w:pPr>
              <w:pStyle w:val="Heading3"/>
              <w:numPr>
                <w:ilvl w:val="2"/>
                <w:numId w:val="65"/>
              </w:numPr>
              <w:rPr>
                <w:rFonts w:cs="Arial"/>
                <w:szCs w:val="24"/>
              </w:rPr>
            </w:pPr>
          </w:p>
        </w:tc>
        <w:tc>
          <w:tcPr>
            <w:tcW w:w="3969" w:type="dxa"/>
          </w:tcPr>
          <w:p w14:paraId="1A73053D" w14:textId="1CB027DA" w:rsidR="008513F1" w:rsidRDefault="008513F1" w:rsidP="008513F1">
            <w:pPr>
              <w:rPr>
                <w:rFonts w:cs="Arial"/>
                <w:szCs w:val="24"/>
              </w:rPr>
            </w:pPr>
            <w:r>
              <w:rPr>
                <w:rFonts w:cs="Arial"/>
                <w:szCs w:val="24"/>
              </w:rPr>
              <w:t>Lincolnshire County Council</w:t>
            </w:r>
          </w:p>
          <w:p w14:paraId="167725F8" w14:textId="575D28A8" w:rsidR="008513F1" w:rsidRPr="00092316" w:rsidRDefault="008513F1" w:rsidP="008513F1">
            <w:pPr>
              <w:rPr>
                <w:rFonts w:cs="Arial"/>
                <w:szCs w:val="24"/>
              </w:rPr>
            </w:pPr>
            <w:r>
              <w:rPr>
                <w:rFonts w:cs="Arial"/>
                <w:szCs w:val="24"/>
              </w:rPr>
              <w:t>South Holland District Council</w:t>
            </w:r>
          </w:p>
        </w:tc>
        <w:tc>
          <w:tcPr>
            <w:tcW w:w="16546" w:type="dxa"/>
          </w:tcPr>
          <w:p w14:paraId="5E861204" w14:textId="77777777" w:rsidR="008513F1" w:rsidRPr="009E6F64" w:rsidRDefault="008513F1" w:rsidP="008513F1">
            <w:pPr>
              <w:pStyle w:val="QuestionMainBodyTextBold"/>
              <w:rPr>
                <w:rFonts w:cs="Arial"/>
                <w:szCs w:val="24"/>
              </w:rPr>
            </w:pPr>
            <w:r w:rsidRPr="009E6F64">
              <w:rPr>
                <w:rFonts w:cs="Arial"/>
                <w:szCs w:val="24"/>
              </w:rPr>
              <w:t>Study Area</w:t>
            </w:r>
          </w:p>
          <w:p w14:paraId="73F84D11" w14:textId="14FB1797" w:rsidR="008513F1" w:rsidRPr="00D57DAF" w:rsidRDefault="008513F1" w:rsidP="008513F1">
            <w:pPr>
              <w:pStyle w:val="QuestionMainBodyTextBold"/>
              <w:rPr>
                <w:rFonts w:cs="Arial"/>
                <w:b w:val="0"/>
                <w:bCs w:val="0"/>
                <w:szCs w:val="24"/>
              </w:rPr>
            </w:pPr>
            <w:r w:rsidRPr="009E6F64">
              <w:rPr>
                <w:rFonts w:cs="Arial"/>
                <w:b w:val="0"/>
                <w:szCs w:val="24"/>
              </w:rPr>
              <w:t xml:space="preserve">The three study areas are illustrated in ES figure 12-1 </w:t>
            </w:r>
            <w:hyperlink r:id="rId245" w:history="1">
              <w:r w:rsidRPr="008A5DB7">
                <w:rPr>
                  <w:rStyle w:val="Hyperlink"/>
                  <w:rFonts w:cs="Arial"/>
                  <w:b w:val="0"/>
                  <w:szCs w:val="24"/>
                </w:rPr>
                <w:t>[APP-111]</w:t>
              </w:r>
            </w:hyperlink>
            <w:r w:rsidRPr="009E6F64">
              <w:rPr>
                <w:rFonts w:cs="Arial"/>
                <w:b w:val="0"/>
                <w:szCs w:val="24"/>
              </w:rPr>
              <w:t>. These have been altered since the Scoping Report and Preliminary Environmental Information Report (PE</w:t>
            </w:r>
            <w:r w:rsidR="00264EB0" w:rsidRPr="009E6F64">
              <w:rPr>
                <w:rFonts w:cs="Arial"/>
                <w:b w:val="0"/>
                <w:szCs w:val="24"/>
              </w:rPr>
              <w:t>I</w:t>
            </w:r>
            <w:r w:rsidRPr="009E6F64">
              <w:rPr>
                <w:rFonts w:cs="Arial"/>
                <w:b w:val="0"/>
                <w:szCs w:val="24"/>
              </w:rPr>
              <w:t xml:space="preserve">R). Please confirm whether you are satisfied with the proposed approach and identify any concerns you may have. </w:t>
            </w:r>
          </w:p>
        </w:tc>
      </w:tr>
      <w:tr w:rsidR="00CA6A20" w:rsidRPr="008C59AE" w14:paraId="0AAE49AE" w14:textId="77777777" w:rsidTr="00832364">
        <w:tc>
          <w:tcPr>
            <w:tcW w:w="1668" w:type="dxa"/>
          </w:tcPr>
          <w:p w14:paraId="7481FA1A" w14:textId="77777777" w:rsidR="00CA6A20" w:rsidRPr="00092316" w:rsidRDefault="00CA6A20" w:rsidP="006535AD">
            <w:pPr>
              <w:pStyle w:val="Heading3"/>
              <w:numPr>
                <w:ilvl w:val="2"/>
                <w:numId w:val="65"/>
              </w:numPr>
              <w:rPr>
                <w:rFonts w:cs="Arial"/>
                <w:szCs w:val="24"/>
              </w:rPr>
            </w:pPr>
          </w:p>
        </w:tc>
        <w:tc>
          <w:tcPr>
            <w:tcW w:w="3969" w:type="dxa"/>
          </w:tcPr>
          <w:p w14:paraId="3964A764" w14:textId="5AB94B86" w:rsidR="00CA6A20" w:rsidRDefault="00CA6A20" w:rsidP="004C6648">
            <w:pPr>
              <w:rPr>
                <w:rFonts w:cs="Arial"/>
                <w:szCs w:val="24"/>
              </w:rPr>
            </w:pPr>
            <w:r>
              <w:rPr>
                <w:rFonts w:cs="Arial"/>
                <w:szCs w:val="24"/>
              </w:rPr>
              <w:t>The applicant</w:t>
            </w:r>
          </w:p>
        </w:tc>
        <w:tc>
          <w:tcPr>
            <w:tcW w:w="16546" w:type="dxa"/>
          </w:tcPr>
          <w:p w14:paraId="36AD9EC5" w14:textId="77777777" w:rsidR="00CA6A20" w:rsidRPr="009E6F64" w:rsidRDefault="00CA6A20" w:rsidP="004C6648">
            <w:pPr>
              <w:pStyle w:val="QuestionMainBodyTextBold"/>
              <w:rPr>
                <w:rFonts w:cs="Arial"/>
                <w:szCs w:val="24"/>
              </w:rPr>
            </w:pPr>
            <w:r w:rsidRPr="009E6F64">
              <w:rPr>
                <w:rFonts w:cs="Arial"/>
                <w:szCs w:val="24"/>
              </w:rPr>
              <w:t>Baseline</w:t>
            </w:r>
          </w:p>
          <w:p w14:paraId="65766930" w14:textId="6F8AA6C5" w:rsidR="00CA6A20" w:rsidRPr="009E6F64" w:rsidRDefault="00CA6A20" w:rsidP="004C6648">
            <w:pPr>
              <w:pStyle w:val="QuestionMainBodyTextBold"/>
              <w:rPr>
                <w:rFonts w:cs="Arial"/>
                <w:b w:val="0"/>
                <w:szCs w:val="24"/>
              </w:rPr>
            </w:pPr>
            <w:r w:rsidRPr="009E6F64">
              <w:rPr>
                <w:rFonts w:cs="Arial"/>
                <w:b w:val="0"/>
                <w:szCs w:val="24"/>
              </w:rPr>
              <w:t xml:space="preserve">Please confirm the identity or experience of the landscape architects </w:t>
            </w:r>
            <w:r w:rsidR="00443EFF" w:rsidRPr="009E6F64">
              <w:rPr>
                <w:rFonts w:cs="Arial"/>
                <w:b w:val="0"/>
                <w:szCs w:val="24"/>
              </w:rPr>
              <w:t>who conducted the desk</w:t>
            </w:r>
            <w:r w:rsidR="009D28DE" w:rsidRPr="009E6F64">
              <w:rPr>
                <w:rFonts w:cs="Arial"/>
                <w:b w:val="0"/>
                <w:szCs w:val="24"/>
              </w:rPr>
              <w:t>-</w:t>
            </w:r>
            <w:r w:rsidR="00443EFF" w:rsidRPr="009E6F64">
              <w:rPr>
                <w:rFonts w:cs="Arial"/>
                <w:b w:val="0"/>
                <w:szCs w:val="24"/>
              </w:rPr>
              <w:t xml:space="preserve">based research that informed the baseline conditions detailed in section 12.6 of ES Chapter 12: Landscape and Visual </w:t>
            </w:r>
            <w:hyperlink r:id="rId246" w:history="1">
              <w:r w:rsidR="00443EFF" w:rsidRPr="003B0CFF">
                <w:rPr>
                  <w:rStyle w:val="Hyperlink"/>
                  <w:rFonts w:cs="Arial"/>
                  <w:b w:val="0"/>
                  <w:szCs w:val="24"/>
                </w:rPr>
                <w:t>[APP-063]</w:t>
              </w:r>
            </w:hyperlink>
            <w:r w:rsidR="00443EFF" w:rsidRPr="009E6F64">
              <w:rPr>
                <w:rFonts w:cs="Arial"/>
                <w:b w:val="0"/>
                <w:szCs w:val="24"/>
              </w:rPr>
              <w:t xml:space="preserve">. </w:t>
            </w:r>
          </w:p>
        </w:tc>
      </w:tr>
      <w:tr w:rsidR="008513F1" w:rsidRPr="008C59AE" w14:paraId="53C58E75" w14:textId="77777777" w:rsidTr="00832364">
        <w:tc>
          <w:tcPr>
            <w:tcW w:w="1668" w:type="dxa"/>
          </w:tcPr>
          <w:p w14:paraId="53C58E70" w14:textId="77777777" w:rsidR="008513F1" w:rsidRPr="00092316" w:rsidRDefault="008513F1" w:rsidP="008513F1">
            <w:pPr>
              <w:pStyle w:val="Heading3"/>
              <w:numPr>
                <w:ilvl w:val="2"/>
                <w:numId w:val="65"/>
              </w:numPr>
              <w:rPr>
                <w:rFonts w:cs="Arial"/>
                <w:szCs w:val="24"/>
              </w:rPr>
            </w:pPr>
          </w:p>
        </w:tc>
        <w:tc>
          <w:tcPr>
            <w:tcW w:w="3969" w:type="dxa"/>
          </w:tcPr>
          <w:p w14:paraId="53C58E71" w14:textId="2DAC661B" w:rsidR="008513F1" w:rsidRPr="00092316" w:rsidRDefault="008513F1" w:rsidP="008513F1">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546" w:type="dxa"/>
          </w:tcPr>
          <w:p w14:paraId="53C58E72" w14:textId="79EB6550" w:rsidR="008513F1" w:rsidRPr="009E6F64" w:rsidRDefault="008513F1" w:rsidP="008513F1">
            <w:pPr>
              <w:pStyle w:val="QuestionMainBodyTextBold"/>
              <w:rPr>
                <w:rFonts w:cs="Arial"/>
                <w:b w:val="0"/>
                <w:szCs w:val="24"/>
              </w:rPr>
            </w:pPr>
            <w:r w:rsidRPr="009E6F64">
              <w:rPr>
                <w:rFonts w:cs="Arial"/>
                <w:szCs w:val="24"/>
              </w:rPr>
              <w:t xml:space="preserve">Connection to the National Grid Weston Marsh Substation Note </w:t>
            </w:r>
          </w:p>
          <w:p w14:paraId="53C58E74" w14:textId="3D07D0EA" w:rsidR="008513F1" w:rsidRPr="00024D42" w:rsidRDefault="008513F1" w:rsidP="008513F1">
            <w:pPr>
              <w:pStyle w:val="QuestionMainBodyTextBold"/>
              <w:rPr>
                <w:rFonts w:cs="Arial"/>
                <w:b w:val="0"/>
                <w:bCs w:val="0"/>
                <w:szCs w:val="24"/>
              </w:rPr>
            </w:pPr>
            <w:r w:rsidRPr="009E6F64">
              <w:rPr>
                <w:rFonts w:cs="Arial"/>
                <w:b w:val="0"/>
                <w:szCs w:val="24"/>
              </w:rPr>
              <w:t xml:space="preserve">Can the applicant signpost to where within ES Chapter 12: Landscape and Visual </w:t>
            </w:r>
            <w:hyperlink r:id="rId247" w:history="1">
              <w:r w:rsidR="00971848" w:rsidRPr="003B0CFF">
                <w:rPr>
                  <w:rStyle w:val="Hyperlink"/>
                  <w:rFonts w:cs="Arial"/>
                  <w:b w:val="0"/>
                  <w:szCs w:val="24"/>
                </w:rPr>
                <w:t>[APP-063]</w:t>
              </w:r>
            </w:hyperlink>
            <w:r w:rsidRPr="009E6F64">
              <w:rPr>
                <w:rFonts w:cs="Arial"/>
                <w:b w:val="0"/>
                <w:szCs w:val="24"/>
              </w:rPr>
              <w:t xml:space="preserve">, Appendix 12-4: Landscape Assessment </w:t>
            </w:r>
            <w:hyperlink r:id="rId248" w:history="1">
              <w:r w:rsidRPr="0088703A">
                <w:rPr>
                  <w:rStyle w:val="Hyperlink"/>
                  <w:rFonts w:cs="Arial"/>
                  <w:b w:val="0"/>
                  <w:szCs w:val="24"/>
                </w:rPr>
                <w:t>[APP-238]</w:t>
              </w:r>
            </w:hyperlink>
            <w:r w:rsidRPr="009E6F64">
              <w:rPr>
                <w:rFonts w:cs="Arial"/>
                <w:b w:val="0"/>
                <w:szCs w:val="24"/>
              </w:rPr>
              <w:t xml:space="preserve">, Appendix 12-6: Visual Assessment </w:t>
            </w:r>
            <w:hyperlink r:id="rId249" w:history="1">
              <w:r w:rsidRPr="00235AFD">
                <w:rPr>
                  <w:rStyle w:val="Hyperlink"/>
                  <w:rFonts w:cs="Arial"/>
                  <w:b w:val="0"/>
                  <w:szCs w:val="24"/>
                </w:rPr>
                <w:t>[APP-240]</w:t>
              </w:r>
            </w:hyperlink>
            <w:r w:rsidRPr="009E6F64">
              <w:rPr>
                <w:rFonts w:cs="Arial"/>
                <w:b w:val="0"/>
                <w:szCs w:val="24"/>
              </w:rPr>
              <w:t xml:space="preserve"> and Appendix 12-7: Landscape and Visual Cumulative Assessment </w:t>
            </w:r>
            <w:hyperlink r:id="rId250" w:history="1">
              <w:r w:rsidRPr="000A5A0F">
                <w:rPr>
                  <w:rStyle w:val="Hyperlink"/>
                  <w:rFonts w:cs="Arial"/>
                  <w:b w:val="0"/>
                  <w:szCs w:val="24"/>
                </w:rPr>
                <w:t>[APP-241]</w:t>
              </w:r>
            </w:hyperlink>
            <w:r w:rsidRPr="009E6F64">
              <w:rPr>
                <w:rFonts w:cs="Arial"/>
                <w:b w:val="0"/>
                <w:szCs w:val="24"/>
              </w:rPr>
              <w:t xml:space="preserve"> the assessment of alternative </w:t>
            </w:r>
            <w:r w:rsidR="000D65A9" w:rsidRPr="009E6F64">
              <w:rPr>
                <w:rFonts w:cs="Arial"/>
                <w:b w:val="0"/>
                <w:szCs w:val="24"/>
              </w:rPr>
              <w:t>GCR</w:t>
            </w:r>
            <w:r w:rsidRPr="009E6F64">
              <w:rPr>
                <w:rFonts w:cs="Arial"/>
                <w:b w:val="0"/>
                <w:szCs w:val="24"/>
              </w:rPr>
              <w:t xml:space="preserve"> options </w:t>
            </w:r>
            <w:r w:rsidR="008F41AB" w:rsidRPr="009E6F64">
              <w:rPr>
                <w:rFonts w:cs="Arial"/>
                <w:b w:val="0"/>
                <w:szCs w:val="24"/>
              </w:rPr>
              <w:t xml:space="preserve">which are </w:t>
            </w:r>
            <w:r w:rsidR="00675EDE" w:rsidRPr="009E6F64">
              <w:rPr>
                <w:rFonts w:cs="Arial"/>
                <w:b w:val="0"/>
                <w:szCs w:val="24"/>
              </w:rPr>
              <w:t>discussed</w:t>
            </w:r>
            <w:r w:rsidRPr="009E6F64">
              <w:rPr>
                <w:rFonts w:cs="Arial"/>
                <w:b w:val="0"/>
                <w:szCs w:val="24"/>
              </w:rPr>
              <w:t xml:space="preserve"> within the Connection to the National Grid Weston Marsh Substation Note (CNGWMS)</w:t>
            </w:r>
            <w:r w:rsidR="005544B8">
              <w:rPr>
                <w:rFonts w:cs="Arial"/>
                <w:b w:val="0"/>
                <w:szCs w:val="24"/>
              </w:rPr>
              <w:t xml:space="preserve"> </w:t>
            </w:r>
            <w:hyperlink r:id="rId251" w:history="1">
              <w:r w:rsidR="005544B8" w:rsidRPr="005544B8">
                <w:rPr>
                  <w:rStyle w:val="Hyperlink"/>
                  <w:rFonts w:cs="Arial"/>
                  <w:b w:val="0"/>
                  <w:szCs w:val="24"/>
                </w:rPr>
                <w:t>[REP1-094]</w:t>
              </w:r>
            </w:hyperlink>
            <w:r w:rsidR="008F41AB" w:rsidRPr="009E6F64">
              <w:rPr>
                <w:rFonts w:cs="Arial"/>
                <w:b w:val="0"/>
                <w:szCs w:val="24"/>
              </w:rPr>
              <w:t>,</w:t>
            </w:r>
            <w:r w:rsidRPr="009E6F64">
              <w:rPr>
                <w:rFonts w:cs="Arial"/>
                <w:b w:val="0"/>
                <w:szCs w:val="24"/>
              </w:rPr>
              <w:t xml:space="preserve"> are detailed, in particular to the placement of CSEC within Work 14.</w:t>
            </w:r>
          </w:p>
        </w:tc>
      </w:tr>
      <w:tr w:rsidR="008513F1" w:rsidRPr="008C59AE" w14:paraId="53C58E79" w14:textId="77777777" w:rsidTr="00832364">
        <w:tc>
          <w:tcPr>
            <w:tcW w:w="1668" w:type="dxa"/>
          </w:tcPr>
          <w:p w14:paraId="53C58E76" w14:textId="77777777" w:rsidR="008513F1" w:rsidRPr="00092316" w:rsidRDefault="008513F1" w:rsidP="008513F1">
            <w:pPr>
              <w:pStyle w:val="Heading3"/>
              <w:numPr>
                <w:ilvl w:val="2"/>
                <w:numId w:val="65"/>
              </w:numPr>
              <w:rPr>
                <w:rFonts w:cs="Arial"/>
                <w:szCs w:val="24"/>
              </w:rPr>
            </w:pPr>
          </w:p>
        </w:tc>
        <w:tc>
          <w:tcPr>
            <w:tcW w:w="3969" w:type="dxa"/>
          </w:tcPr>
          <w:p w14:paraId="53C58E77" w14:textId="65E65441" w:rsidR="008513F1" w:rsidRPr="00092316" w:rsidRDefault="008513F1" w:rsidP="008513F1">
            <w:pPr>
              <w:rPr>
                <w:rFonts w:cs="Arial"/>
                <w:szCs w:val="24"/>
              </w:rPr>
            </w:pPr>
            <w:r>
              <w:rPr>
                <w:rFonts w:cs="Arial"/>
                <w:szCs w:val="24"/>
              </w:rPr>
              <w:t xml:space="preserve">The applicant </w:t>
            </w:r>
          </w:p>
        </w:tc>
        <w:tc>
          <w:tcPr>
            <w:tcW w:w="16546" w:type="dxa"/>
          </w:tcPr>
          <w:p w14:paraId="7B98E751" w14:textId="0C2E1325" w:rsidR="008513F1" w:rsidRPr="009E6F64" w:rsidRDefault="008513F1" w:rsidP="008513F1">
            <w:pPr>
              <w:rPr>
                <w:rFonts w:cs="Arial"/>
                <w:b/>
                <w:szCs w:val="24"/>
              </w:rPr>
            </w:pPr>
            <w:r w:rsidRPr="009E6F64">
              <w:rPr>
                <w:rFonts w:cs="Arial"/>
                <w:b/>
                <w:szCs w:val="24"/>
              </w:rPr>
              <w:t>Work No. 14 and Cable Sealing End Compounds</w:t>
            </w:r>
          </w:p>
          <w:p w14:paraId="193173F6" w14:textId="31CA1CB8" w:rsidR="008513F1" w:rsidRPr="009E6F64" w:rsidRDefault="008513F1" w:rsidP="008513F1">
            <w:pPr>
              <w:rPr>
                <w:rFonts w:cs="Arial"/>
                <w:szCs w:val="24"/>
              </w:rPr>
            </w:pPr>
            <w:r w:rsidRPr="009E6F64">
              <w:rPr>
                <w:rFonts w:cs="Arial"/>
                <w:szCs w:val="24"/>
              </w:rPr>
              <w:t>The CNGWMS Note</w:t>
            </w:r>
            <w:r w:rsidR="00B86BA2">
              <w:rPr>
                <w:rFonts w:cs="Arial"/>
                <w:szCs w:val="24"/>
              </w:rPr>
              <w:t xml:space="preserve"> </w:t>
            </w:r>
            <w:hyperlink r:id="rId252" w:history="1">
              <w:r w:rsidR="00B86BA2" w:rsidRPr="005544B8">
                <w:rPr>
                  <w:rStyle w:val="Hyperlink"/>
                  <w:rFonts w:cs="Arial"/>
                  <w:szCs w:val="24"/>
                </w:rPr>
                <w:t>[REP1-094]</w:t>
              </w:r>
            </w:hyperlink>
            <w:r w:rsidRPr="009E6F64">
              <w:rPr>
                <w:rFonts w:cs="Arial"/>
                <w:szCs w:val="24"/>
              </w:rPr>
              <w:t xml:space="preserve"> proposes various options for routing the grid connection cables within Work No. 14. The options include the undergrounding of cables either to the east or west of Wool Hall. Given the grid connection cables would be in the form of pylons up to High Road, a CSEC would be required north of High Road as acknowledged in the CNGWMS Note. </w:t>
            </w:r>
          </w:p>
          <w:p w14:paraId="2253FB33" w14:textId="704DD1F0" w:rsidR="008513F1" w:rsidRPr="009E6F64" w:rsidRDefault="008513F1" w:rsidP="008513F1">
            <w:pPr>
              <w:rPr>
                <w:rFonts w:cs="Arial"/>
                <w:szCs w:val="24"/>
              </w:rPr>
            </w:pPr>
            <w:r w:rsidRPr="009E6F64">
              <w:rPr>
                <w:rFonts w:cs="Arial"/>
                <w:szCs w:val="24"/>
              </w:rPr>
              <w:t xml:space="preserve">The CNGWMS Note states that Tier 3 visualisations have not been provided for a potential CSEC in Work No. 14, on the basis that the applicant considers such visualisations could be misleading. However, the ExA considers that the provision of a Tier 3 visualisation of the proposed CSEC in Work No. 14 would represent a reasonable worst-case scenario and is necessary to enable a robust assessment of the likely effects of a CSEC at this location within Work No.14. Furthermore, no representative viewpoint has been provided for the western arm of the </w:t>
            </w:r>
            <w:r w:rsidR="000D65A9" w:rsidRPr="009E6F64">
              <w:rPr>
                <w:rFonts w:cs="Arial"/>
                <w:szCs w:val="24"/>
              </w:rPr>
              <w:t>GCR</w:t>
            </w:r>
            <w:r w:rsidRPr="009E6F64">
              <w:rPr>
                <w:rFonts w:cs="Arial"/>
                <w:szCs w:val="24"/>
              </w:rPr>
              <w:t>, limiting the ExA’s ability to fully assess the potential visual and landscape character effects associated with this part of the proposed development. Can the applicant:</w:t>
            </w:r>
          </w:p>
          <w:p w14:paraId="181DEE04" w14:textId="33B88AEA" w:rsidR="008513F1" w:rsidRPr="009E6F64" w:rsidRDefault="008513F1" w:rsidP="008513F1">
            <w:pPr>
              <w:pStyle w:val="ListBullet"/>
              <w:rPr>
                <w:rFonts w:cs="Arial"/>
                <w:szCs w:val="24"/>
              </w:rPr>
            </w:pPr>
            <w:r w:rsidRPr="009E6F64">
              <w:rPr>
                <w:rFonts w:cs="Arial"/>
                <w:szCs w:val="24"/>
              </w:rPr>
              <w:t xml:space="preserve">Provide a Tier 1 visualisation for the western arm of the </w:t>
            </w:r>
            <w:r w:rsidR="000D65A9" w:rsidRPr="009E6F64">
              <w:rPr>
                <w:rFonts w:cs="Arial"/>
                <w:szCs w:val="24"/>
              </w:rPr>
              <w:t>GCR</w:t>
            </w:r>
            <w:r w:rsidRPr="009E6F64">
              <w:rPr>
                <w:rFonts w:cs="Arial"/>
                <w:szCs w:val="24"/>
              </w:rPr>
              <w:t xml:space="preserve"> north of High Road to represent views that would be experienced from receptors on High Road and Bridge Farm Cottage.</w:t>
            </w:r>
          </w:p>
          <w:p w14:paraId="53C58E78" w14:textId="7853C12A" w:rsidR="008513F1" w:rsidRPr="00E27F3D" w:rsidRDefault="008513F1" w:rsidP="008513F1">
            <w:pPr>
              <w:pStyle w:val="ListBullet"/>
              <w:rPr>
                <w:rFonts w:cs="Arial"/>
                <w:szCs w:val="24"/>
              </w:rPr>
            </w:pPr>
            <w:r w:rsidRPr="009E6F64">
              <w:rPr>
                <w:rFonts w:cs="Arial"/>
                <w:szCs w:val="24"/>
              </w:rPr>
              <w:t xml:space="preserve">Provide a Tier 3 visualisation, with photomontages, from representative viewpoints showing the effect of the proposed CSEC positioned within Work No. 14. </w:t>
            </w:r>
          </w:p>
        </w:tc>
      </w:tr>
      <w:tr w:rsidR="008513F1" w:rsidRPr="008C59AE" w14:paraId="03EFC272" w14:textId="77777777" w:rsidTr="00832364">
        <w:tc>
          <w:tcPr>
            <w:tcW w:w="1668" w:type="dxa"/>
          </w:tcPr>
          <w:p w14:paraId="1E9EE894" w14:textId="77777777" w:rsidR="008513F1" w:rsidRPr="00092316" w:rsidRDefault="008513F1" w:rsidP="008513F1">
            <w:pPr>
              <w:pStyle w:val="Heading3"/>
              <w:numPr>
                <w:ilvl w:val="2"/>
                <w:numId w:val="65"/>
              </w:numPr>
              <w:rPr>
                <w:rFonts w:cs="Arial"/>
                <w:szCs w:val="24"/>
              </w:rPr>
            </w:pPr>
          </w:p>
        </w:tc>
        <w:tc>
          <w:tcPr>
            <w:tcW w:w="3969" w:type="dxa"/>
          </w:tcPr>
          <w:p w14:paraId="514D409E" w14:textId="5B656828" w:rsidR="008513F1" w:rsidRDefault="008513F1" w:rsidP="008513F1">
            <w:pPr>
              <w:rPr>
                <w:rFonts w:cs="Arial"/>
                <w:szCs w:val="24"/>
              </w:rPr>
            </w:pPr>
            <w:r>
              <w:rPr>
                <w:rFonts w:cs="Arial"/>
                <w:szCs w:val="24"/>
              </w:rPr>
              <w:t>The applicant</w:t>
            </w:r>
          </w:p>
        </w:tc>
        <w:tc>
          <w:tcPr>
            <w:tcW w:w="16546" w:type="dxa"/>
          </w:tcPr>
          <w:p w14:paraId="355BA9EF" w14:textId="6B0BA2B9" w:rsidR="008513F1" w:rsidRPr="009E6F64" w:rsidRDefault="008513F1" w:rsidP="008513F1">
            <w:pPr>
              <w:rPr>
                <w:rFonts w:cs="Arial"/>
                <w:b/>
                <w:szCs w:val="24"/>
              </w:rPr>
            </w:pPr>
            <w:r w:rsidRPr="009E6F64">
              <w:rPr>
                <w:rFonts w:cs="Arial"/>
                <w:b/>
                <w:szCs w:val="24"/>
              </w:rPr>
              <w:t>400kV substation and BESS compound</w:t>
            </w:r>
          </w:p>
          <w:p w14:paraId="4BD5798F" w14:textId="68FB96F7" w:rsidR="008513F1" w:rsidRPr="009E6F64" w:rsidRDefault="008513F1" w:rsidP="008513F1">
            <w:pPr>
              <w:rPr>
                <w:rFonts w:cs="Arial"/>
                <w:szCs w:val="24"/>
              </w:rPr>
            </w:pPr>
            <w:r w:rsidRPr="009E6F64">
              <w:rPr>
                <w:rFonts w:cs="Arial"/>
                <w:szCs w:val="24"/>
              </w:rPr>
              <w:t xml:space="preserve">The Design Parameters document </w:t>
            </w:r>
            <w:hyperlink r:id="rId253" w:history="1">
              <w:r w:rsidR="00AB4E00" w:rsidRPr="00AB4E00">
                <w:rPr>
                  <w:rStyle w:val="Hyperlink"/>
                </w:rPr>
                <w:t>[REP1-055]</w:t>
              </w:r>
            </w:hyperlink>
            <w:r w:rsidRPr="009E6F64">
              <w:rPr>
                <w:rFonts w:cs="Arial"/>
                <w:szCs w:val="24"/>
              </w:rPr>
              <w:t xml:space="preserve"> outlines the maximum area for the BESS compound would be 160m x 255m (40,800m2) and the maximum area for the substation area would be 230m x 170m (39100m2). However, the combined 400kV substation and BESS compound measures much larger than the combined footprint of these two elements when measuring from Figure 2-2</w:t>
            </w:r>
            <w:r>
              <w:rPr>
                <w:rFonts w:cs="Arial"/>
                <w:szCs w:val="24"/>
              </w:rPr>
              <w:t xml:space="preserve"> </w:t>
            </w:r>
            <w:hyperlink r:id="rId254" w:history="1">
              <w:r w:rsidR="0025528A" w:rsidRPr="00521B55">
                <w:rPr>
                  <w:rStyle w:val="Hyperlink"/>
                </w:rPr>
                <w:t>[REP1-024]</w:t>
              </w:r>
            </w:hyperlink>
            <w:r w:rsidRPr="009E6F64">
              <w:rPr>
                <w:rFonts w:cs="Arial"/>
                <w:szCs w:val="24"/>
              </w:rPr>
              <w:t xml:space="preserve">. Please </w:t>
            </w:r>
          </w:p>
          <w:p w14:paraId="009551DC" w14:textId="4FC668FA" w:rsidR="008513F1" w:rsidRPr="009E6F64" w:rsidRDefault="008513F1" w:rsidP="008513F1">
            <w:pPr>
              <w:pStyle w:val="ListBullet"/>
            </w:pPr>
            <w:r w:rsidRPr="009E6F64">
              <w:t>Confirm the overall area in square meters for the 400kV substation and BESS compound.</w:t>
            </w:r>
          </w:p>
          <w:p w14:paraId="427C9C4A" w14:textId="2A877F09" w:rsidR="008513F1" w:rsidRPr="009E6F64" w:rsidRDefault="008513F1" w:rsidP="008513F1">
            <w:pPr>
              <w:pStyle w:val="ListBullet"/>
            </w:pPr>
            <w:r w:rsidRPr="009E6F64">
              <w:t>Confirm what the additional floorspace would be used for.</w:t>
            </w:r>
          </w:p>
          <w:p w14:paraId="1BB4D8D9" w14:textId="6624DE47" w:rsidR="008513F1" w:rsidRPr="00DB1A12" w:rsidRDefault="008513F1" w:rsidP="008513F1">
            <w:pPr>
              <w:pStyle w:val="ListBullet"/>
            </w:pPr>
            <w:r w:rsidRPr="009E6F64">
              <w:t>Explain why the BESS footprint is larger than the 400kV substation footprint.</w:t>
            </w:r>
          </w:p>
        </w:tc>
      </w:tr>
      <w:tr w:rsidR="008513F1" w:rsidRPr="008C59AE" w14:paraId="3F0F7066" w14:textId="77777777" w:rsidTr="00832364">
        <w:tc>
          <w:tcPr>
            <w:tcW w:w="1668" w:type="dxa"/>
          </w:tcPr>
          <w:p w14:paraId="16B558F8" w14:textId="77777777" w:rsidR="008513F1" w:rsidRPr="00092316" w:rsidRDefault="008513F1" w:rsidP="008513F1">
            <w:pPr>
              <w:pStyle w:val="Heading3"/>
              <w:numPr>
                <w:ilvl w:val="2"/>
                <w:numId w:val="65"/>
              </w:numPr>
              <w:rPr>
                <w:rFonts w:cs="Arial"/>
                <w:szCs w:val="24"/>
              </w:rPr>
            </w:pPr>
          </w:p>
        </w:tc>
        <w:tc>
          <w:tcPr>
            <w:tcW w:w="3969" w:type="dxa"/>
          </w:tcPr>
          <w:p w14:paraId="4622D5A5" w14:textId="171F05D1" w:rsidR="008513F1" w:rsidRDefault="008513F1" w:rsidP="008513F1">
            <w:pPr>
              <w:rPr>
                <w:rFonts w:cs="Arial"/>
                <w:szCs w:val="24"/>
              </w:rPr>
            </w:pPr>
            <w:r>
              <w:rPr>
                <w:rFonts w:cs="Arial"/>
                <w:szCs w:val="24"/>
              </w:rPr>
              <w:t>The applicant</w:t>
            </w:r>
          </w:p>
        </w:tc>
        <w:tc>
          <w:tcPr>
            <w:tcW w:w="16546" w:type="dxa"/>
          </w:tcPr>
          <w:p w14:paraId="1C2EE949" w14:textId="766E0F34" w:rsidR="008513F1" w:rsidRPr="009E6F64" w:rsidRDefault="008513F1" w:rsidP="008513F1">
            <w:pPr>
              <w:rPr>
                <w:rFonts w:cs="Arial"/>
                <w:b/>
                <w:szCs w:val="24"/>
              </w:rPr>
            </w:pPr>
            <w:r w:rsidRPr="009E6F64">
              <w:rPr>
                <w:rFonts w:cs="Arial"/>
                <w:b/>
                <w:szCs w:val="24"/>
              </w:rPr>
              <w:t xml:space="preserve">BESS and </w:t>
            </w:r>
            <w:r w:rsidR="00E42DE6" w:rsidRPr="009E6F64">
              <w:rPr>
                <w:rFonts w:cs="Arial"/>
                <w:b/>
                <w:szCs w:val="24"/>
              </w:rPr>
              <w:t>s</w:t>
            </w:r>
            <w:r w:rsidRPr="009E6F64">
              <w:rPr>
                <w:rFonts w:cs="Arial"/>
                <w:b/>
                <w:szCs w:val="24"/>
              </w:rPr>
              <w:t xml:space="preserve">ubstations </w:t>
            </w:r>
          </w:p>
          <w:p w14:paraId="416AF395" w14:textId="4EB85E80" w:rsidR="008513F1" w:rsidRPr="009E6F64" w:rsidRDefault="008513F1" w:rsidP="008513F1">
            <w:pPr>
              <w:rPr>
                <w:rFonts w:cs="Arial"/>
                <w:b/>
                <w:szCs w:val="24"/>
              </w:rPr>
            </w:pPr>
            <w:r w:rsidRPr="009E6F64">
              <w:rPr>
                <w:rFonts w:cs="Arial"/>
                <w:szCs w:val="24"/>
              </w:rPr>
              <w:t xml:space="preserve">Please signpost to where within the application documents the design approach for the BESS and substation is explained, including how the chosen design, layout, scale, appearance and any embedded mitigation measures have been selected to minimise effects on landscape character and visual amenity. </w:t>
            </w:r>
          </w:p>
        </w:tc>
      </w:tr>
      <w:tr w:rsidR="008513F1" w:rsidRPr="008C59AE" w14:paraId="0F679EBF" w14:textId="77777777" w:rsidTr="00832364">
        <w:tc>
          <w:tcPr>
            <w:tcW w:w="1668" w:type="dxa"/>
          </w:tcPr>
          <w:p w14:paraId="18CB85EA" w14:textId="77777777" w:rsidR="008513F1" w:rsidRPr="00092316" w:rsidRDefault="008513F1" w:rsidP="008513F1">
            <w:pPr>
              <w:pStyle w:val="Heading3"/>
              <w:numPr>
                <w:ilvl w:val="2"/>
                <w:numId w:val="65"/>
              </w:numPr>
              <w:rPr>
                <w:rFonts w:cs="Arial"/>
                <w:szCs w:val="24"/>
              </w:rPr>
            </w:pPr>
          </w:p>
        </w:tc>
        <w:tc>
          <w:tcPr>
            <w:tcW w:w="3969" w:type="dxa"/>
          </w:tcPr>
          <w:p w14:paraId="52DD2644" w14:textId="5EA6B745" w:rsidR="008513F1" w:rsidRDefault="008513F1" w:rsidP="008513F1">
            <w:pPr>
              <w:rPr>
                <w:rFonts w:cs="Arial"/>
                <w:szCs w:val="24"/>
              </w:rPr>
            </w:pPr>
            <w:r>
              <w:rPr>
                <w:rFonts w:cs="Arial"/>
                <w:szCs w:val="24"/>
              </w:rPr>
              <w:t>The applicant</w:t>
            </w:r>
          </w:p>
        </w:tc>
        <w:tc>
          <w:tcPr>
            <w:tcW w:w="16546" w:type="dxa"/>
          </w:tcPr>
          <w:p w14:paraId="77E8D6AA" w14:textId="06263C06" w:rsidR="008513F1" w:rsidRPr="009E6F64" w:rsidRDefault="008513F1" w:rsidP="008513F1">
            <w:pPr>
              <w:rPr>
                <w:rFonts w:cs="Arial"/>
                <w:b/>
                <w:szCs w:val="24"/>
              </w:rPr>
            </w:pPr>
            <w:r w:rsidRPr="009E6F64">
              <w:rPr>
                <w:rFonts w:cs="Arial"/>
                <w:b/>
                <w:szCs w:val="24"/>
              </w:rPr>
              <w:t>Substations, Cable Sealing End Compounds and other above ground installations</w:t>
            </w:r>
          </w:p>
          <w:p w14:paraId="0911EAC1" w14:textId="7721B4C5" w:rsidR="008513F1" w:rsidRPr="001D1F76" w:rsidRDefault="008513F1" w:rsidP="008513F1">
            <w:pPr>
              <w:rPr>
                <w:rFonts w:cs="Arial"/>
                <w:szCs w:val="24"/>
              </w:rPr>
            </w:pPr>
            <w:r w:rsidRPr="009E6F64">
              <w:rPr>
                <w:rFonts w:cs="Arial"/>
                <w:szCs w:val="24"/>
              </w:rPr>
              <w:t xml:space="preserve">NPS EN-1 recognises at paragraphs 5.10.5 and 5.10.35 that nationally significant energy infrastructure projects can have an adverse effect on the landscape and can be visible across very wide areas. Paragraph 5.10.6 goes on to state that projects need to be designed carefully, taking account of the potential impact on the landscape having regard to siting, operational and other relevant constraints with the aim to minimise harm to the landscape, providing reasonable mitigation where possible and appropriate. </w:t>
            </w:r>
            <w:r w:rsidR="00497ED4" w:rsidRPr="009E6F64">
              <w:rPr>
                <w:rFonts w:cs="Arial"/>
                <w:szCs w:val="24"/>
              </w:rPr>
              <w:t>The National Policy Statement for Electricity Networks Infrastructure (</w:t>
            </w:r>
            <w:r w:rsidRPr="009E6F64">
              <w:rPr>
                <w:rFonts w:cs="Arial"/>
                <w:szCs w:val="24"/>
              </w:rPr>
              <w:t>NPS EN-5</w:t>
            </w:r>
            <w:r w:rsidR="00497ED4" w:rsidRPr="009E6F64">
              <w:rPr>
                <w:rFonts w:cs="Arial"/>
                <w:szCs w:val="24"/>
              </w:rPr>
              <w:t>)</w:t>
            </w:r>
            <w:r w:rsidRPr="009E6F64">
              <w:rPr>
                <w:rFonts w:cs="Arial"/>
                <w:szCs w:val="24"/>
              </w:rPr>
              <w:t xml:space="preserve"> paragraph 2.9.9 recognises that new substations, sealing end compounds and other above ground installations may give rise to adverse landscape and visual effects. Please explain what measures have been taken for the choice of location and mitigation, and if required how these would be secured, to satisfy NPS EN-1 and NPS EN-5. </w:t>
            </w:r>
          </w:p>
        </w:tc>
      </w:tr>
      <w:tr w:rsidR="008513F1" w:rsidRPr="008C59AE" w14:paraId="53C58E7D" w14:textId="77777777" w:rsidTr="00832364">
        <w:tc>
          <w:tcPr>
            <w:tcW w:w="1668" w:type="dxa"/>
          </w:tcPr>
          <w:p w14:paraId="53C58E7A" w14:textId="77777777" w:rsidR="008513F1" w:rsidRPr="00092316" w:rsidRDefault="008513F1" w:rsidP="008513F1">
            <w:pPr>
              <w:pStyle w:val="Heading3"/>
              <w:numPr>
                <w:ilvl w:val="2"/>
                <w:numId w:val="65"/>
              </w:numPr>
              <w:rPr>
                <w:rFonts w:cs="Arial"/>
                <w:szCs w:val="24"/>
              </w:rPr>
            </w:pPr>
          </w:p>
        </w:tc>
        <w:tc>
          <w:tcPr>
            <w:tcW w:w="3969" w:type="dxa"/>
          </w:tcPr>
          <w:p w14:paraId="53C58E7B" w14:textId="241D998A" w:rsidR="008513F1" w:rsidRPr="00092316" w:rsidRDefault="008513F1" w:rsidP="008513F1">
            <w:pPr>
              <w:rPr>
                <w:rFonts w:cs="Arial"/>
                <w:szCs w:val="24"/>
              </w:rPr>
            </w:pPr>
            <w:r>
              <w:rPr>
                <w:rFonts w:cs="Arial"/>
                <w:szCs w:val="24"/>
              </w:rPr>
              <w:t>The applicant</w:t>
            </w:r>
          </w:p>
        </w:tc>
        <w:tc>
          <w:tcPr>
            <w:tcW w:w="16546" w:type="dxa"/>
          </w:tcPr>
          <w:p w14:paraId="6776BC06" w14:textId="77777777" w:rsidR="008513F1" w:rsidRPr="009E6F64" w:rsidRDefault="008513F1" w:rsidP="008513F1">
            <w:pPr>
              <w:rPr>
                <w:rFonts w:cs="Arial"/>
                <w:b/>
                <w:szCs w:val="24"/>
              </w:rPr>
            </w:pPr>
            <w:r w:rsidRPr="009E6F64">
              <w:rPr>
                <w:rFonts w:cs="Arial"/>
                <w:b/>
                <w:szCs w:val="24"/>
              </w:rPr>
              <w:t>Watercourse crossings:</w:t>
            </w:r>
          </w:p>
          <w:p w14:paraId="53C58E7C" w14:textId="292FD402" w:rsidR="008513F1" w:rsidRPr="005B21E3" w:rsidRDefault="008513F1" w:rsidP="008513F1">
            <w:pPr>
              <w:rPr>
                <w:rFonts w:cs="Arial"/>
                <w:szCs w:val="24"/>
              </w:rPr>
            </w:pPr>
            <w:r w:rsidRPr="009E6F64">
              <w:rPr>
                <w:rFonts w:cs="Arial"/>
                <w:szCs w:val="24"/>
              </w:rPr>
              <w:t>Can the applicant please signpost to where within ES Chapter 12: Landscape and Visual</w:t>
            </w:r>
            <w:r w:rsidR="004E05A8">
              <w:rPr>
                <w:rFonts w:cs="Arial"/>
                <w:szCs w:val="24"/>
              </w:rPr>
              <w:t xml:space="preserve"> </w:t>
            </w:r>
            <w:hyperlink r:id="rId255" w:history="1">
              <w:r w:rsidR="004E05A8" w:rsidRPr="003B0CFF">
                <w:rPr>
                  <w:rStyle w:val="Hyperlink"/>
                  <w:rFonts w:cs="Arial"/>
                  <w:szCs w:val="24"/>
                </w:rPr>
                <w:t>[APP-063]</w:t>
              </w:r>
            </w:hyperlink>
            <w:r w:rsidRPr="009E6F64">
              <w:rPr>
                <w:rFonts w:cs="Arial"/>
                <w:szCs w:val="24"/>
              </w:rPr>
              <w:t>, Appendix 12-4: Landscape Assessment</w:t>
            </w:r>
            <w:r w:rsidR="0088703A">
              <w:rPr>
                <w:rFonts w:cs="Arial"/>
                <w:szCs w:val="24"/>
              </w:rPr>
              <w:t xml:space="preserve"> </w:t>
            </w:r>
            <w:hyperlink r:id="rId256" w:history="1">
              <w:r w:rsidR="0088703A" w:rsidRPr="0088703A">
                <w:rPr>
                  <w:rStyle w:val="Hyperlink"/>
                  <w:rFonts w:cs="Arial"/>
                  <w:szCs w:val="24"/>
                </w:rPr>
                <w:t>[APP-238]</w:t>
              </w:r>
            </w:hyperlink>
            <w:r w:rsidRPr="009E6F64">
              <w:rPr>
                <w:rFonts w:cs="Arial"/>
                <w:szCs w:val="24"/>
              </w:rPr>
              <w:t xml:space="preserve">, Appendix 12-6: Visual Assessment </w:t>
            </w:r>
            <w:hyperlink r:id="rId257" w:history="1">
              <w:r w:rsidR="00265A15" w:rsidRPr="00235AFD">
                <w:rPr>
                  <w:rStyle w:val="Hyperlink"/>
                  <w:rFonts w:cs="Arial"/>
                  <w:szCs w:val="24"/>
                </w:rPr>
                <w:t>[APP-240]</w:t>
              </w:r>
            </w:hyperlink>
            <w:r w:rsidR="00265A15" w:rsidRPr="009E6F64">
              <w:rPr>
                <w:rFonts w:cs="Arial"/>
                <w:szCs w:val="24"/>
              </w:rPr>
              <w:t xml:space="preserve"> </w:t>
            </w:r>
            <w:r w:rsidRPr="009E6F64">
              <w:rPr>
                <w:rFonts w:cs="Arial"/>
                <w:szCs w:val="24"/>
              </w:rPr>
              <w:t>and Appendix 12-7: Landscape and Visual Cumulative Assessment</w:t>
            </w:r>
            <w:r w:rsidR="00EF40A8">
              <w:rPr>
                <w:rFonts w:cs="Arial"/>
                <w:szCs w:val="24"/>
              </w:rPr>
              <w:t xml:space="preserve"> </w:t>
            </w:r>
            <w:hyperlink r:id="rId258" w:history="1">
              <w:r w:rsidR="00EF40A8" w:rsidRPr="000A5A0F">
                <w:rPr>
                  <w:rStyle w:val="Hyperlink"/>
                  <w:rFonts w:cs="Arial"/>
                  <w:szCs w:val="24"/>
                </w:rPr>
                <w:t>[APP-241]</w:t>
              </w:r>
            </w:hyperlink>
            <w:r w:rsidRPr="009E6F64">
              <w:rPr>
                <w:rFonts w:cs="Arial"/>
                <w:szCs w:val="24"/>
              </w:rPr>
              <w:t xml:space="preserve"> the assessment of the installation of structures for watercourse crossings is, with particular reference to the effect of the additional structures on regional, district and borough landscape character areas. </w:t>
            </w:r>
          </w:p>
        </w:tc>
      </w:tr>
      <w:tr w:rsidR="008513F1" w:rsidRPr="008C59AE" w14:paraId="006A82D8" w14:textId="77777777" w:rsidTr="00832364">
        <w:tc>
          <w:tcPr>
            <w:tcW w:w="1668" w:type="dxa"/>
          </w:tcPr>
          <w:p w14:paraId="16CDF9A4" w14:textId="77777777" w:rsidR="008513F1" w:rsidRPr="00092316" w:rsidRDefault="008513F1" w:rsidP="008513F1">
            <w:pPr>
              <w:pStyle w:val="Heading3"/>
              <w:numPr>
                <w:ilvl w:val="2"/>
                <w:numId w:val="65"/>
              </w:numPr>
              <w:rPr>
                <w:rFonts w:cs="Arial"/>
                <w:szCs w:val="24"/>
              </w:rPr>
            </w:pPr>
          </w:p>
        </w:tc>
        <w:tc>
          <w:tcPr>
            <w:tcW w:w="3969" w:type="dxa"/>
          </w:tcPr>
          <w:p w14:paraId="76EEC917" w14:textId="69764B7E" w:rsidR="008513F1" w:rsidRDefault="008513F1" w:rsidP="008513F1">
            <w:pPr>
              <w:rPr>
                <w:rFonts w:cs="Arial"/>
                <w:szCs w:val="24"/>
              </w:rPr>
            </w:pPr>
            <w:r>
              <w:rPr>
                <w:rFonts w:cs="Arial"/>
                <w:szCs w:val="24"/>
              </w:rPr>
              <w:t>The applicant</w:t>
            </w:r>
          </w:p>
        </w:tc>
        <w:tc>
          <w:tcPr>
            <w:tcW w:w="16546" w:type="dxa"/>
          </w:tcPr>
          <w:p w14:paraId="050DDBD0" w14:textId="315A714C" w:rsidR="008513F1" w:rsidRPr="009E6F64" w:rsidRDefault="008513F1" w:rsidP="008513F1">
            <w:pPr>
              <w:rPr>
                <w:rFonts w:cs="Arial"/>
                <w:b/>
                <w:szCs w:val="24"/>
              </w:rPr>
            </w:pPr>
            <w:r w:rsidRPr="009E6F64">
              <w:rPr>
                <w:rFonts w:cs="Arial"/>
                <w:b/>
                <w:szCs w:val="24"/>
              </w:rPr>
              <w:t>Landscape and visual effects</w:t>
            </w:r>
          </w:p>
          <w:p w14:paraId="7FF37986" w14:textId="3F8A01FD" w:rsidR="008513F1" w:rsidRPr="009E6F64" w:rsidRDefault="008513F1" w:rsidP="008513F1">
            <w:r w:rsidRPr="009E6F64">
              <w:t>Paragraph 12.8.7 of ES Chapter 12</w:t>
            </w:r>
            <w:r>
              <w:t xml:space="preserve"> </w:t>
            </w:r>
            <w:hyperlink r:id="rId259" w:history="1">
              <w:r w:rsidR="004E05A8" w:rsidRPr="003B0CFF">
                <w:rPr>
                  <w:rStyle w:val="Hyperlink"/>
                  <w:rFonts w:cs="Arial"/>
                  <w:szCs w:val="24"/>
                </w:rPr>
                <w:t>[APP-063]</w:t>
              </w:r>
            </w:hyperlink>
            <w:r w:rsidRPr="009E6F64">
              <w:t xml:space="preserve"> describes factors that are considered to decrease susceptibility to landscape and visual effects and reduce sensitivity to additional infrastructure. These factors include existing detracting features such as overhead lines and road infrastructure, medium to large scale field patterns, agricultural land use, raised roads and embankments, and the presence of other vertical structures such as wind turbines and church towers. </w:t>
            </w:r>
          </w:p>
          <w:p w14:paraId="0231BDE4" w14:textId="33BDE941" w:rsidR="008513F1" w:rsidRPr="009E6F64" w:rsidRDefault="008513F1" w:rsidP="008513F1">
            <w:r w:rsidRPr="009E6F64">
              <w:t xml:space="preserve">Can the applicant explain how these detracting features align with the description of the landscape character baseline in section 12.6 Baseline Conditions in particular, the phrases given in paragraphs 12.6.21 regarding tranquillity across the scheme and 5km study area, paragraph 12.6.16 that the road infrastructure is of local rural roads, and paragraphs 12.6.14 and 12.6.22 regarding remoteness reduces to the north of the OL. </w:t>
            </w:r>
          </w:p>
          <w:p w14:paraId="41A56041" w14:textId="33513E86" w:rsidR="008513F1" w:rsidRPr="00BF05AC" w:rsidRDefault="008513F1" w:rsidP="008513F1">
            <w:pPr>
              <w:rPr>
                <w:rFonts w:cs="Arial"/>
                <w:b/>
                <w:bCs/>
                <w:szCs w:val="24"/>
              </w:rPr>
            </w:pPr>
            <w:r w:rsidRPr="009E6F64">
              <w:t>Can the applicant also detail how much weight was ascribed to the factors listed in paragraph 12.8.7 within ES Chapter 12</w:t>
            </w:r>
            <w:r>
              <w:t xml:space="preserve"> </w:t>
            </w:r>
            <w:hyperlink r:id="rId260" w:history="1">
              <w:r w:rsidR="004E05A8" w:rsidRPr="003B0CFF">
                <w:rPr>
                  <w:rStyle w:val="Hyperlink"/>
                  <w:rFonts w:cs="Arial"/>
                  <w:szCs w:val="24"/>
                </w:rPr>
                <w:t>[APP-063]</w:t>
              </w:r>
            </w:hyperlink>
            <w:r w:rsidRPr="009E6F64">
              <w:t xml:space="preserve">. </w:t>
            </w:r>
          </w:p>
        </w:tc>
      </w:tr>
      <w:tr w:rsidR="008513F1" w:rsidRPr="008C59AE" w14:paraId="71842542" w14:textId="77777777" w:rsidTr="00832364">
        <w:tc>
          <w:tcPr>
            <w:tcW w:w="1668" w:type="dxa"/>
          </w:tcPr>
          <w:p w14:paraId="53F032E7" w14:textId="77777777" w:rsidR="008513F1" w:rsidRPr="00092316" w:rsidRDefault="008513F1" w:rsidP="008513F1">
            <w:pPr>
              <w:pStyle w:val="Heading3"/>
              <w:numPr>
                <w:ilvl w:val="2"/>
                <w:numId w:val="65"/>
              </w:numPr>
              <w:rPr>
                <w:rFonts w:cs="Arial"/>
                <w:szCs w:val="24"/>
              </w:rPr>
            </w:pPr>
          </w:p>
        </w:tc>
        <w:tc>
          <w:tcPr>
            <w:tcW w:w="3969" w:type="dxa"/>
          </w:tcPr>
          <w:p w14:paraId="40DDA940" w14:textId="66705260" w:rsidR="008513F1" w:rsidRDefault="008513F1" w:rsidP="008513F1">
            <w:pPr>
              <w:rPr>
                <w:rFonts w:cs="Arial"/>
                <w:szCs w:val="24"/>
              </w:rPr>
            </w:pPr>
            <w:r>
              <w:rPr>
                <w:rFonts w:cs="Arial"/>
                <w:szCs w:val="24"/>
              </w:rPr>
              <w:t>The applicant</w:t>
            </w:r>
          </w:p>
        </w:tc>
        <w:tc>
          <w:tcPr>
            <w:tcW w:w="16546" w:type="dxa"/>
          </w:tcPr>
          <w:p w14:paraId="005A3F65" w14:textId="5C22C0B9" w:rsidR="008513F1" w:rsidRPr="009E6F64" w:rsidRDefault="008513F1" w:rsidP="008513F1">
            <w:pPr>
              <w:rPr>
                <w:rFonts w:cs="Arial"/>
                <w:b/>
                <w:szCs w:val="24"/>
              </w:rPr>
            </w:pPr>
            <w:r w:rsidRPr="009E6F64">
              <w:rPr>
                <w:rFonts w:cs="Arial"/>
                <w:b/>
                <w:szCs w:val="24"/>
              </w:rPr>
              <w:t>Visual receptors</w:t>
            </w:r>
          </w:p>
          <w:p w14:paraId="28B8C152" w14:textId="223FE5C8" w:rsidR="008513F1" w:rsidRPr="009E6F64" w:rsidRDefault="008513F1" w:rsidP="008513F1">
            <w:pPr>
              <w:rPr>
                <w:rFonts w:cs="Arial"/>
                <w:szCs w:val="24"/>
              </w:rPr>
            </w:pPr>
            <w:r w:rsidRPr="009E6F64">
              <w:rPr>
                <w:rFonts w:cs="Arial"/>
                <w:szCs w:val="24"/>
              </w:rPr>
              <w:t>The Guidelines for Landscape and Visual Impact Assessment third edition (GLVA3) outlines that baseline studies must identify the people within the area who will be affected by changes in views and visual amenity. GLVA3 lists what this may include, and this is repeated in paragraph 12.4.19 of ES Chapter 12</w:t>
            </w:r>
            <w:r>
              <w:rPr>
                <w:rFonts w:cs="Arial"/>
                <w:szCs w:val="24"/>
              </w:rPr>
              <w:t xml:space="preserve"> </w:t>
            </w:r>
            <w:hyperlink r:id="rId261" w:history="1">
              <w:r w:rsidR="004E05A8" w:rsidRPr="003B0CFF">
                <w:rPr>
                  <w:rStyle w:val="Hyperlink"/>
                  <w:rFonts w:cs="Arial"/>
                  <w:szCs w:val="24"/>
                </w:rPr>
                <w:t>[APP-063]</w:t>
              </w:r>
            </w:hyperlink>
            <w:r w:rsidRPr="009E6F64">
              <w:rPr>
                <w:rFonts w:cs="Arial"/>
                <w:szCs w:val="24"/>
              </w:rPr>
              <w:t xml:space="preserve">. This list includes people visiting attractions or engaged in recreation of different types. </w:t>
            </w:r>
          </w:p>
          <w:p w14:paraId="12B2D438" w14:textId="6BCBB148" w:rsidR="008513F1" w:rsidRPr="002605D9" w:rsidRDefault="008513F1" w:rsidP="008513F1">
            <w:pPr>
              <w:rPr>
                <w:rFonts w:cs="Arial"/>
                <w:szCs w:val="24"/>
              </w:rPr>
            </w:pPr>
            <w:r w:rsidRPr="009E6F64">
              <w:rPr>
                <w:rFonts w:cs="Arial"/>
                <w:szCs w:val="24"/>
              </w:rPr>
              <w:t xml:space="preserve">The </w:t>
            </w:r>
            <w:r w:rsidR="004D7E65" w:rsidRPr="009E6F64">
              <w:rPr>
                <w:rFonts w:cs="Arial"/>
                <w:szCs w:val="24"/>
              </w:rPr>
              <w:t>Relevant Representations</w:t>
            </w:r>
            <w:r w:rsidRPr="009E6F64">
              <w:rPr>
                <w:rFonts w:cs="Arial"/>
                <w:b/>
                <w:szCs w:val="24"/>
              </w:rPr>
              <w:t xml:space="preserve"> </w:t>
            </w:r>
            <w:r w:rsidRPr="009E6F64">
              <w:rPr>
                <w:rFonts w:cs="Arial"/>
                <w:szCs w:val="24"/>
              </w:rPr>
              <w:t xml:space="preserve">Report </w:t>
            </w:r>
            <w:hyperlink r:id="rId262" w:history="1">
              <w:r w:rsidR="00C472B2" w:rsidRPr="00C6629B">
                <w:rPr>
                  <w:rStyle w:val="Hyperlink"/>
                  <w:rFonts w:cs="Arial"/>
                  <w:szCs w:val="24"/>
                </w:rPr>
                <w:t>[REP1-074]</w:t>
              </w:r>
            </w:hyperlink>
            <w:r w:rsidRPr="009E6F64">
              <w:rPr>
                <w:rFonts w:cs="Arial"/>
                <w:szCs w:val="24"/>
              </w:rPr>
              <w:t xml:space="preserve"> page 156 in response to LCC-100 says that the amenity effects on Springfield Gardens and Baytree Garden Centre and Owl Centre are assessed within ES Chapter 12. Please signpost to where that assessment is set out in ES Chapter 12 and its accompanying appendices. </w:t>
            </w:r>
          </w:p>
        </w:tc>
      </w:tr>
      <w:tr w:rsidR="008513F1" w:rsidRPr="008C59AE" w14:paraId="4A5B508E" w14:textId="77777777" w:rsidTr="00832364">
        <w:tc>
          <w:tcPr>
            <w:tcW w:w="1668" w:type="dxa"/>
          </w:tcPr>
          <w:p w14:paraId="18B6CF17" w14:textId="77777777" w:rsidR="008513F1" w:rsidRPr="00092316" w:rsidRDefault="008513F1" w:rsidP="008513F1">
            <w:pPr>
              <w:pStyle w:val="Heading3"/>
              <w:numPr>
                <w:ilvl w:val="2"/>
                <w:numId w:val="65"/>
              </w:numPr>
              <w:rPr>
                <w:rFonts w:cs="Arial"/>
                <w:szCs w:val="24"/>
              </w:rPr>
            </w:pPr>
          </w:p>
        </w:tc>
        <w:tc>
          <w:tcPr>
            <w:tcW w:w="3969" w:type="dxa"/>
          </w:tcPr>
          <w:p w14:paraId="383366EB" w14:textId="4B54AFA3" w:rsidR="008513F1" w:rsidRDefault="008513F1" w:rsidP="008513F1">
            <w:pPr>
              <w:rPr>
                <w:rFonts w:cs="Arial"/>
                <w:szCs w:val="24"/>
              </w:rPr>
            </w:pPr>
            <w:r>
              <w:rPr>
                <w:rFonts w:cs="Arial"/>
                <w:szCs w:val="24"/>
              </w:rPr>
              <w:t xml:space="preserve">The applicant </w:t>
            </w:r>
          </w:p>
        </w:tc>
        <w:tc>
          <w:tcPr>
            <w:tcW w:w="16546" w:type="dxa"/>
          </w:tcPr>
          <w:p w14:paraId="78EB3721" w14:textId="3D2E0A77" w:rsidR="008513F1" w:rsidRPr="009E6F64" w:rsidRDefault="008513F1" w:rsidP="008513F1">
            <w:pPr>
              <w:rPr>
                <w:rFonts w:cs="Arial"/>
                <w:b/>
                <w:szCs w:val="24"/>
              </w:rPr>
            </w:pPr>
            <w:r w:rsidRPr="009E6F64">
              <w:rPr>
                <w:rFonts w:cs="Arial"/>
                <w:b/>
                <w:szCs w:val="24"/>
              </w:rPr>
              <w:t>Proposed planting</w:t>
            </w:r>
          </w:p>
          <w:p w14:paraId="4CB7C5CE" w14:textId="77777777" w:rsidR="008513F1" w:rsidRPr="009E6F64" w:rsidRDefault="008513F1" w:rsidP="008513F1">
            <w:pPr>
              <w:rPr>
                <w:rFonts w:cs="Arial"/>
                <w:szCs w:val="24"/>
              </w:rPr>
            </w:pPr>
            <w:r w:rsidRPr="009E6F64">
              <w:rPr>
                <w:rFonts w:cs="Arial"/>
                <w:szCs w:val="24"/>
              </w:rPr>
              <w:t xml:space="preserve">Paragraph 5.10.6 of NPS EN-1 requires projects to be carefully designed taking account of the potential impact on the landscape having regard to providing reasonable mitigation where possible and appropriate. </w:t>
            </w:r>
          </w:p>
          <w:p w14:paraId="487665BB" w14:textId="5F020D67" w:rsidR="008513F1" w:rsidRPr="009E6F64" w:rsidRDefault="008513F1" w:rsidP="008513F1">
            <w:pPr>
              <w:rPr>
                <w:rFonts w:cs="Arial"/>
                <w:szCs w:val="24"/>
              </w:rPr>
            </w:pPr>
            <w:r w:rsidRPr="009E6F64">
              <w:rPr>
                <w:rFonts w:cs="Arial"/>
                <w:szCs w:val="24"/>
              </w:rPr>
              <w:t xml:space="preserve">The scheme proposes to plant 49.80km of native hedgerows and trees across the scheme, an increase of 36.53km. The proposed hedgerow planting appears to create smaller parcels of land across the solar development of the OL than currently exist, generating potential enclosure where this is currently absent. </w:t>
            </w:r>
          </w:p>
          <w:p w14:paraId="05597E54" w14:textId="3DF6060B" w:rsidR="008513F1" w:rsidRPr="009E6F64" w:rsidRDefault="008513F1" w:rsidP="008513F1">
            <w:pPr>
              <w:pStyle w:val="ListParagraph"/>
              <w:numPr>
                <w:ilvl w:val="0"/>
                <w:numId w:val="75"/>
              </w:numPr>
              <w:rPr>
                <w:rFonts w:cs="Arial"/>
                <w:szCs w:val="24"/>
              </w:rPr>
            </w:pPr>
            <w:r w:rsidRPr="009E6F64">
              <w:rPr>
                <w:rFonts w:cs="Arial"/>
                <w:szCs w:val="24"/>
              </w:rPr>
              <w:t>Can the applicant explain the methodology used to assess any potential likely significant effects resulting from mitigation planting, including how such effects have been identified, evaluated and taken into account within in ES Chapter 12</w:t>
            </w:r>
            <w:r>
              <w:rPr>
                <w:rFonts w:cs="Arial"/>
                <w:szCs w:val="24"/>
              </w:rPr>
              <w:t xml:space="preserve"> </w:t>
            </w:r>
            <w:hyperlink r:id="rId263" w:history="1">
              <w:r w:rsidR="004E05A8" w:rsidRPr="003B0CFF">
                <w:rPr>
                  <w:rStyle w:val="Hyperlink"/>
                  <w:rFonts w:cs="Arial"/>
                  <w:szCs w:val="24"/>
                </w:rPr>
                <w:t>[APP-063]</w:t>
              </w:r>
            </w:hyperlink>
            <w:r w:rsidRPr="009E6F64">
              <w:rPr>
                <w:rFonts w:cs="Arial"/>
                <w:szCs w:val="24"/>
              </w:rPr>
              <w:t xml:space="preserve">, Appendix 12-4: Landscape Assessment </w:t>
            </w:r>
            <w:hyperlink r:id="rId264" w:history="1">
              <w:r w:rsidR="0088703A" w:rsidRPr="0088703A">
                <w:rPr>
                  <w:rStyle w:val="Hyperlink"/>
                  <w:rFonts w:cs="Arial"/>
                  <w:szCs w:val="24"/>
                </w:rPr>
                <w:t>[APP-238]</w:t>
              </w:r>
            </w:hyperlink>
            <w:r w:rsidR="0088703A">
              <w:rPr>
                <w:rFonts w:cs="Arial"/>
                <w:b/>
                <w:szCs w:val="24"/>
              </w:rPr>
              <w:t>,</w:t>
            </w:r>
            <w:r w:rsidRPr="009E6F64">
              <w:rPr>
                <w:rFonts w:cs="Arial"/>
                <w:szCs w:val="24"/>
              </w:rPr>
              <w:t xml:space="preserve"> Appendix 12-6: Visual Assessment</w:t>
            </w:r>
            <w:r>
              <w:rPr>
                <w:rFonts w:cs="Arial"/>
                <w:szCs w:val="24"/>
              </w:rPr>
              <w:t xml:space="preserve"> </w:t>
            </w:r>
            <w:hyperlink r:id="rId265" w:history="1">
              <w:r w:rsidR="00265A15" w:rsidRPr="00235AFD">
                <w:rPr>
                  <w:rStyle w:val="Hyperlink"/>
                  <w:rFonts w:cs="Arial"/>
                  <w:szCs w:val="24"/>
                </w:rPr>
                <w:t>[APP-240]</w:t>
              </w:r>
            </w:hyperlink>
            <w:r>
              <w:rPr>
                <w:rFonts w:cs="Arial"/>
                <w:b/>
                <w:szCs w:val="24"/>
              </w:rPr>
              <w:t xml:space="preserve"> </w:t>
            </w:r>
            <w:r w:rsidRPr="009E6F64">
              <w:rPr>
                <w:rFonts w:cs="Arial"/>
                <w:szCs w:val="24"/>
              </w:rPr>
              <w:t>and Appendix 12-7: Landscape and Visual Cumulative Assessment</w:t>
            </w:r>
            <w:r>
              <w:rPr>
                <w:rFonts w:cs="Arial"/>
                <w:szCs w:val="24"/>
              </w:rPr>
              <w:t xml:space="preserve"> </w:t>
            </w:r>
            <w:hyperlink r:id="rId266" w:history="1">
              <w:r w:rsidR="00EF40A8" w:rsidRPr="000A5A0F">
                <w:rPr>
                  <w:rStyle w:val="Hyperlink"/>
                  <w:rFonts w:cs="Arial"/>
                  <w:szCs w:val="24"/>
                </w:rPr>
                <w:t>[APP-241]</w:t>
              </w:r>
            </w:hyperlink>
            <w:r>
              <w:rPr>
                <w:rFonts w:cs="Arial"/>
                <w:b/>
                <w:szCs w:val="24"/>
              </w:rPr>
              <w:t xml:space="preserve"> </w:t>
            </w:r>
            <w:r w:rsidRPr="009E6F64">
              <w:rPr>
                <w:rFonts w:cs="Arial"/>
                <w:szCs w:val="24"/>
              </w:rPr>
              <w:t>and how the mitigation planting has been considered against the existing landscape character across the OL. Examples are (but not limited to) along the northern boundary and southern boundary of field parcel B-1-09, along the northern boundary of field parcels B-1-06 and B-1-08, along the western boundary of field parcel B-1-06 and along the northern edge of HMA3.</w:t>
            </w:r>
          </w:p>
          <w:p w14:paraId="27001CBD" w14:textId="1C5E082B" w:rsidR="008513F1" w:rsidRPr="00D933AB" w:rsidRDefault="008513F1" w:rsidP="008513F1">
            <w:pPr>
              <w:pStyle w:val="ListParagraph"/>
              <w:numPr>
                <w:ilvl w:val="0"/>
                <w:numId w:val="75"/>
              </w:numPr>
              <w:rPr>
                <w:rFonts w:cs="Arial"/>
                <w:szCs w:val="24"/>
              </w:rPr>
            </w:pPr>
            <w:r w:rsidRPr="009E6F64">
              <w:rPr>
                <w:rFonts w:cs="Arial"/>
                <w:szCs w:val="24"/>
              </w:rPr>
              <w:t xml:space="preserve">Can the applicant confirm the amount of new tree cover and whether this is standalone or within the proposed hedgerows. </w:t>
            </w:r>
          </w:p>
        </w:tc>
      </w:tr>
      <w:tr w:rsidR="008513F1" w:rsidRPr="008C59AE" w14:paraId="369520FE" w14:textId="77777777" w:rsidTr="00832364">
        <w:tc>
          <w:tcPr>
            <w:tcW w:w="1668" w:type="dxa"/>
          </w:tcPr>
          <w:p w14:paraId="1E9022B0" w14:textId="77777777" w:rsidR="008513F1" w:rsidRPr="00092316" w:rsidRDefault="008513F1" w:rsidP="008513F1">
            <w:pPr>
              <w:pStyle w:val="Heading3"/>
              <w:numPr>
                <w:ilvl w:val="2"/>
                <w:numId w:val="65"/>
              </w:numPr>
              <w:rPr>
                <w:rFonts w:cs="Arial"/>
                <w:szCs w:val="24"/>
              </w:rPr>
            </w:pPr>
          </w:p>
        </w:tc>
        <w:tc>
          <w:tcPr>
            <w:tcW w:w="3969" w:type="dxa"/>
          </w:tcPr>
          <w:p w14:paraId="1A8F6D7E" w14:textId="34185AD1" w:rsidR="008513F1" w:rsidRDefault="008513F1" w:rsidP="008513F1">
            <w:pPr>
              <w:rPr>
                <w:rFonts w:cs="Arial"/>
                <w:szCs w:val="24"/>
              </w:rPr>
            </w:pPr>
            <w:r>
              <w:rPr>
                <w:rFonts w:cs="Arial"/>
                <w:szCs w:val="24"/>
              </w:rPr>
              <w:t>The applicant</w:t>
            </w:r>
          </w:p>
        </w:tc>
        <w:tc>
          <w:tcPr>
            <w:tcW w:w="16546" w:type="dxa"/>
          </w:tcPr>
          <w:p w14:paraId="35A532F7" w14:textId="7CD71251" w:rsidR="008513F1" w:rsidRPr="009E6F64" w:rsidRDefault="008513F1" w:rsidP="008513F1">
            <w:pPr>
              <w:rPr>
                <w:rFonts w:cs="Arial"/>
                <w:b/>
                <w:szCs w:val="24"/>
              </w:rPr>
            </w:pPr>
            <w:r w:rsidRPr="009E6F64">
              <w:rPr>
                <w:rFonts w:cs="Arial"/>
                <w:b/>
                <w:szCs w:val="24"/>
              </w:rPr>
              <w:t xml:space="preserve">Proposed planting </w:t>
            </w:r>
          </w:p>
          <w:p w14:paraId="16BB52D3" w14:textId="3D1A1489" w:rsidR="008513F1" w:rsidRPr="009E6F64" w:rsidRDefault="008513F1" w:rsidP="008513F1">
            <w:r w:rsidRPr="009E6F64">
              <w:t>ES Appendix 12-6: Visual Assessment</w:t>
            </w:r>
            <w:r w:rsidR="00265A15">
              <w:t xml:space="preserve"> </w:t>
            </w:r>
            <w:hyperlink r:id="rId267" w:history="1">
              <w:r w:rsidR="00265A15" w:rsidRPr="00235AFD">
                <w:rPr>
                  <w:rStyle w:val="Hyperlink"/>
                  <w:rFonts w:cs="Arial"/>
                  <w:szCs w:val="24"/>
                </w:rPr>
                <w:t>[APP-240]</w:t>
              </w:r>
            </w:hyperlink>
            <w:r w:rsidRPr="009E6F64">
              <w:t xml:space="preserve"> states that “effects on visual amenity would be long-term and reversible; and any changes to planting would be permanent”. It is unclear from the Outline Landscape and Ecology Management Plan (OLEMP)</w:t>
            </w:r>
            <w:r w:rsidR="001246F0">
              <w:t xml:space="preserve"> </w:t>
            </w:r>
            <w:hyperlink r:id="rId268" w:history="1">
              <w:r w:rsidR="001246F0" w:rsidRPr="00763516">
                <w:rPr>
                  <w:rStyle w:val="Hyperlink"/>
                  <w:rFonts w:cs="Arial"/>
                  <w:szCs w:val="24"/>
                </w:rPr>
                <w:t>[REP1-070]</w:t>
              </w:r>
            </w:hyperlink>
            <w:r w:rsidR="001246F0">
              <w:rPr>
                <w:rFonts w:cs="Arial"/>
                <w:szCs w:val="24"/>
              </w:rPr>
              <w:t xml:space="preserve"> </w:t>
            </w:r>
            <w:r w:rsidRPr="009E6F64">
              <w:t xml:space="preserve">and the ODEMP </w:t>
            </w:r>
            <w:hyperlink r:id="rId269" w:history="1">
              <w:r w:rsidRPr="00CB6870">
                <w:rPr>
                  <w:rStyle w:val="Hyperlink"/>
                </w:rPr>
                <w:t>[REP</w:t>
              </w:r>
              <w:r w:rsidR="00CB6870" w:rsidRPr="00CB6870">
                <w:rPr>
                  <w:rStyle w:val="Hyperlink"/>
                </w:rPr>
                <w:t>1</w:t>
              </w:r>
              <w:r w:rsidRPr="00CB6870">
                <w:rPr>
                  <w:rStyle w:val="Hyperlink"/>
                </w:rPr>
                <w:t>-</w:t>
              </w:r>
              <w:r w:rsidR="00CB6870" w:rsidRPr="00CB6870">
                <w:rPr>
                  <w:rStyle w:val="Hyperlink"/>
                </w:rPr>
                <w:t>0</w:t>
              </w:r>
              <w:r w:rsidRPr="00CB6870">
                <w:rPr>
                  <w:rStyle w:val="Hyperlink"/>
                </w:rPr>
                <w:t>65]</w:t>
              </w:r>
            </w:hyperlink>
            <w:r w:rsidRPr="009E6F64">
              <w:t xml:space="preserve"> whether the proposed band of shrubs and scattered trees and proposed band of shrubs as shown on figure 2-2: Indicative Solar Development Area and Inter-Array Connections Layout Plan </w:t>
            </w:r>
            <w:hyperlink r:id="rId270" w:history="1">
              <w:r w:rsidRPr="00521B55">
                <w:rPr>
                  <w:rStyle w:val="Hyperlink"/>
                </w:rPr>
                <w:t>[REP1-024]</w:t>
              </w:r>
            </w:hyperlink>
            <w:r w:rsidRPr="009E6F64">
              <w:t xml:space="preserve"> are to be permanently retained beyond the decommissioning phase. Can the applicant please:</w:t>
            </w:r>
          </w:p>
          <w:p w14:paraId="2B651E4D" w14:textId="11D7A00A" w:rsidR="008513F1" w:rsidRPr="009E6F64" w:rsidRDefault="008513F1" w:rsidP="008513F1">
            <w:pPr>
              <w:pStyle w:val="ListBullet"/>
            </w:pPr>
            <w:r w:rsidRPr="009E6F64">
              <w:t>Signpost to where in the documentation it states whether this planting is to be retained beyond the life of the project.</w:t>
            </w:r>
          </w:p>
          <w:p w14:paraId="41120B12" w14:textId="4EAA58BA" w:rsidR="008513F1" w:rsidRPr="009E6F64" w:rsidRDefault="008513F1" w:rsidP="008513F1">
            <w:pPr>
              <w:pStyle w:val="ListBullet"/>
            </w:pPr>
            <w:r w:rsidRPr="009E6F64">
              <w:t>Confirm what is meant by the phrase in Appendix 12-6</w:t>
            </w:r>
            <w:r w:rsidR="00265A15">
              <w:t xml:space="preserve"> </w:t>
            </w:r>
            <w:hyperlink r:id="rId271" w:history="1">
              <w:r w:rsidR="00265A15" w:rsidRPr="00235AFD">
                <w:rPr>
                  <w:rStyle w:val="Hyperlink"/>
                  <w:rFonts w:cs="Arial"/>
                  <w:szCs w:val="24"/>
                </w:rPr>
                <w:t>[APP-240]</w:t>
              </w:r>
            </w:hyperlink>
            <w:r w:rsidRPr="009E6F64">
              <w:t xml:space="preserve"> that changes to planting would be permanent.</w:t>
            </w:r>
          </w:p>
          <w:p w14:paraId="0B682D0E" w14:textId="4EE868BC" w:rsidR="008513F1" w:rsidRPr="009E6F64" w:rsidRDefault="008513F1" w:rsidP="008513F1">
            <w:pPr>
              <w:pStyle w:val="ListBullet"/>
            </w:pPr>
            <w:r w:rsidRPr="009E6F64">
              <w:t>Confirm how the Landscape and Visual Impact Assessment has assessed and considered this planting within its assessment – permanent or temporary.</w:t>
            </w:r>
          </w:p>
        </w:tc>
      </w:tr>
      <w:tr w:rsidR="008513F1" w:rsidRPr="008C59AE" w14:paraId="1895A4CF" w14:textId="77777777" w:rsidTr="00832364">
        <w:tc>
          <w:tcPr>
            <w:tcW w:w="1668" w:type="dxa"/>
          </w:tcPr>
          <w:p w14:paraId="4801BF1E" w14:textId="77777777" w:rsidR="008513F1" w:rsidRPr="00092316" w:rsidRDefault="008513F1" w:rsidP="008513F1">
            <w:pPr>
              <w:pStyle w:val="Heading3"/>
              <w:numPr>
                <w:ilvl w:val="2"/>
                <w:numId w:val="65"/>
              </w:numPr>
              <w:rPr>
                <w:rFonts w:cs="Arial"/>
                <w:szCs w:val="24"/>
              </w:rPr>
            </w:pPr>
          </w:p>
        </w:tc>
        <w:tc>
          <w:tcPr>
            <w:tcW w:w="3969" w:type="dxa"/>
          </w:tcPr>
          <w:p w14:paraId="460444E0" w14:textId="77777777" w:rsidR="008513F1" w:rsidRDefault="008513F1" w:rsidP="008513F1">
            <w:pPr>
              <w:rPr>
                <w:rFonts w:cs="Arial"/>
                <w:szCs w:val="24"/>
              </w:rPr>
            </w:pPr>
            <w:r>
              <w:rPr>
                <w:rFonts w:cs="Arial"/>
                <w:szCs w:val="24"/>
              </w:rPr>
              <w:t xml:space="preserve">The applicant </w:t>
            </w:r>
          </w:p>
          <w:p w14:paraId="0C3B5627" w14:textId="77777777" w:rsidR="008513F1" w:rsidRDefault="008513F1" w:rsidP="008513F1">
            <w:pPr>
              <w:rPr>
                <w:rFonts w:cs="Arial"/>
                <w:szCs w:val="24"/>
              </w:rPr>
            </w:pPr>
            <w:r>
              <w:rPr>
                <w:rFonts w:cs="Arial"/>
                <w:szCs w:val="24"/>
              </w:rPr>
              <w:t>Lincolnshire County Council</w:t>
            </w:r>
          </w:p>
          <w:p w14:paraId="060DC448" w14:textId="6EAE7CA8" w:rsidR="008513F1" w:rsidRDefault="008513F1" w:rsidP="008513F1">
            <w:pPr>
              <w:rPr>
                <w:rFonts w:cs="Arial"/>
                <w:szCs w:val="24"/>
              </w:rPr>
            </w:pPr>
            <w:r>
              <w:rPr>
                <w:rFonts w:cs="Arial"/>
                <w:szCs w:val="24"/>
              </w:rPr>
              <w:t>South Holland District Council</w:t>
            </w:r>
          </w:p>
        </w:tc>
        <w:tc>
          <w:tcPr>
            <w:tcW w:w="16546" w:type="dxa"/>
          </w:tcPr>
          <w:p w14:paraId="66736322" w14:textId="66AEAD1E" w:rsidR="008513F1" w:rsidRPr="009E6F64" w:rsidRDefault="008513F1" w:rsidP="008513F1">
            <w:pPr>
              <w:rPr>
                <w:rFonts w:cs="Arial"/>
                <w:b/>
                <w:szCs w:val="24"/>
              </w:rPr>
            </w:pPr>
            <w:r w:rsidRPr="009E6F64">
              <w:rPr>
                <w:rFonts w:cs="Arial"/>
                <w:b/>
                <w:szCs w:val="24"/>
              </w:rPr>
              <w:t>Proposed planting</w:t>
            </w:r>
          </w:p>
          <w:p w14:paraId="3366906D" w14:textId="0BF8E17A" w:rsidR="008513F1" w:rsidRPr="009E6F64" w:rsidRDefault="008513F1" w:rsidP="008513F1">
            <w:r w:rsidRPr="009E6F64">
              <w:t xml:space="preserve">ES Appendix 12-3: Landscape Baseline </w:t>
            </w:r>
            <w:hyperlink r:id="rId272" w:history="1">
              <w:r w:rsidRPr="00DD5075">
                <w:rPr>
                  <w:rStyle w:val="Hyperlink"/>
                </w:rPr>
                <w:t>[APP-237]</w:t>
              </w:r>
            </w:hyperlink>
            <w:r w:rsidRPr="009E6F64">
              <w:t xml:space="preserve"> states that the National Character Area ‘The Fens’ has woodland blocks, isolated field trees and shelterbelts of poplar, willow, leylandii hedges. Paragraph 5.2.8 of the Arboricultural Impact Assessment </w:t>
            </w:r>
            <w:hyperlink r:id="rId273" w:history="1">
              <w:r w:rsidRPr="00090713">
                <w:rPr>
                  <w:rStyle w:val="Hyperlink"/>
                </w:rPr>
                <w:t>[APP-242]</w:t>
              </w:r>
            </w:hyperlink>
            <w:r w:rsidRPr="00090713">
              <w:t xml:space="preserve"> and </w:t>
            </w:r>
            <w:hyperlink r:id="rId274" w:history="1">
              <w:r w:rsidRPr="00A95A97">
                <w:rPr>
                  <w:rStyle w:val="Hyperlink"/>
                </w:rPr>
                <w:t>[APP-243]</w:t>
              </w:r>
            </w:hyperlink>
            <w:r w:rsidRPr="009E6F64">
              <w:t xml:space="preserve"> states that the most well represented species recorded were ash and hawthorn with sycamore, white willow, and elder. </w:t>
            </w:r>
          </w:p>
          <w:p w14:paraId="766F3674" w14:textId="37EAAC4D" w:rsidR="008513F1" w:rsidRPr="009E6F64" w:rsidRDefault="008513F1" w:rsidP="008513F1">
            <w:r w:rsidRPr="009E6F64">
              <w:t>To the applicant:</w:t>
            </w:r>
          </w:p>
          <w:p w14:paraId="0B75D9D9" w14:textId="38B983A8" w:rsidR="008513F1" w:rsidRPr="009E6F64" w:rsidRDefault="008513F1" w:rsidP="008513F1">
            <w:pPr>
              <w:pStyle w:val="ListParagraph"/>
              <w:numPr>
                <w:ilvl w:val="0"/>
                <w:numId w:val="73"/>
              </w:numPr>
            </w:pPr>
            <w:r w:rsidRPr="009E6F64">
              <w:t>Please explain why defective shrubs in section 5.5 would not to be replaced should they also serve a landscape screening function</w:t>
            </w:r>
          </w:p>
          <w:p w14:paraId="6232015B" w14:textId="2DA8ED85" w:rsidR="008513F1" w:rsidRPr="009E6F64" w:rsidRDefault="008513F1" w:rsidP="008513F1">
            <w:pPr>
              <w:pStyle w:val="ListParagraph"/>
              <w:numPr>
                <w:ilvl w:val="0"/>
                <w:numId w:val="73"/>
              </w:numPr>
            </w:pPr>
            <w:r w:rsidRPr="009E6F64">
              <w:t>Please explain the rationale behind the species mix in table 5-1</w:t>
            </w:r>
          </w:p>
          <w:p w14:paraId="0CA712F7" w14:textId="38D75251" w:rsidR="008513F1" w:rsidRPr="009E6F64" w:rsidRDefault="008513F1" w:rsidP="008513F1">
            <w:pPr>
              <w:pStyle w:val="ListParagraph"/>
              <w:numPr>
                <w:ilvl w:val="0"/>
                <w:numId w:val="73"/>
              </w:numPr>
            </w:pPr>
            <w:r w:rsidRPr="009E6F64">
              <w:t>Paragraph 5.4.7 bullet point 4 of the OLEMP</w:t>
            </w:r>
            <w:r>
              <w:t xml:space="preserve"> </w:t>
            </w:r>
            <w:hyperlink r:id="rId275" w:history="1">
              <w:r w:rsidR="001246F0" w:rsidRPr="00763516">
                <w:rPr>
                  <w:rStyle w:val="Hyperlink"/>
                  <w:rFonts w:cs="Arial"/>
                  <w:szCs w:val="24"/>
                </w:rPr>
                <w:t>[REP1-070]</w:t>
              </w:r>
            </w:hyperlink>
            <w:r w:rsidRPr="009E6F64">
              <w:t xml:space="preserve"> says that failed or defective plants would be replaced where they provide a landscape screening function. Please provide an example of where within the proposed development which planting would not be replaced and why.</w:t>
            </w:r>
          </w:p>
          <w:p w14:paraId="3836DDAB" w14:textId="2BE2C1C3" w:rsidR="008513F1" w:rsidRPr="009E6F64" w:rsidRDefault="008513F1" w:rsidP="008513F1">
            <w:pPr>
              <w:pStyle w:val="ListParagraph"/>
              <w:numPr>
                <w:ilvl w:val="0"/>
                <w:numId w:val="73"/>
              </w:numPr>
            </w:pPr>
            <w:r w:rsidRPr="009E6F64">
              <w:t>Bullet point 5 refers to monitoring of hedgerow health and condition. Please explain given this section concerns shrubs and scattered trees why is there no reference to hedgerows?</w:t>
            </w:r>
          </w:p>
          <w:p w14:paraId="0C403532" w14:textId="77777777" w:rsidR="008513F1" w:rsidRPr="009E6F64" w:rsidRDefault="008513F1" w:rsidP="008513F1"/>
          <w:p w14:paraId="592FC496" w14:textId="2C34B72A" w:rsidR="008513F1" w:rsidRPr="00DA696F" w:rsidRDefault="008513F1" w:rsidP="008513F1">
            <w:pPr>
              <w:rPr>
                <w:rFonts w:cs="Arial"/>
                <w:szCs w:val="24"/>
              </w:rPr>
            </w:pPr>
            <w:r w:rsidRPr="009E6F64">
              <w:t>To LCC and SHDC: please comment on the proposed indicative planting mix set out in tables 5-1 and 5-2 within the OLEMP</w:t>
            </w:r>
            <w:r>
              <w:t xml:space="preserve"> </w:t>
            </w:r>
            <w:hyperlink r:id="rId276" w:history="1">
              <w:r w:rsidR="001246F0" w:rsidRPr="00763516">
                <w:rPr>
                  <w:rStyle w:val="Hyperlink"/>
                  <w:rFonts w:cs="Arial"/>
                  <w:szCs w:val="24"/>
                </w:rPr>
                <w:t>[REP1-070]</w:t>
              </w:r>
            </w:hyperlink>
            <w:r w:rsidRPr="009E6F64">
              <w:t xml:space="preserve"> with regard to how they fit within the landscape character area. </w:t>
            </w:r>
          </w:p>
        </w:tc>
      </w:tr>
      <w:tr w:rsidR="008513F1" w:rsidRPr="008C59AE" w14:paraId="206C445A" w14:textId="77777777" w:rsidTr="00832364">
        <w:tc>
          <w:tcPr>
            <w:tcW w:w="1668" w:type="dxa"/>
          </w:tcPr>
          <w:p w14:paraId="0B1313C5" w14:textId="77777777" w:rsidR="008513F1" w:rsidRPr="00092316" w:rsidRDefault="008513F1" w:rsidP="008513F1">
            <w:pPr>
              <w:pStyle w:val="Heading3"/>
              <w:numPr>
                <w:ilvl w:val="2"/>
                <w:numId w:val="65"/>
              </w:numPr>
              <w:rPr>
                <w:rFonts w:cs="Arial"/>
                <w:szCs w:val="24"/>
              </w:rPr>
            </w:pPr>
          </w:p>
        </w:tc>
        <w:tc>
          <w:tcPr>
            <w:tcW w:w="3969" w:type="dxa"/>
          </w:tcPr>
          <w:p w14:paraId="75EA25BC" w14:textId="5123D8AE" w:rsidR="008513F1" w:rsidRDefault="008513F1" w:rsidP="008513F1">
            <w:pPr>
              <w:rPr>
                <w:rFonts w:cs="Arial"/>
                <w:szCs w:val="24"/>
              </w:rPr>
            </w:pPr>
            <w:r>
              <w:rPr>
                <w:rFonts w:cs="Arial"/>
                <w:szCs w:val="24"/>
              </w:rPr>
              <w:t>Lincolnshire County Council</w:t>
            </w:r>
          </w:p>
        </w:tc>
        <w:tc>
          <w:tcPr>
            <w:tcW w:w="16546" w:type="dxa"/>
          </w:tcPr>
          <w:p w14:paraId="47DA52D0" w14:textId="2D33BC83" w:rsidR="008513F1" w:rsidRPr="009E6F64" w:rsidRDefault="008513F1" w:rsidP="008513F1">
            <w:pPr>
              <w:rPr>
                <w:rFonts w:cs="Arial"/>
                <w:b/>
                <w:szCs w:val="24"/>
              </w:rPr>
            </w:pPr>
            <w:r w:rsidRPr="009E6F64">
              <w:rPr>
                <w:rFonts w:cs="Arial"/>
                <w:b/>
                <w:szCs w:val="24"/>
              </w:rPr>
              <w:t>Proposed planting</w:t>
            </w:r>
          </w:p>
          <w:p w14:paraId="32B68DD7" w14:textId="0C2BE607" w:rsidR="008513F1" w:rsidRPr="002A52A1" w:rsidRDefault="008513F1" w:rsidP="008513F1">
            <w:pPr>
              <w:rPr>
                <w:rFonts w:cs="Arial"/>
                <w:szCs w:val="24"/>
              </w:rPr>
            </w:pPr>
            <w:r w:rsidRPr="009E6F64">
              <w:rPr>
                <w:rFonts w:cs="Arial"/>
                <w:szCs w:val="24"/>
              </w:rPr>
              <w:t>Paragraph 9.11 of LCC’s LIR</w:t>
            </w:r>
            <w:r>
              <w:rPr>
                <w:rFonts w:cs="Arial"/>
                <w:szCs w:val="24"/>
              </w:rPr>
              <w:t xml:space="preserve"> </w:t>
            </w:r>
            <w:hyperlink r:id="rId277" w:history="1">
              <w:r w:rsidR="001669AD" w:rsidRPr="00560E22">
                <w:rPr>
                  <w:rStyle w:val="Hyperlink"/>
                  <w:rFonts w:cs="Arial"/>
                  <w:szCs w:val="24"/>
                </w:rPr>
                <w:t>[REP1-106]</w:t>
              </w:r>
            </w:hyperlink>
            <w:r w:rsidRPr="009E6F64">
              <w:rPr>
                <w:rFonts w:cs="Arial"/>
                <w:szCs w:val="24"/>
              </w:rPr>
              <w:t xml:space="preserve"> recommends more mitigation planting could be integrated into the landscape where it relates to settlements, rivers, watercourse, existing scattered woodland blocks and existing field boundary vegetation</w:t>
            </w:r>
            <w:r w:rsidR="00B03D5A" w:rsidRPr="009E6F64">
              <w:rPr>
                <w:rFonts w:cs="Arial"/>
                <w:szCs w:val="24"/>
              </w:rPr>
              <w:t xml:space="preserve"> alongside the inter-array </w:t>
            </w:r>
            <w:r w:rsidR="007858BF" w:rsidRPr="009E6F64">
              <w:rPr>
                <w:rFonts w:cs="Arial"/>
                <w:szCs w:val="24"/>
              </w:rPr>
              <w:t>overhead line</w:t>
            </w:r>
            <w:r w:rsidR="002E133A" w:rsidRPr="009E6F64">
              <w:rPr>
                <w:rFonts w:cs="Arial"/>
                <w:szCs w:val="24"/>
              </w:rPr>
              <w:t>.</w:t>
            </w:r>
            <w:r w:rsidRPr="009E6F64">
              <w:rPr>
                <w:rFonts w:cs="Arial"/>
                <w:szCs w:val="24"/>
              </w:rPr>
              <w:t xml:space="preserve"> Is LCC able to direct to where they consider this planting should be located. </w:t>
            </w:r>
          </w:p>
        </w:tc>
      </w:tr>
      <w:tr w:rsidR="008513F1" w:rsidRPr="008C59AE" w14:paraId="155ED725" w14:textId="77777777" w:rsidTr="00832364">
        <w:tc>
          <w:tcPr>
            <w:tcW w:w="1668" w:type="dxa"/>
          </w:tcPr>
          <w:p w14:paraId="15D659AE" w14:textId="77777777" w:rsidR="008513F1" w:rsidRPr="00092316" w:rsidRDefault="008513F1" w:rsidP="008513F1">
            <w:pPr>
              <w:pStyle w:val="Heading3"/>
              <w:numPr>
                <w:ilvl w:val="2"/>
                <w:numId w:val="65"/>
              </w:numPr>
              <w:rPr>
                <w:rFonts w:cs="Arial"/>
                <w:szCs w:val="24"/>
              </w:rPr>
            </w:pPr>
          </w:p>
        </w:tc>
        <w:tc>
          <w:tcPr>
            <w:tcW w:w="3969" w:type="dxa"/>
          </w:tcPr>
          <w:p w14:paraId="5B3B1F0F" w14:textId="01F4238B" w:rsidR="008513F1" w:rsidRDefault="008513F1" w:rsidP="008513F1">
            <w:pPr>
              <w:rPr>
                <w:rFonts w:cs="Arial"/>
                <w:szCs w:val="24"/>
              </w:rPr>
            </w:pPr>
            <w:r>
              <w:rPr>
                <w:rFonts w:cs="Arial"/>
                <w:szCs w:val="24"/>
              </w:rPr>
              <w:t>The applicant</w:t>
            </w:r>
          </w:p>
        </w:tc>
        <w:tc>
          <w:tcPr>
            <w:tcW w:w="16546" w:type="dxa"/>
          </w:tcPr>
          <w:p w14:paraId="0E043D2D" w14:textId="77777777" w:rsidR="008513F1" w:rsidRPr="009E6F64" w:rsidRDefault="008513F1" w:rsidP="008513F1">
            <w:pPr>
              <w:rPr>
                <w:rFonts w:cs="Arial"/>
                <w:b/>
                <w:szCs w:val="24"/>
              </w:rPr>
            </w:pPr>
            <w:r w:rsidRPr="009E6F64">
              <w:rPr>
                <w:rFonts w:cs="Arial"/>
                <w:b/>
                <w:szCs w:val="24"/>
              </w:rPr>
              <w:t>Advanced Planting</w:t>
            </w:r>
          </w:p>
          <w:p w14:paraId="53ABAB3C" w14:textId="77777777" w:rsidR="008513F1" w:rsidRPr="009E6F64" w:rsidRDefault="008513F1" w:rsidP="008513F1">
            <w:r w:rsidRPr="009E6F64">
              <w:rPr>
                <w:rFonts w:cs="Arial"/>
                <w:szCs w:val="24"/>
              </w:rPr>
              <w:t>Advanced planting is proposed in three locations: along sections of Martins Road,</w:t>
            </w:r>
            <w:r w:rsidRPr="009E6F64">
              <w:rPr>
                <w:rFonts w:cs="Arial"/>
                <w:b/>
                <w:szCs w:val="24"/>
              </w:rPr>
              <w:t xml:space="preserve"> </w:t>
            </w:r>
            <w:r w:rsidRPr="009E6F64">
              <w:t xml:space="preserve">Langary Gate Road and sections of the southern and southeastern boundary of Field C-1-07. Can the applicant confirm: </w:t>
            </w:r>
          </w:p>
          <w:p w14:paraId="014FCE83" w14:textId="707F3BC3" w:rsidR="008513F1" w:rsidRPr="009E6F64" w:rsidRDefault="008513F1" w:rsidP="008513F1">
            <w:pPr>
              <w:pStyle w:val="ListParagraph"/>
              <w:numPr>
                <w:ilvl w:val="0"/>
                <w:numId w:val="27"/>
              </w:numPr>
            </w:pPr>
            <w:r w:rsidRPr="009E6F64">
              <w:t>Why the advanced planting along the southern boundary and southeastern boundary of field C-1-07 is not identified on Figure 2-2: Indicative Solar Development Area and Inter-Array Connections Layout Plan sheet 5 of 8</w:t>
            </w:r>
            <w:r>
              <w:t xml:space="preserve"> </w:t>
            </w:r>
            <w:hyperlink r:id="rId278" w:history="1">
              <w:r w:rsidR="00521B55" w:rsidRPr="00521B55">
                <w:rPr>
                  <w:rStyle w:val="Hyperlink"/>
                </w:rPr>
                <w:t>[REP1-024]</w:t>
              </w:r>
            </w:hyperlink>
            <w:r w:rsidRPr="009E6F64">
              <w:t xml:space="preserve"> or Figure 1: Outline LEMP sheet 15 of 26 in appendix 1 of the OLEMP</w:t>
            </w:r>
            <w:r>
              <w:t xml:space="preserve"> </w:t>
            </w:r>
            <w:hyperlink r:id="rId279" w:history="1">
              <w:r w:rsidR="001246F0" w:rsidRPr="00763516">
                <w:rPr>
                  <w:rStyle w:val="Hyperlink"/>
                  <w:rFonts w:cs="Arial"/>
                  <w:szCs w:val="24"/>
                </w:rPr>
                <w:t>[REP1-070]</w:t>
              </w:r>
            </w:hyperlink>
            <w:r w:rsidRPr="009E6F64">
              <w:t xml:space="preserve">. </w:t>
            </w:r>
          </w:p>
          <w:p w14:paraId="1A3E64B0" w14:textId="0D20789D" w:rsidR="001B55CA" w:rsidRPr="009E6F64" w:rsidRDefault="008513F1" w:rsidP="0044019F">
            <w:pPr>
              <w:pStyle w:val="ListParagraph"/>
              <w:numPr>
                <w:ilvl w:val="0"/>
                <w:numId w:val="27"/>
              </w:numPr>
            </w:pPr>
            <w:r w:rsidRPr="009E6F64">
              <w:t xml:space="preserve">How much weight has been ascribed to the provision of advanced planting within </w:t>
            </w:r>
            <w:r w:rsidRPr="009E6F64">
              <w:rPr>
                <w:rFonts w:cs="Arial"/>
                <w:szCs w:val="24"/>
              </w:rPr>
              <w:t>ES Chapter 12</w:t>
            </w:r>
            <w:r w:rsidR="004E05A8">
              <w:rPr>
                <w:rFonts w:cs="Arial"/>
                <w:szCs w:val="24"/>
              </w:rPr>
              <w:t xml:space="preserve"> </w:t>
            </w:r>
            <w:hyperlink r:id="rId280" w:history="1">
              <w:r w:rsidR="004E05A8" w:rsidRPr="003B0CFF">
                <w:rPr>
                  <w:rStyle w:val="Hyperlink"/>
                  <w:rFonts w:cs="Arial"/>
                  <w:szCs w:val="24"/>
                </w:rPr>
                <w:t>[APP-063]</w:t>
              </w:r>
            </w:hyperlink>
            <w:r w:rsidRPr="009E6F64">
              <w:rPr>
                <w:rFonts w:cs="Arial"/>
                <w:szCs w:val="24"/>
              </w:rPr>
              <w:t>, Appendix 12-4: Landscape Assessment</w:t>
            </w:r>
            <w:r w:rsidR="0088703A">
              <w:rPr>
                <w:rFonts w:cs="Arial"/>
                <w:szCs w:val="24"/>
              </w:rPr>
              <w:t xml:space="preserve"> </w:t>
            </w:r>
            <w:hyperlink r:id="rId281" w:history="1">
              <w:r w:rsidR="0088703A" w:rsidRPr="0088703A">
                <w:rPr>
                  <w:rStyle w:val="Hyperlink"/>
                  <w:rFonts w:cs="Arial"/>
                  <w:szCs w:val="24"/>
                </w:rPr>
                <w:t>[APP-238]</w:t>
              </w:r>
            </w:hyperlink>
            <w:r w:rsidRPr="009E6F64">
              <w:rPr>
                <w:rFonts w:cs="Arial"/>
                <w:szCs w:val="24"/>
              </w:rPr>
              <w:t>, Appendix 12-6: Visual Assessment</w:t>
            </w:r>
            <w:r w:rsidR="00265A15">
              <w:rPr>
                <w:rFonts w:cs="Arial"/>
                <w:szCs w:val="24"/>
              </w:rPr>
              <w:t xml:space="preserve"> </w:t>
            </w:r>
            <w:hyperlink r:id="rId282" w:history="1">
              <w:r w:rsidR="00265A15" w:rsidRPr="00235AFD">
                <w:rPr>
                  <w:rStyle w:val="Hyperlink"/>
                  <w:rFonts w:cs="Arial"/>
                  <w:szCs w:val="24"/>
                </w:rPr>
                <w:t>[APP-240]</w:t>
              </w:r>
            </w:hyperlink>
            <w:r w:rsidR="00F638BD" w:rsidRPr="009E6F64">
              <w:rPr>
                <w:rFonts w:cs="Arial"/>
                <w:szCs w:val="24"/>
              </w:rPr>
              <w:t>.</w:t>
            </w:r>
          </w:p>
          <w:p w14:paraId="06235ACB" w14:textId="41C728C5" w:rsidR="008513F1" w:rsidRPr="009E6F64" w:rsidRDefault="001B55CA" w:rsidP="0044019F">
            <w:pPr>
              <w:pStyle w:val="ListParagraph"/>
              <w:numPr>
                <w:ilvl w:val="0"/>
                <w:numId w:val="27"/>
              </w:numPr>
            </w:pPr>
            <w:r w:rsidRPr="009E6F64">
              <w:t>Should</w:t>
            </w:r>
            <w:r w:rsidR="008513F1" w:rsidRPr="009E6F64">
              <w:t xml:space="preserve"> advanced planting </w:t>
            </w:r>
            <w:r w:rsidRPr="009E6F64">
              <w:t xml:space="preserve">not be able to </w:t>
            </w:r>
            <w:r w:rsidR="008513F1" w:rsidRPr="009E6F64">
              <w:t xml:space="preserve">take place and provide </w:t>
            </w:r>
            <w:r w:rsidR="00F638BD" w:rsidRPr="009E6F64">
              <w:t xml:space="preserve">the intended </w:t>
            </w:r>
            <w:r w:rsidR="008513F1" w:rsidRPr="009E6F64">
              <w:t xml:space="preserve">screening, </w:t>
            </w:r>
            <w:r w:rsidR="00F638BD" w:rsidRPr="009E6F64">
              <w:t>how would</w:t>
            </w:r>
            <w:r w:rsidR="008513F1" w:rsidRPr="009E6F64">
              <w:t xml:space="preserve"> this alter the </w:t>
            </w:r>
            <w:r w:rsidR="00F638BD" w:rsidRPr="009E6F64">
              <w:t>findings of the ES. In particular, which assessments, receptors or predicted effects would change.</w:t>
            </w:r>
          </w:p>
        </w:tc>
      </w:tr>
      <w:tr w:rsidR="008513F1" w:rsidRPr="008C59AE" w14:paraId="77232BD2" w14:textId="77777777" w:rsidTr="00832364">
        <w:tc>
          <w:tcPr>
            <w:tcW w:w="1668" w:type="dxa"/>
          </w:tcPr>
          <w:p w14:paraId="0F7191A3" w14:textId="77777777" w:rsidR="008513F1" w:rsidRPr="00092316" w:rsidRDefault="008513F1" w:rsidP="008513F1">
            <w:pPr>
              <w:pStyle w:val="Heading3"/>
              <w:numPr>
                <w:ilvl w:val="2"/>
                <w:numId w:val="65"/>
              </w:numPr>
              <w:rPr>
                <w:rFonts w:cs="Arial"/>
                <w:szCs w:val="24"/>
              </w:rPr>
            </w:pPr>
          </w:p>
        </w:tc>
        <w:tc>
          <w:tcPr>
            <w:tcW w:w="3969" w:type="dxa"/>
          </w:tcPr>
          <w:p w14:paraId="12ECDF87" w14:textId="5BCCED09" w:rsidR="008513F1" w:rsidRDefault="008513F1" w:rsidP="008513F1">
            <w:pPr>
              <w:rPr>
                <w:rFonts w:cs="Arial"/>
                <w:szCs w:val="24"/>
              </w:rPr>
            </w:pPr>
            <w:r>
              <w:rPr>
                <w:rFonts w:cs="Arial"/>
                <w:szCs w:val="24"/>
              </w:rPr>
              <w:t>The applicant</w:t>
            </w:r>
          </w:p>
        </w:tc>
        <w:tc>
          <w:tcPr>
            <w:tcW w:w="16546" w:type="dxa"/>
          </w:tcPr>
          <w:p w14:paraId="1D3CB0EC" w14:textId="77777777" w:rsidR="008513F1" w:rsidRPr="009E6F64" w:rsidRDefault="008513F1" w:rsidP="008513F1">
            <w:pPr>
              <w:rPr>
                <w:rFonts w:cs="Arial"/>
                <w:b/>
                <w:szCs w:val="24"/>
              </w:rPr>
            </w:pPr>
            <w:r w:rsidRPr="009E6F64">
              <w:rPr>
                <w:rFonts w:cs="Arial"/>
                <w:b/>
                <w:szCs w:val="24"/>
              </w:rPr>
              <w:t>Environmental Statement Chapter 12</w:t>
            </w:r>
          </w:p>
          <w:p w14:paraId="2447F232" w14:textId="4F45AB88" w:rsidR="008513F1" w:rsidRPr="002F4E54" w:rsidRDefault="008513F1" w:rsidP="008513F1">
            <w:pPr>
              <w:rPr>
                <w:rFonts w:cs="Arial"/>
                <w:szCs w:val="24"/>
              </w:rPr>
            </w:pPr>
            <w:r w:rsidRPr="009E6F64">
              <w:rPr>
                <w:rFonts w:cs="Arial"/>
                <w:szCs w:val="24"/>
              </w:rPr>
              <w:t>ES Chapter 12: Landscape and Visual</w:t>
            </w:r>
            <w:r w:rsidR="004E05A8">
              <w:rPr>
                <w:rFonts w:cs="Arial"/>
                <w:szCs w:val="24"/>
              </w:rPr>
              <w:t xml:space="preserve"> </w:t>
            </w:r>
            <w:hyperlink r:id="rId283" w:history="1">
              <w:r w:rsidR="004E05A8" w:rsidRPr="003B0CFF">
                <w:rPr>
                  <w:rStyle w:val="Hyperlink"/>
                  <w:rFonts w:cs="Arial"/>
                  <w:szCs w:val="24"/>
                </w:rPr>
                <w:t>[APP-063]</w:t>
              </w:r>
            </w:hyperlink>
            <w:r w:rsidRPr="009E6F64">
              <w:rPr>
                <w:rFonts w:cs="Arial"/>
                <w:szCs w:val="24"/>
              </w:rPr>
              <w:t xml:space="preserve"> paragraph 12.6.86 is incomplete. Please provide the completed wording for this paragraph.</w:t>
            </w:r>
          </w:p>
        </w:tc>
      </w:tr>
      <w:tr w:rsidR="008513F1" w:rsidRPr="008C59AE" w14:paraId="6CFB12E7" w14:textId="77777777" w:rsidTr="00832364">
        <w:tc>
          <w:tcPr>
            <w:tcW w:w="1668" w:type="dxa"/>
          </w:tcPr>
          <w:p w14:paraId="38A24A37" w14:textId="77777777" w:rsidR="008513F1" w:rsidRPr="00092316" w:rsidRDefault="008513F1" w:rsidP="008513F1">
            <w:pPr>
              <w:pStyle w:val="Heading3"/>
              <w:numPr>
                <w:ilvl w:val="2"/>
                <w:numId w:val="65"/>
              </w:numPr>
              <w:rPr>
                <w:rFonts w:cs="Arial"/>
                <w:szCs w:val="24"/>
              </w:rPr>
            </w:pPr>
          </w:p>
        </w:tc>
        <w:tc>
          <w:tcPr>
            <w:tcW w:w="3969" w:type="dxa"/>
          </w:tcPr>
          <w:p w14:paraId="4505ED62" w14:textId="4E544EB6" w:rsidR="008513F1" w:rsidRDefault="008513F1" w:rsidP="008513F1">
            <w:pPr>
              <w:rPr>
                <w:rFonts w:cs="Arial"/>
                <w:szCs w:val="24"/>
              </w:rPr>
            </w:pPr>
            <w:r>
              <w:rPr>
                <w:rFonts w:cs="Arial"/>
                <w:szCs w:val="24"/>
              </w:rPr>
              <w:t>The applicant</w:t>
            </w:r>
          </w:p>
        </w:tc>
        <w:tc>
          <w:tcPr>
            <w:tcW w:w="16546" w:type="dxa"/>
          </w:tcPr>
          <w:p w14:paraId="26E0FB2B" w14:textId="77777777" w:rsidR="008513F1" w:rsidRPr="009E6F64" w:rsidRDefault="008513F1" w:rsidP="008513F1">
            <w:pPr>
              <w:rPr>
                <w:rFonts w:cs="Arial"/>
                <w:b/>
                <w:szCs w:val="24"/>
              </w:rPr>
            </w:pPr>
            <w:r w:rsidRPr="009E6F64">
              <w:rPr>
                <w:rFonts w:cs="Arial"/>
                <w:b/>
                <w:szCs w:val="24"/>
              </w:rPr>
              <w:t>Outline Landscape and Ecological Management Plan</w:t>
            </w:r>
          </w:p>
          <w:p w14:paraId="0F70946F" w14:textId="626A85E1" w:rsidR="008513F1" w:rsidRPr="009F10F5" w:rsidRDefault="008513F1" w:rsidP="008513F1">
            <w:pPr>
              <w:rPr>
                <w:rFonts w:cs="Arial"/>
                <w:szCs w:val="24"/>
              </w:rPr>
            </w:pPr>
            <w:r w:rsidRPr="009E6F64">
              <w:rPr>
                <w:rFonts w:cs="Arial"/>
                <w:szCs w:val="24"/>
              </w:rPr>
              <w:t>Paragraph 5.5.2 of the OLEMP</w:t>
            </w:r>
            <w:r w:rsidR="001246F0">
              <w:rPr>
                <w:rFonts w:cs="Arial"/>
                <w:szCs w:val="24"/>
              </w:rPr>
              <w:t xml:space="preserve"> </w:t>
            </w:r>
            <w:hyperlink r:id="rId284" w:history="1">
              <w:r w:rsidR="001246F0" w:rsidRPr="00763516">
                <w:rPr>
                  <w:rStyle w:val="Hyperlink"/>
                  <w:rFonts w:cs="Arial"/>
                  <w:szCs w:val="24"/>
                </w:rPr>
                <w:t>[REP1-070]</w:t>
              </w:r>
            </w:hyperlink>
            <w:r w:rsidRPr="009E6F64">
              <w:rPr>
                <w:rFonts w:cs="Arial"/>
                <w:szCs w:val="24"/>
              </w:rPr>
              <w:t xml:space="preserve"> appears to have some repetition from paragraph 5.4.2 given section 5.5 focuses on just band of shrubs. Can the applicant please review and amend.</w:t>
            </w:r>
          </w:p>
        </w:tc>
      </w:tr>
      <w:tr w:rsidR="00481629" w:rsidRPr="008C59AE" w14:paraId="7CE1C56B" w14:textId="77777777" w:rsidTr="00832364">
        <w:tc>
          <w:tcPr>
            <w:tcW w:w="1668" w:type="dxa"/>
          </w:tcPr>
          <w:p w14:paraId="452DBB6F" w14:textId="77777777" w:rsidR="00481629" w:rsidRPr="00092316" w:rsidRDefault="00481629" w:rsidP="0044019F">
            <w:pPr>
              <w:pStyle w:val="Heading3"/>
              <w:numPr>
                <w:ilvl w:val="2"/>
                <w:numId w:val="65"/>
              </w:numPr>
              <w:rPr>
                <w:rFonts w:cs="Arial"/>
                <w:szCs w:val="24"/>
              </w:rPr>
            </w:pPr>
          </w:p>
        </w:tc>
        <w:tc>
          <w:tcPr>
            <w:tcW w:w="3969" w:type="dxa"/>
          </w:tcPr>
          <w:p w14:paraId="0F62BE29" w14:textId="77777777" w:rsidR="00EA0B54" w:rsidRDefault="00EA0B54" w:rsidP="0044019F">
            <w:pPr>
              <w:rPr>
                <w:rFonts w:cs="Arial"/>
                <w:szCs w:val="24"/>
              </w:rPr>
            </w:pPr>
            <w:r>
              <w:rPr>
                <w:rFonts w:cs="Arial"/>
                <w:szCs w:val="24"/>
              </w:rPr>
              <w:t xml:space="preserve">The applicant </w:t>
            </w:r>
          </w:p>
          <w:p w14:paraId="4ADBE613" w14:textId="77777777" w:rsidR="00481629" w:rsidRDefault="00481629" w:rsidP="0044019F">
            <w:pPr>
              <w:rPr>
                <w:rFonts w:cs="Arial"/>
                <w:szCs w:val="24"/>
              </w:rPr>
            </w:pPr>
            <w:r>
              <w:rPr>
                <w:rFonts w:cs="Arial"/>
                <w:szCs w:val="24"/>
              </w:rPr>
              <w:t xml:space="preserve">Lincolnshire </w:t>
            </w:r>
            <w:r w:rsidR="0072466F">
              <w:rPr>
                <w:rFonts w:cs="Arial"/>
                <w:szCs w:val="24"/>
              </w:rPr>
              <w:t>County Council</w:t>
            </w:r>
          </w:p>
          <w:p w14:paraId="067C79DA" w14:textId="420E476D" w:rsidR="00481629" w:rsidRDefault="0072466F" w:rsidP="0044019F">
            <w:pPr>
              <w:rPr>
                <w:rFonts w:cs="Arial"/>
                <w:szCs w:val="24"/>
              </w:rPr>
            </w:pPr>
            <w:r>
              <w:rPr>
                <w:rFonts w:cs="Arial"/>
                <w:szCs w:val="24"/>
              </w:rPr>
              <w:t>South Holland District Council</w:t>
            </w:r>
          </w:p>
        </w:tc>
        <w:tc>
          <w:tcPr>
            <w:tcW w:w="16546" w:type="dxa"/>
          </w:tcPr>
          <w:p w14:paraId="7157745B" w14:textId="77777777" w:rsidR="00481629" w:rsidRPr="009E6F64" w:rsidRDefault="0072466F" w:rsidP="0044019F">
            <w:pPr>
              <w:rPr>
                <w:b/>
              </w:rPr>
            </w:pPr>
            <w:r w:rsidRPr="009E6F64">
              <w:rPr>
                <w:b/>
              </w:rPr>
              <w:t>Photosheets</w:t>
            </w:r>
          </w:p>
          <w:p w14:paraId="2A7A521F" w14:textId="63EF8560" w:rsidR="001366B6" w:rsidRPr="009E6F64" w:rsidRDefault="00D30F08" w:rsidP="000A4F5A">
            <w:r w:rsidRPr="009E6F64">
              <w:t>LCC LIR</w:t>
            </w:r>
            <w:r w:rsidR="001669AD">
              <w:t xml:space="preserve"> </w:t>
            </w:r>
            <w:hyperlink r:id="rId285" w:history="1">
              <w:r w:rsidR="001669AD" w:rsidRPr="00560E22">
                <w:rPr>
                  <w:rStyle w:val="Hyperlink"/>
                  <w:rFonts w:cs="Arial"/>
                  <w:szCs w:val="24"/>
                </w:rPr>
                <w:t>[REP1-106]</w:t>
              </w:r>
            </w:hyperlink>
            <w:r w:rsidR="00E95A5C" w:rsidRPr="009E6F64">
              <w:t xml:space="preserve"> Appendix i: </w:t>
            </w:r>
            <w:r w:rsidR="00A97798" w:rsidRPr="009E6F64">
              <w:t>Landscape and Visual Review</w:t>
            </w:r>
            <w:r w:rsidR="00E95A5C" w:rsidRPr="009E6F64">
              <w:t xml:space="preserve"> by AAH </w:t>
            </w:r>
            <w:r w:rsidR="00CD33BD" w:rsidRPr="009E6F64">
              <w:t>Consultants</w:t>
            </w:r>
            <w:r w:rsidR="000259F9" w:rsidRPr="009E6F64">
              <w:t xml:space="preserve">. </w:t>
            </w:r>
          </w:p>
          <w:p w14:paraId="02285A76" w14:textId="2B76B2A8" w:rsidR="00BA5B89" w:rsidRPr="009E6F64" w:rsidRDefault="000259F9" w:rsidP="000A4F5A">
            <w:r w:rsidRPr="009E6F64">
              <w:t xml:space="preserve">The ExA note comments made in paragraphs 2.9, 3.12 and 5.5 </w:t>
            </w:r>
            <w:r w:rsidR="00AC141F" w:rsidRPr="009E6F64">
              <w:t xml:space="preserve">with regard to </w:t>
            </w:r>
            <w:r w:rsidR="00821EAB" w:rsidRPr="009E6F64">
              <w:t>photosheets</w:t>
            </w:r>
            <w:r w:rsidR="0080582C" w:rsidRPr="009E6F64">
              <w:t xml:space="preserve"> </w:t>
            </w:r>
            <w:r w:rsidR="00AC141F" w:rsidRPr="009E6F64">
              <w:t>(</w:t>
            </w:r>
            <w:r w:rsidR="00821EAB" w:rsidRPr="009E6F64">
              <w:t xml:space="preserve">photosheets </w:t>
            </w:r>
            <w:r w:rsidR="0080582C" w:rsidRPr="009E6F64">
              <w:t>Part 1</w:t>
            </w:r>
            <w:r w:rsidR="00821EAB" w:rsidRPr="009E6F64">
              <w:t xml:space="preserve"> </w:t>
            </w:r>
            <w:hyperlink r:id="rId286" w:history="1">
              <w:r w:rsidR="00821EAB" w:rsidRPr="006803CA">
                <w:rPr>
                  <w:rStyle w:val="Hyperlink"/>
                </w:rPr>
                <w:t>[APP-</w:t>
              </w:r>
              <w:bookmarkStart w:id="46" w:name="_Hlt242787735"/>
              <w:bookmarkStart w:id="47" w:name="_Hlt242787736"/>
              <w:r w:rsidR="00161BD7" w:rsidRPr="006803CA">
                <w:rPr>
                  <w:rStyle w:val="Hyperlink"/>
                </w:rPr>
                <w:t>1</w:t>
              </w:r>
              <w:bookmarkEnd w:id="46"/>
              <w:bookmarkEnd w:id="47"/>
              <w:r w:rsidR="00161BD7" w:rsidRPr="006803CA">
                <w:rPr>
                  <w:rStyle w:val="Hyperlink"/>
                </w:rPr>
                <w:t>31</w:t>
              </w:r>
              <w:r w:rsidR="0080582C" w:rsidRPr="006803CA">
                <w:rPr>
                  <w:rStyle w:val="Hyperlink"/>
                </w:rPr>
                <w:t>]</w:t>
              </w:r>
            </w:hyperlink>
            <w:r w:rsidR="0080582C" w:rsidRPr="006803CA">
              <w:t xml:space="preserve"> </w:t>
            </w:r>
            <w:r w:rsidR="0080582C" w:rsidRPr="009E6F64">
              <w:t xml:space="preserve">to Part 12 </w:t>
            </w:r>
            <w:hyperlink r:id="rId287" w:history="1">
              <w:r w:rsidR="0080582C" w:rsidRPr="00C71CA8">
                <w:rPr>
                  <w:rStyle w:val="Hyperlink"/>
                </w:rPr>
                <w:t>[AP</w:t>
              </w:r>
              <w:bookmarkStart w:id="48" w:name="_Hlt242787776"/>
              <w:bookmarkStart w:id="49" w:name="_Hlt242787777"/>
              <w:r w:rsidR="0080582C" w:rsidRPr="00C71CA8">
                <w:rPr>
                  <w:rStyle w:val="Hyperlink"/>
                </w:rPr>
                <w:t>P</w:t>
              </w:r>
              <w:bookmarkEnd w:id="48"/>
              <w:bookmarkEnd w:id="49"/>
              <w:r w:rsidR="0080582C" w:rsidRPr="00C71CA8">
                <w:rPr>
                  <w:rStyle w:val="Hyperlink"/>
                </w:rPr>
                <w:t>-142]</w:t>
              </w:r>
            </w:hyperlink>
            <w:r w:rsidR="0080582C" w:rsidRPr="00C71CA8">
              <w:t xml:space="preserve"> </w:t>
            </w:r>
            <w:r w:rsidR="0080582C" w:rsidRPr="009E6F64">
              <w:t xml:space="preserve">and </w:t>
            </w:r>
            <w:r w:rsidR="00357343" w:rsidRPr="009E6F64">
              <w:t xml:space="preserve">LCC photosheets Part </w:t>
            </w:r>
            <w:r w:rsidR="00357343" w:rsidRPr="006D171C">
              <w:t xml:space="preserve">1 </w:t>
            </w:r>
            <w:hyperlink r:id="rId288" w:history="1">
              <w:r w:rsidR="00357343" w:rsidRPr="006D171C">
                <w:rPr>
                  <w:rStyle w:val="Hyperlink"/>
                </w:rPr>
                <w:t>[APP-143]</w:t>
              </w:r>
            </w:hyperlink>
            <w:r w:rsidR="00357343" w:rsidRPr="006D171C">
              <w:t xml:space="preserve"> </w:t>
            </w:r>
            <w:r w:rsidR="00357343" w:rsidRPr="009E6F64">
              <w:t>to Part 4</w:t>
            </w:r>
            <w:r w:rsidR="00161BD7" w:rsidRPr="009E6F64">
              <w:t xml:space="preserve"> </w:t>
            </w:r>
            <w:hyperlink r:id="rId289" w:history="1">
              <w:r w:rsidR="00357343" w:rsidRPr="00440FA8">
                <w:rPr>
                  <w:rStyle w:val="Hyperlink"/>
                </w:rPr>
                <w:t>[</w:t>
              </w:r>
              <w:r w:rsidR="00161BD7" w:rsidRPr="00440FA8">
                <w:rPr>
                  <w:rStyle w:val="Hyperlink"/>
                </w:rPr>
                <w:t>APP-146</w:t>
              </w:r>
              <w:r w:rsidR="007D3662" w:rsidRPr="00440FA8">
                <w:rPr>
                  <w:rStyle w:val="Hyperlink"/>
                </w:rPr>
                <w:t>]</w:t>
              </w:r>
            </w:hyperlink>
            <w:r w:rsidR="00AC141F" w:rsidRPr="00440FA8">
              <w:t>).</w:t>
            </w:r>
            <w:r w:rsidR="00AC141F" w:rsidRPr="009E6F64">
              <w:t xml:space="preserve"> The ExA also note</w:t>
            </w:r>
            <w:r w:rsidR="00EC3055" w:rsidRPr="009E6F64">
              <w:t>s</w:t>
            </w:r>
            <w:r w:rsidR="00FA4CF0" w:rsidRPr="009E6F64">
              <w:t xml:space="preserve"> </w:t>
            </w:r>
            <w:r w:rsidR="000D53FA" w:rsidRPr="009E6F64">
              <w:t>the applicant’s response</w:t>
            </w:r>
            <w:r w:rsidR="00CA305F" w:rsidRPr="009E6F64">
              <w:t xml:space="preserve"> to this </w:t>
            </w:r>
            <w:r w:rsidR="00AC141F" w:rsidRPr="009E6F64">
              <w:t xml:space="preserve">particular point </w:t>
            </w:r>
            <w:r w:rsidR="00BE13DB" w:rsidRPr="009E6F64">
              <w:t xml:space="preserve">at reference 17.4 </w:t>
            </w:r>
            <w:r w:rsidR="00CA305F" w:rsidRPr="009E6F64">
              <w:t>within</w:t>
            </w:r>
            <w:r w:rsidR="00FA4CF0" w:rsidRPr="009E6F64">
              <w:t xml:space="preserve"> </w:t>
            </w:r>
            <w:r w:rsidR="007865E7" w:rsidRPr="009E6F64">
              <w:t xml:space="preserve">Applicant’s Comments on </w:t>
            </w:r>
            <w:r w:rsidR="00B80976" w:rsidRPr="009E6F64">
              <w:t>L</w:t>
            </w:r>
            <w:r w:rsidR="00B80976">
              <w:t xml:space="preserve">ocal </w:t>
            </w:r>
            <w:r w:rsidR="007865E7" w:rsidRPr="009E6F64">
              <w:t>I</w:t>
            </w:r>
            <w:r w:rsidR="00B80976">
              <w:t xml:space="preserve">mpact </w:t>
            </w:r>
            <w:r w:rsidR="007865E7" w:rsidRPr="009E6F64">
              <w:t>R</w:t>
            </w:r>
            <w:r w:rsidR="00B80976">
              <w:t xml:space="preserve">eport </w:t>
            </w:r>
            <w:hyperlink r:id="rId290" w:history="1">
              <w:r w:rsidR="00B80976" w:rsidRPr="00792785">
                <w:rPr>
                  <w:rStyle w:val="Hyperlink"/>
                  <w:rFonts w:cs="Arial"/>
                  <w:szCs w:val="24"/>
                </w:rPr>
                <w:t>[REP2-015]</w:t>
              </w:r>
            </w:hyperlink>
            <w:r w:rsidR="00BE13DB" w:rsidRPr="009E6F64">
              <w:t>.</w:t>
            </w:r>
            <w:r w:rsidR="00B23F23" w:rsidRPr="009E6F64">
              <w:t xml:space="preserve"> </w:t>
            </w:r>
          </w:p>
          <w:p w14:paraId="1A79DE04" w14:textId="164FA8BE" w:rsidR="0072466F" w:rsidRPr="009E6F64" w:rsidRDefault="00BA5B89" w:rsidP="000A4F5A">
            <w:r w:rsidRPr="009E6F64">
              <w:t xml:space="preserve">To LCC and SHDC: </w:t>
            </w:r>
            <w:r w:rsidR="003B15CC" w:rsidRPr="009E6F64">
              <w:t>N</w:t>
            </w:r>
            <w:r w:rsidR="007D3662" w:rsidRPr="009E6F64">
              <w:t xml:space="preserve">otwithstanding </w:t>
            </w:r>
            <w:r w:rsidR="000A4F5A" w:rsidRPr="009E6F64">
              <w:t>comments</w:t>
            </w:r>
            <w:r w:rsidR="007D3662" w:rsidRPr="009E6F64">
              <w:t xml:space="preserve"> already received, are you happy with the number, range and direction of views provided</w:t>
            </w:r>
            <w:r w:rsidR="003B15CC" w:rsidRPr="009E6F64">
              <w:t>,</w:t>
            </w:r>
            <w:r w:rsidR="007D3662" w:rsidRPr="009E6F64">
              <w:t xml:space="preserve"> and with the number and range of photomontages? If not, please indicate the location and direction of other views that you feel are important, </w:t>
            </w:r>
            <w:r w:rsidR="000A4F5A" w:rsidRPr="009E6F64">
              <w:t>and whether</w:t>
            </w:r>
            <w:r w:rsidR="007D3662" w:rsidRPr="009E6F64">
              <w:t xml:space="preserve"> these</w:t>
            </w:r>
            <w:r w:rsidR="000A4F5A" w:rsidRPr="009E6F64">
              <w:t xml:space="preserve"> should be </w:t>
            </w:r>
            <w:r w:rsidR="008A12FF" w:rsidRPr="009E6F64">
              <w:t xml:space="preserve">type 1 or type 3 visualisations. </w:t>
            </w:r>
          </w:p>
          <w:p w14:paraId="705B6294" w14:textId="2787D679" w:rsidR="00481629" w:rsidRPr="00F4400A" w:rsidRDefault="00BA5B89" w:rsidP="0044019F">
            <w:r w:rsidRPr="009E6F64">
              <w:t xml:space="preserve">To the applicant: </w:t>
            </w:r>
            <w:r w:rsidR="0096168D" w:rsidRPr="009E6F64">
              <w:t>P</w:t>
            </w:r>
            <w:r w:rsidRPr="009E6F64">
              <w:t>lease respond to the comments made at paragraph</w:t>
            </w:r>
            <w:r w:rsidR="00B11E72" w:rsidRPr="009E6F64">
              <w:t>s</w:t>
            </w:r>
            <w:r w:rsidRPr="009E6F64">
              <w:t xml:space="preserve"> 3.12 </w:t>
            </w:r>
            <w:r w:rsidR="00B11E72" w:rsidRPr="009E6F64">
              <w:t>and 5.5</w:t>
            </w:r>
            <w:r w:rsidRPr="009E6F64">
              <w:t xml:space="preserve"> within LCC LIR Appendix i and please confirm whether discussions are taking place on this matter. </w:t>
            </w:r>
            <w:r w:rsidR="00A40B32" w:rsidRPr="009E6F64">
              <w:t>The ExA note this is not a matter detailed within the draft SoCG</w:t>
            </w:r>
            <w:r w:rsidR="00F10265" w:rsidRPr="009E6F64">
              <w:t>s</w:t>
            </w:r>
            <w:r w:rsidR="00A40B32" w:rsidRPr="009E6F64">
              <w:t xml:space="preserve"> with </w:t>
            </w:r>
            <w:r w:rsidR="00F10265" w:rsidRPr="009E6F64">
              <w:t>LCC</w:t>
            </w:r>
            <w:r w:rsidR="007124C2">
              <w:t xml:space="preserve"> </w:t>
            </w:r>
            <w:hyperlink r:id="rId291" w:history="1">
              <w:r w:rsidR="007124C2" w:rsidRPr="00F41258">
                <w:rPr>
                  <w:rStyle w:val="Hyperlink"/>
                  <w:rFonts w:cs="Arial"/>
                  <w:szCs w:val="24"/>
                </w:rPr>
                <w:t>[REP1-082]</w:t>
              </w:r>
            </w:hyperlink>
            <w:r w:rsidR="00F10265" w:rsidRPr="009E6F64">
              <w:t xml:space="preserve"> or SHDC </w:t>
            </w:r>
            <w:hyperlink r:id="rId292" w:history="1">
              <w:r w:rsidR="00F10265" w:rsidRPr="000C7491">
                <w:rPr>
                  <w:rStyle w:val="Hyperlink"/>
                </w:rPr>
                <w:t>[RE</w:t>
              </w:r>
              <w:r w:rsidR="00756F0F" w:rsidRPr="000C7491">
                <w:rPr>
                  <w:rStyle w:val="Hyperlink"/>
                </w:rPr>
                <w:t>P</w:t>
              </w:r>
              <w:r w:rsidR="00F10265" w:rsidRPr="000C7491">
                <w:rPr>
                  <w:rStyle w:val="Hyperlink"/>
                </w:rPr>
                <w:t>1-</w:t>
              </w:r>
              <w:r w:rsidR="00756F0F" w:rsidRPr="000C7491">
                <w:rPr>
                  <w:rStyle w:val="Hyperlink"/>
                </w:rPr>
                <w:t>0</w:t>
              </w:r>
              <w:bookmarkStart w:id="50" w:name="_Hlt242787833"/>
              <w:bookmarkStart w:id="51" w:name="_Hlt242787834"/>
              <w:r w:rsidR="00756F0F" w:rsidRPr="000C7491">
                <w:rPr>
                  <w:rStyle w:val="Hyperlink"/>
                </w:rPr>
                <w:t>8</w:t>
              </w:r>
              <w:bookmarkEnd w:id="50"/>
              <w:bookmarkEnd w:id="51"/>
              <w:r w:rsidR="00756F0F" w:rsidRPr="000C7491">
                <w:rPr>
                  <w:rStyle w:val="Hyperlink"/>
                </w:rPr>
                <w:t>1]</w:t>
              </w:r>
            </w:hyperlink>
            <w:r w:rsidR="00756F0F" w:rsidRPr="009E6F64">
              <w:t xml:space="preserve">. </w:t>
            </w:r>
          </w:p>
        </w:tc>
      </w:tr>
      <w:tr w:rsidR="00CE1FCB" w:rsidRPr="008C59AE" w14:paraId="1BB7FF50" w14:textId="77777777" w:rsidTr="00832364">
        <w:tc>
          <w:tcPr>
            <w:tcW w:w="1668" w:type="dxa"/>
          </w:tcPr>
          <w:p w14:paraId="3FB6AB33" w14:textId="77777777" w:rsidR="00CE1FCB" w:rsidRPr="00092316" w:rsidRDefault="00CE1FCB" w:rsidP="0044019F">
            <w:pPr>
              <w:pStyle w:val="Heading3"/>
              <w:numPr>
                <w:ilvl w:val="2"/>
                <w:numId w:val="65"/>
              </w:numPr>
              <w:rPr>
                <w:rFonts w:cs="Arial"/>
                <w:szCs w:val="24"/>
              </w:rPr>
            </w:pPr>
          </w:p>
        </w:tc>
        <w:tc>
          <w:tcPr>
            <w:tcW w:w="3969" w:type="dxa"/>
          </w:tcPr>
          <w:p w14:paraId="5DD2A9F4" w14:textId="041AD89A" w:rsidR="00CE1FCB" w:rsidRDefault="00CE1FCB" w:rsidP="0044019F">
            <w:pPr>
              <w:rPr>
                <w:rFonts w:cs="Arial"/>
                <w:szCs w:val="24"/>
              </w:rPr>
            </w:pPr>
            <w:r>
              <w:rPr>
                <w:rFonts w:cs="Arial"/>
                <w:szCs w:val="24"/>
              </w:rPr>
              <w:t>The applicant</w:t>
            </w:r>
          </w:p>
        </w:tc>
        <w:tc>
          <w:tcPr>
            <w:tcW w:w="16546" w:type="dxa"/>
          </w:tcPr>
          <w:p w14:paraId="0449CE80" w14:textId="71BA91D6" w:rsidR="00CE1FCB" w:rsidRPr="009E6F64" w:rsidRDefault="00CE1FCB" w:rsidP="0044019F">
            <w:pPr>
              <w:rPr>
                <w:b/>
              </w:rPr>
            </w:pPr>
            <w:r w:rsidRPr="009E6F64">
              <w:rPr>
                <w:b/>
              </w:rPr>
              <w:t>Viewpoint</w:t>
            </w:r>
            <w:r w:rsidR="00731E92" w:rsidRPr="009E6F64">
              <w:rPr>
                <w:b/>
              </w:rPr>
              <w:t>s</w:t>
            </w:r>
            <w:r w:rsidRPr="009E6F64">
              <w:rPr>
                <w:b/>
              </w:rPr>
              <w:t xml:space="preserve"> 2</w:t>
            </w:r>
            <w:r w:rsidR="001318A6" w:rsidRPr="009E6F64">
              <w:rPr>
                <w:b/>
              </w:rPr>
              <w:t xml:space="preserve">, </w:t>
            </w:r>
            <w:r w:rsidR="00731E92" w:rsidRPr="009E6F64">
              <w:rPr>
                <w:b/>
              </w:rPr>
              <w:t>5</w:t>
            </w:r>
            <w:r w:rsidR="006D31F5" w:rsidRPr="009E6F64">
              <w:rPr>
                <w:b/>
              </w:rPr>
              <w:t xml:space="preserve">, </w:t>
            </w:r>
            <w:r w:rsidR="001318A6" w:rsidRPr="009E6F64">
              <w:rPr>
                <w:b/>
              </w:rPr>
              <w:t>6</w:t>
            </w:r>
            <w:r w:rsidR="00C35629" w:rsidRPr="009E6F64">
              <w:rPr>
                <w:b/>
              </w:rPr>
              <w:t xml:space="preserve">, </w:t>
            </w:r>
            <w:r w:rsidR="006D31F5" w:rsidRPr="009E6F64">
              <w:rPr>
                <w:b/>
              </w:rPr>
              <w:t>8</w:t>
            </w:r>
            <w:r w:rsidR="003E7CD2" w:rsidRPr="009E6F64">
              <w:rPr>
                <w:b/>
              </w:rPr>
              <w:t xml:space="preserve">, </w:t>
            </w:r>
            <w:r w:rsidR="00C35629" w:rsidRPr="009E6F64">
              <w:rPr>
                <w:b/>
              </w:rPr>
              <w:t>10</w:t>
            </w:r>
            <w:r w:rsidR="00193C64" w:rsidRPr="009E6F64">
              <w:rPr>
                <w:b/>
              </w:rPr>
              <w:t xml:space="preserve">, </w:t>
            </w:r>
            <w:r w:rsidR="003E7CD2" w:rsidRPr="009E6F64">
              <w:rPr>
                <w:b/>
              </w:rPr>
              <w:t>13</w:t>
            </w:r>
            <w:r w:rsidR="00183D4C" w:rsidRPr="009E6F64">
              <w:rPr>
                <w:b/>
              </w:rPr>
              <w:t xml:space="preserve">, </w:t>
            </w:r>
            <w:r w:rsidR="00193C64" w:rsidRPr="009E6F64">
              <w:rPr>
                <w:b/>
              </w:rPr>
              <w:t>15</w:t>
            </w:r>
            <w:r w:rsidR="00D75B76" w:rsidRPr="009E6F64">
              <w:rPr>
                <w:b/>
              </w:rPr>
              <w:t>,</w:t>
            </w:r>
            <w:r w:rsidR="00183D4C" w:rsidRPr="009E6F64">
              <w:rPr>
                <w:b/>
              </w:rPr>
              <w:t xml:space="preserve"> 20</w:t>
            </w:r>
            <w:r w:rsidR="00D6026B" w:rsidRPr="009E6F64">
              <w:rPr>
                <w:b/>
              </w:rPr>
              <w:t xml:space="preserve">, </w:t>
            </w:r>
            <w:r w:rsidR="00D75B76" w:rsidRPr="009E6F64">
              <w:rPr>
                <w:b/>
              </w:rPr>
              <w:t>21</w:t>
            </w:r>
            <w:r w:rsidR="00980EA6" w:rsidRPr="009E6F64">
              <w:rPr>
                <w:b/>
              </w:rPr>
              <w:t xml:space="preserve">, </w:t>
            </w:r>
            <w:r w:rsidR="00D6026B" w:rsidRPr="009E6F64">
              <w:rPr>
                <w:b/>
              </w:rPr>
              <w:t>27</w:t>
            </w:r>
            <w:r w:rsidR="00EA7DD4" w:rsidRPr="009E6F64">
              <w:rPr>
                <w:b/>
              </w:rPr>
              <w:t xml:space="preserve">, </w:t>
            </w:r>
            <w:r w:rsidR="00980EA6" w:rsidRPr="009E6F64">
              <w:rPr>
                <w:b/>
              </w:rPr>
              <w:t>30</w:t>
            </w:r>
            <w:r w:rsidR="002956B1" w:rsidRPr="009E6F64">
              <w:rPr>
                <w:b/>
              </w:rPr>
              <w:t xml:space="preserve">, </w:t>
            </w:r>
            <w:r w:rsidR="00EA7DD4" w:rsidRPr="009E6F64">
              <w:rPr>
                <w:b/>
              </w:rPr>
              <w:t>LCC</w:t>
            </w:r>
            <w:r w:rsidR="00B34E73" w:rsidRPr="009E6F64">
              <w:rPr>
                <w:b/>
              </w:rPr>
              <w:t xml:space="preserve"> 2-1</w:t>
            </w:r>
            <w:r w:rsidR="00390E01" w:rsidRPr="009E6F64">
              <w:rPr>
                <w:b/>
              </w:rPr>
              <w:t xml:space="preserve">, </w:t>
            </w:r>
            <w:r w:rsidR="002956B1" w:rsidRPr="009E6F64">
              <w:rPr>
                <w:b/>
              </w:rPr>
              <w:t>LCC3</w:t>
            </w:r>
            <w:r w:rsidR="00EB14DA" w:rsidRPr="009E6F64">
              <w:rPr>
                <w:b/>
              </w:rPr>
              <w:t xml:space="preserve">, </w:t>
            </w:r>
            <w:r w:rsidR="00390E01" w:rsidRPr="009E6F64">
              <w:rPr>
                <w:b/>
              </w:rPr>
              <w:t>LCC8</w:t>
            </w:r>
            <w:r w:rsidR="002956B1" w:rsidRPr="009E6F64">
              <w:rPr>
                <w:b/>
              </w:rPr>
              <w:t xml:space="preserve"> and </w:t>
            </w:r>
            <w:r w:rsidR="00EB14DA" w:rsidRPr="009E6F64">
              <w:rPr>
                <w:b/>
              </w:rPr>
              <w:t>LCC9</w:t>
            </w:r>
          </w:p>
          <w:p w14:paraId="75CEDB17" w14:textId="4E2F5970" w:rsidR="00CE1FCB" w:rsidRPr="00CE1FCB" w:rsidRDefault="00923CDD" w:rsidP="0044019F">
            <w:pPr>
              <w:rPr>
                <w:bCs/>
              </w:rPr>
            </w:pPr>
            <w:r w:rsidRPr="009E6F64">
              <w:t>V</w:t>
            </w:r>
            <w:r w:rsidR="00CE1FCB" w:rsidRPr="009E6F64">
              <w:t>iewpoint</w:t>
            </w:r>
            <w:r w:rsidR="00731E92" w:rsidRPr="009E6F64">
              <w:t>s</w:t>
            </w:r>
            <w:r w:rsidR="00CE1FCB" w:rsidRPr="009E6F64">
              <w:t xml:space="preserve"> 2</w:t>
            </w:r>
            <w:r w:rsidR="001318A6" w:rsidRPr="009E6F64">
              <w:t xml:space="preserve">, </w:t>
            </w:r>
            <w:r w:rsidR="00731E92" w:rsidRPr="009E6F64">
              <w:t>5</w:t>
            </w:r>
            <w:r w:rsidR="006D31F5" w:rsidRPr="009E6F64">
              <w:t xml:space="preserve">, </w:t>
            </w:r>
            <w:r w:rsidR="001318A6" w:rsidRPr="009E6F64">
              <w:t>6</w:t>
            </w:r>
            <w:r w:rsidR="00C35629" w:rsidRPr="009E6F64">
              <w:t xml:space="preserve">, </w:t>
            </w:r>
            <w:r w:rsidR="006D31F5" w:rsidRPr="009E6F64">
              <w:t>8</w:t>
            </w:r>
            <w:r w:rsidR="003E7CD2" w:rsidRPr="009E6F64">
              <w:t xml:space="preserve">, </w:t>
            </w:r>
            <w:r w:rsidR="00C35629" w:rsidRPr="009E6F64">
              <w:t>10</w:t>
            </w:r>
            <w:r w:rsidR="00193C64" w:rsidRPr="009E6F64">
              <w:t xml:space="preserve">, </w:t>
            </w:r>
            <w:r w:rsidR="003E7CD2" w:rsidRPr="009E6F64">
              <w:t>13</w:t>
            </w:r>
            <w:r w:rsidR="00183D4C" w:rsidRPr="009E6F64">
              <w:t xml:space="preserve">, </w:t>
            </w:r>
            <w:r w:rsidR="00193C64" w:rsidRPr="009E6F64">
              <w:t>15</w:t>
            </w:r>
            <w:r w:rsidR="00D75B76" w:rsidRPr="009E6F64">
              <w:t xml:space="preserve">, </w:t>
            </w:r>
            <w:r w:rsidR="00183D4C" w:rsidRPr="009E6F64">
              <w:t>20</w:t>
            </w:r>
            <w:r w:rsidR="00D6026B" w:rsidRPr="009E6F64">
              <w:t xml:space="preserve">, </w:t>
            </w:r>
            <w:r w:rsidR="00D75B76" w:rsidRPr="009E6F64">
              <w:t>21</w:t>
            </w:r>
            <w:r w:rsidR="00980EA6" w:rsidRPr="009E6F64">
              <w:t xml:space="preserve">, </w:t>
            </w:r>
            <w:r w:rsidR="00D6026B" w:rsidRPr="009E6F64">
              <w:t>27</w:t>
            </w:r>
            <w:r w:rsidR="00B34E73" w:rsidRPr="009E6F64">
              <w:t xml:space="preserve">, </w:t>
            </w:r>
            <w:r w:rsidR="00980EA6" w:rsidRPr="009E6F64">
              <w:t>30</w:t>
            </w:r>
            <w:r w:rsidR="002956B1" w:rsidRPr="009E6F64">
              <w:t xml:space="preserve">, </w:t>
            </w:r>
            <w:r w:rsidR="00B34E73" w:rsidRPr="009E6F64">
              <w:t>LCC 2-1</w:t>
            </w:r>
            <w:r w:rsidR="00390E01" w:rsidRPr="009E6F64">
              <w:t xml:space="preserve">, </w:t>
            </w:r>
            <w:r w:rsidR="002956B1" w:rsidRPr="009E6F64">
              <w:t>LCC3</w:t>
            </w:r>
            <w:r w:rsidR="00EB14DA" w:rsidRPr="009E6F64">
              <w:t xml:space="preserve">, </w:t>
            </w:r>
            <w:r w:rsidR="00390E01" w:rsidRPr="009E6F64">
              <w:t xml:space="preserve">LCC8 </w:t>
            </w:r>
            <w:r w:rsidR="00731E92" w:rsidRPr="009E6F64">
              <w:t xml:space="preserve">and </w:t>
            </w:r>
            <w:r w:rsidR="00EB14DA" w:rsidRPr="009E6F64">
              <w:t>LCC9</w:t>
            </w:r>
            <w:r w:rsidR="00731E92" w:rsidRPr="009E6F64">
              <w:t xml:space="preserve"> have</w:t>
            </w:r>
            <w:r w:rsidR="00CE1FCB" w:rsidRPr="009E6F64">
              <w:t xml:space="preserve"> been ascribed mo</w:t>
            </w:r>
            <w:r w:rsidR="00A309AB" w:rsidRPr="009E6F64">
              <w:t xml:space="preserve">derate adverse (significant) effect </w:t>
            </w:r>
            <w:r w:rsidR="00AE27C4" w:rsidRPr="009E6F64">
              <w:t xml:space="preserve">in table 1-1 within </w:t>
            </w:r>
            <w:r w:rsidR="00D06232" w:rsidRPr="009E6F64">
              <w:t xml:space="preserve">ES </w:t>
            </w:r>
            <w:r w:rsidR="00AE27C4" w:rsidRPr="009E6F64">
              <w:t>Appendix 12-6</w:t>
            </w:r>
            <w:r w:rsidR="00AE27C4">
              <w:t xml:space="preserve"> </w:t>
            </w:r>
            <w:hyperlink r:id="rId293" w:history="1">
              <w:r w:rsidR="00265A15" w:rsidRPr="00235AFD">
                <w:rPr>
                  <w:rStyle w:val="Hyperlink"/>
                  <w:rFonts w:cs="Arial"/>
                  <w:szCs w:val="24"/>
                </w:rPr>
                <w:t>[APP-240]</w:t>
              </w:r>
            </w:hyperlink>
            <w:r w:rsidR="005B0FAE" w:rsidRPr="009E6F64">
              <w:t xml:space="preserve"> </w:t>
            </w:r>
            <w:r w:rsidRPr="009E6F64">
              <w:t xml:space="preserve">described </w:t>
            </w:r>
            <w:r w:rsidR="00482A0F" w:rsidRPr="009E6F64">
              <w:t xml:space="preserve">as alterations that typically result in a noticeable deterioration in the existing view (based on </w:t>
            </w:r>
            <w:r w:rsidR="009812B0" w:rsidRPr="009E6F64">
              <w:t>table</w:t>
            </w:r>
            <w:r w:rsidR="00482A0F" w:rsidRPr="009E6F64">
              <w:t xml:space="preserve"> 12-</w:t>
            </w:r>
            <w:r w:rsidR="009812B0" w:rsidRPr="009E6F64">
              <w:t xml:space="preserve">10 in </w:t>
            </w:r>
            <w:r w:rsidR="00C84DA6" w:rsidRPr="009E6F64">
              <w:t xml:space="preserve">ES </w:t>
            </w:r>
            <w:r w:rsidR="00482A0F" w:rsidRPr="009E6F64">
              <w:t>Appendix 12-2</w:t>
            </w:r>
            <w:r w:rsidR="009812B0" w:rsidRPr="009E6F64">
              <w:t xml:space="preserve"> [APP-236]). </w:t>
            </w:r>
            <w:r w:rsidR="000703A4" w:rsidRPr="009E6F64">
              <w:t>Explain in more detail how the assessment of moderate adverse effect</w:t>
            </w:r>
            <w:r w:rsidR="00C668BE" w:rsidRPr="009E6F64">
              <w:t>s</w:t>
            </w:r>
            <w:r w:rsidR="000703A4" w:rsidRPr="009E6F64">
              <w:t xml:space="preserve"> is justified, particularly in relation to the scale of construction </w:t>
            </w:r>
            <w:r w:rsidR="004E08F3" w:rsidRPr="009E6F64">
              <w:t>and the noticeable changes to the view</w:t>
            </w:r>
            <w:r w:rsidR="009417C4" w:rsidRPr="009E6F64">
              <w:t>s</w:t>
            </w:r>
            <w:r w:rsidR="004E08F3" w:rsidRPr="009E6F64">
              <w:t xml:space="preserve"> </w:t>
            </w:r>
            <w:r w:rsidR="000703A4" w:rsidRPr="009E6F64">
              <w:t>across the proposed development site</w:t>
            </w:r>
            <w:r w:rsidR="009417C4" w:rsidRPr="009E6F64">
              <w:t xml:space="preserve"> with particular regard to the proposed substations, BESS and overhead lines</w:t>
            </w:r>
            <w:r w:rsidR="000703A4" w:rsidRPr="009E6F64">
              <w:t>.</w:t>
            </w:r>
          </w:p>
        </w:tc>
      </w:tr>
      <w:tr w:rsidR="008513F1" w:rsidRPr="008C59AE" w14:paraId="3E8A333B" w14:textId="77777777" w:rsidTr="00832364">
        <w:tc>
          <w:tcPr>
            <w:tcW w:w="1668" w:type="dxa"/>
          </w:tcPr>
          <w:p w14:paraId="15A19E83" w14:textId="6E7CD2CB" w:rsidR="008513F1" w:rsidRPr="00092316" w:rsidRDefault="00D41675" w:rsidP="008513F1">
            <w:pPr>
              <w:pStyle w:val="Heading3"/>
              <w:numPr>
                <w:ilvl w:val="2"/>
                <w:numId w:val="65"/>
              </w:numPr>
              <w:rPr>
                <w:rFonts w:cs="Arial"/>
                <w:szCs w:val="24"/>
              </w:rPr>
            </w:pPr>
            <w:r>
              <w:rPr>
                <w:rFonts w:cs="Arial"/>
                <w:szCs w:val="24"/>
              </w:rPr>
              <w:t xml:space="preserve">  </w:t>
            </w:r>
          </w:p>
        </w:tc>
        <w:tc>
          <w:tcPr>
            <w:tcW w:w="3969" w:type="dxa"/>
          </w:tcPr>
          <w:p w14:paraId="744AD477" w14:textId="2177EAC9" w:rsidR="008513F1" w:rsidRDefault="008513F1" w:rsidP="008513F1">
            <w:pPr>
              <w:rPr>
                <w:rFonts w:cs="Arial"/>
                <w:szCs w:val="24"/>
              </w:rPr>
            </w:pPr>
            <w:r>
              <w:rPr>
                <w:rFonts w:cs="Arial"/>
                <w:szCs w:val="24"/>
              </w:rPr>
              <w:t>The applicant</w:t>
            </w:r>
          </w:p>
        </w:tc>
        <w:tc>
          <w:tcPr>
            <w:tcW w:w="16546" w:type="dxa"/>
          </w:tcPr>
          <w:p w14:paraId="2206ABB9" w14:textId="6E63A36B" w:rsidR="008513F1" w:rsidRPr="009E6F64" w:rsidRDefault="008513F1" w:rsidP="008513F1">
            <w:pPr>
              <w:rPr>
                <w:b/>
              </w:rPr>
            </w:pPr>
            <w:r w:rsidRPr="009E6F64">
              <w:rPr>
                <w:b/>
              </w:rPr>
              <w:t>Viewpoint 8</w:t>
            </w:r>
          </w:p>
          <w:p w14:paraId="75C5C101" w14:textId="1BF8AAFA" w:rsidR="008513F1" w:rsidRPr="002E44AA" w:rsidRDefault="00D046CC" w:rsidP="008513F1">
            <w:r w:rsidRPr="009E6F64">
              <w:t xml:space="preserve">ES </w:t>
            </w:r>
            <w:r w:rsidR="008513F1" w:rsidRPr="009E6F64">
              <w:t xml:space="preserve">Appendix 12-5 </w:t>
            </w:r>
            <w:hyperlink r:id="rId294" w:history="1">
              <w:r w:rsidR="008513F1" w:rsidRPr="00105B8F">
                <w:rPr>
                  <w:rStyle w:val="Hyperlink"/>
                </w:rPr>
                <w:t>[AP</w:t>
              </w:r>
              <w:bookmarkStart w:id="52" w:name="_Hlt242787879"/>
              <w:bookmarkStart w:id="53" w:name="_Hlt242787880"/>
              <w:r w:rsidR="008513F1" w:rsidRPr="00105B8F">
                <w:rPr>
                  <w:rStyle w:val="Hyperlink"/>
                </w:rPr>
                <w:t>P</w:t>
              </w:r>
              <w:bookmarkEnd w:id="52"/>
              <w:bookmarkEnd w:id="53"/>
              <w:r w:rsidR="008513F1" w:rsidRPr="00105B8F">
                <w:rPr>
                  <w:rStyle w:val="Hyperlink"/>
                </w:rPr>
                <w:t>-239]</w:t>
              </w:r>
            </w:hyperlink>
            <w:r w:rsidR="008513F1" w:rsidRPr="009E6F64">
              <w:t xml:space="preserve"> paragraph 1.2.37 attaches low value to this view whereas it says it is a view that is representative of residential properties which would have a high value. Please explain why a low value has been ascribed. </w:t>
            </w:r>
          </w:p>
        </w:tc>
      </w:tr>
      <w:tr w:rsidR="008513F1" w:rsidRPr="008C59AE" w14:paraId="596B3926" w14:textId="77777777" w:rsidTr="00832364">
        <w:tc>
          <w:tcPr>
            <w:tcW w:w="1668" w:type="dxa"/>
          </w:tcPr>
          <w:p w14:paraId="65FAB5F7" w14:textId="77777777" w:rsidR="008513F1" w:rsidRPr="00092316" w:rsidRDefault="008513F1" w:rsidP="008513F1">
            <w:pPr>
              <w:pStyle w:val="Heading3"/>
              <w:numPr>
                <w:ilvl w:val="2"/>
                <w:numId w:val="65"/>
              </w:numPr>
              <w:rPr>
                <w:rFonts w:cs="Arial"/>
                <w:szCs w:val="24"/>
              </w:rPr>
            </w:pPr>
          </w:p>
        </w:tc>
        <w:tc>
          <w:tcPr>
            <w:tcW w:w="3969" w:type="dxa"/>
          </w:tcPr>
          <w:p w14:paraId="5E23BE56" w14:textId="44C208B5" w:rsidR="008513F1" w:rsidRDefault="008513F1" w:rsidP="008513F1">
            <w:pPr>
              <w:rPr>
                <w:rFonts w:cs="Arial"/>
                <w:szCs w:val="24"/>
              </w:rPr>
            </w:pPr>
            <w:r>
              <w:rPr>
                <w:rFonts w:cs="Arial"/>
                <w:szCs w:val="24"/>
              </w:rPr>
              <w:t>The applicant</w:t>
            </w:r>
          </w:p>
        </w:tc>
        <w:tc>
          <w:tcPr>
            <w:tcW w:w="16546" w:type="dxa"/>
          </w:tcPr>
          <w:p w14:paraId="277B043B" w14:textId="77777777" w:rsidR="008513F1" w:rsidRPr="009E6F64" w:rsidRDefault="008513F1" w:rsidP="008513F1">
            <w:pPr>
              <w:rPr>
                <w:b/>
              </w:rPr>
            </w:pPr>
            <w:r w:rsidRPr="009E6F64">
              <w:rPr>
                <w:b/>
              </w:rPr>
              <w:t>Viewpoint 10</w:t>
            </w:r>
          </w:p>
          <w:p w14:paraId="1C49E1E1" w14:textId="605B1E39" w:rsidR="008513F1" w:rsidRPr="009E6F64" w:rsidRDefault="00CD68C6" w:rsidP="008513F1">
            <w:r w:rsidRPr="009E6F64">
              <w:t xml:space="preserve">ES </w:t>
            </w:r>
            <w:r w:rsidR="008513F1" w:rsidRPr="009E6F64">
              <w:t xml:space="preserve">Appendix 12-5 </w:t>
            </w:r>
            <w:hyperlink r:id="rId295" w:history="1">
              <w:r w:rsidR="00072469" w:rsidRPr="00105B8F">
                <w:rPr>
                  <w:rStyle w:val="Hyperlink"/>
                </w:rPr>
                <w:t>[APP-239]</w:t>
              </w:r>
            </w:hyperlink>
            <w:r w:rsidR="008513F1" w:rsidRPr="009E6F64">
              <w:t xml:space="preserve"> paragraphs 1.2.17, 1.2.25 and 1.2.45 conclude that viewpoint 3, viewpoint 5 and viewpoint 10 are of low value. However, </w:t>
            </w:r>
            <w:r w:rsidR="008513F1" w:rsidRPr="009E6F64">
              <w:rPr>
                <w:rFonts w:cs="Arial"/>
                <w:szCs w:val="24"/>
              </w:rPr>
              <w:t>ES Chapter 12: Landscape and Visual</w:t>
            </w:r>
            <w:r w:rsidR="008513F1">
              <w:rPr>
                <w:rFonts w:cs="Arial"/>
                <w:szCs w:val="24"/>
              </w:rPr>
              <w:t xml:space="preserve"> </w:t>
            </w:r>
            <w:hyperlink r:id="rId296" w:history="1">
              <w:r w:rsidR="004E05A8" w:rsidRPr="003B0CFF">
                <w:rPr>
                  <w:rStyle w:val="Hyperlink"/>
                  <w:rFonts w:cs="Arial"/>
                  <w:szCs w:val="24"/>
                </w:rPr>
                <w:t>[APP-063]</w:t>
              </w:r>
            </w:hyperlink>
            <w:r w:rsidR="008513F1" w:rsidRPr="009E6F64">
              <w:rPr>
                <w:rFonts w:cs="Arial"/>
                <w:szCs w:val="24"/>
              </w:rPr>
              <w:t xml:space="preserve"> table 12-8 describes the value of </w:t>
            </w:r>
            <w:r w:rsidR="0044736D" w:rsidRPr="009E6F64">
              <w:t>public rights of way (</w:t>
            </w:r>
            <w:r w:rsidR="008513F1" w:rsidRPr="009E6F64">
              <w:rPr>
                <w:rFonts w:cs="Arial"/>
                <w:szCs w:val="24"/>
              </w:rPr>
              <w:t>PRoW</w:t>
            </w:r>
            <w:r w:rsidR="0044736D" w:rsidRPr="009E6F64">
              <w:rPr>
                <w:rFonts w:cs="Arial"/>
                <w:szCs w:val="24"/>
              </w:rPr>
              <w:t>)</w:t>
            </w:r>
            <w:r w:rsidR="008513F1" w:rsidRPr="009E6F64">
              <w:rPr>
                <w:rFonts w:cs="Arial"/>
                <w:szCs w:val="24"/>
              </w:rPr>
              <w:t xml:space="preserve"> (Crow/7/1, Crow/17/1 and Crow/12/1 respectively) as medium with a high sensitivity. Please explain this disparity. </w:t>
            </w:r>
          </w:p>
        </w:tc>
      </w:tr>
      <w:tr w:rsidR="008513F1" w:rsidRPr="008C59AE" w14:paraId="58DD1F73" w14:textId="77777777" w:rsidTr="00832364">
        <w:tc>
          <w:tcPr>
            <w:tcW w:w="1668" w:type="dxa"/>
          </w:tcPr>
          <w:p w14:paraId="13C7A53A" w14:textId="77777777" w:rsidR="008513F1" w:rsidRPr="00092316" w:rsidRDefault="008513F1" w:rsidP="008513F1">
            <w:pPr>
              <w:pStyle w:val="Heading3"/>
              <w:numPr>
                <w:ilvl w:val="2"/>
                <w:numId w:val="65"/>
              </w:numPr>
              <w:rPr>
                <w:rFonts w:cs="Arial"/>
                <w:szCs w:val="24"/>
              </w:rPr>
            </w:pPr>
          </w:p>
        </w:tc>
        <w:tc>
          <w:tcPr>
            <w:tcW w:w="3969" w:type="dxa"/>
          </w:tcPr>
          <w:p w14:paraId="6D1A504C" w14:textId="1817EF09" w:rsidR="008513F1" w:rsidRDefault="008513F1" w:rsidP="008513F1">
            <w:pPr>
              <w:rPr>
                <w:rFonts w:cs="Arial"/>
                <w:szCs w:val="24"/>
              </w:rPr>
            </w:pPr>
            <w:r>
              <w:rPr>
                <w:rFonts w:cs="Arial"/>
                <w:szCs w:val="24"/>
              </w:rPr>
              <w:t xml:space="preserve">The applicant </w:t>
            </w:r>
          </w:p>
        </w:tc>
        <w:tc>
          <w:tcPr>
            <w:tcW w:w="16546" w:type="dxa"/>
          </w:tcPr>
          <w:p w14:paraId="6364ECA5" w14:textId="2F7E9EA8" w:rsidR="008513F1" w:rsidRPr="009E6F64" w:rsidRDefault="008513F1" w:rsidP="008513F1">
            <w:pPr>
              <w:rPr>
                <w:b/>
              </w:rPr>
            </w:pPr>
            <w:r w:rsidRPr="009E6F64">
              <w:rPr>
                <w:b/>
              </w:rPr>
              <w:t>Photosheets</w:t>
            </w:r>
          </w:p>
          <w:p w14:paraId="48A9F355" w14:textId="578FB5A0" w:rsidR="008513F1" w:rsidRPr="009E6F64" w:rsidRDefault="008513F1" w:rsidP="008513F1">
            <w:pPr>
              <w:rPr>
                <w:rFonts w:cs="Arial"/>
                <w:szCs w:val="24"/>
              </w:rPr>
            </w:pPr>
            <w:r w:rsidRPr="009E6F64">
              <w:rPr>
                <w:rFonts w:cs="Arial"/>
                <w:szCs w:val="24"/>
              </w:rPr>
              <w:t>Please explain the following:</w:t>
            </w:r>
          </w:p>
          <w:p w14:paraId="5180233B" w14:textId="10A1E156" w:rsidR="008513F1" w:rsidRPr="009E6F64" w:rsidRDefault="008513F1" w:rsidP="008513F1">
            <w:pPr>
              <w:pStyle w:val="ListParagraph"/>
              <w:numPr>
                <w:ilvl w:val="0"/>
                <w:numId w:val="27"/>
              </w:numPr>
              <w:rPr>
                <w:rFonts w:cs="Arial"/>
                <w:szCs w:val="24"/>
              </w:rPr>
            </w:pPr>
            <w:hyperlink r:id="rId297" w:history="1">
              <w:r w:rsidRPr="00F35C21">
                <w:rPr>
                  <w:rStyle w:val="Hyperlink"/>
                  <w:rFonts w:cs="Arial"/>
                  <w:szCs w:val="24"/>
                </w:rPr>
                <w:t>[APP-1</w:t>
              </w:r>
              <w:bookmarkStart w:id="54" w:name="_Hlt242787941"/>
              <w:bookmarkStart w:id="55" w:name="_Hlt242787942"/>
              <w:r w:rsidRPr="00F35C21">
                <w:rPr>
                  <w:rStyle w:val="Hyperlink"/>
                  <w:rFonts w:cs="Arial"/>
                  <w:szCs w:val="24"/>
                </w:rPr>
                <w:t>3</w:t>
              </w:r>
              <w:bookmarkEnd w:id="54"/>
              <w:bookmarkEnd w:id="55"/>
              <w:r w:rsidRPr="00F35C21">
                <w:rPr>
                  <w:rStyle w:val="Hyperlink"/>
                  <w:rFonts w:cs="Arial"/>
                  <w:szCs w:val="24"/>
                </w:rPr>
                <w:t>2]</w:t>
              </w:r>
            </w:hyperlink>
            <w:r w:rsidRPr="009E6F64">
              <w:rPr>
                <w:rFonts w:cs="Arial"/>
                <w:szCs w:val="24"/>
              </w:rPr>
              <w:t xml:space="preserve"> – </w:t>
            </w:r>
            <w:r w:rsidR="00F51C33" w:rsidRPr="009E6F64">
              <w:rPr>
                <w:rFonts w:cs="Arial"/>
                <w:szCs w:val="24"/>
              </w:rPr>
              <w:t>W</w:t>
            </w:r>
            <w:r w:rsidR="00F22826" w:rsidRPr="009E6F64">
              <w:rPr>
                <w:rFonts w:cs="Arial"/>
                <w:szCs w:val="24"/>
              </w:rPr>
              <w:t>hy</w:t>
            </w:r>
            <w:r w:rsidRPr="009E6F64">
              <w:rPr>
                <w:rFonts w:cs="Arial"/>
                <w:szCs w:val="24"/>
              </w:rPr>
              <w:t xml:space="preserve"> there are no photosheets provided for viewpoints 3 and 4 for the proposed development </w:t>
            </w:r>
            <w:r w:rsidR="00DC1C21" w:rsidRPr="009E6F64">
              <w:rPr>
                <w:rFonts w:cs="Arial"/>
                <w:szCs w:val="24"/>
              </w:rPr>
              <w:t>y</w:t>
            </w:r>
            <w:r w:rsidRPr="009E6F64">
              <w:rPr>
                <w:rFonts w:cs="Arial"/>
                <w:szCs w:val="24"/>
              </w:rPr>
              <w:t xml:space="preserve">ear 1 and </w:t>
            </w:r>
            <w:r w:rsidR="00DC1C21" w:rsidRPr="009E6F64">
              <w:rPr>
                <w:rFonts w:cs="Arial"/>
                <w:szCs w:val="24"/>
              </w:rPr>
              <w:t>y</w:t>
            </w:r>
            <w:r w:rsidRPr="009E6F64">
              <w:rPr>
                <w:rFonts w:cs="Arial"/>
                <w:szCs w:val="24"/>
              </w:rPr>
              <w:t xml:space="preserve">ear 15 particularly given for viewpoint 4, the substation and overhead line would be visible in the background which is described in paragraph 1.2.20 of </w:t>
            </w:r>
            <w:r w:rsidR="00A85AFF" w:rsidRPr="009E6F64">
              <w:rPr>
                <w:rFonts w:cs="Arial"/>
                <w:szCs w:val="24"/>
              </w:rPr>
              <w:t xml:space="preserve">ES </w:t>
            </w:r>
            <w:r w:rsidRPr="009E6F64">
              <w:rPr>
                <w:rFonts w:cs="Arial"/>
                <w:szCs w:val="24"/>
              </w:rPr>
              <w:t xml:space="preserve">Appendix 12-5 </w:t>
            </w:r>
            <w:hyperlink r:id="rId298" w:history="1">
              <w:r w:rsidR="00072469" w:rsidRPr="00105B8F">
                <w:rPr>
                  <w:rStyle w:val="Hyperlink"/>
                </w:rPr>
                <w:t>[APP-239]</w:t>
              </w:r>
            </w:hyperlink>
            <w:r w:rsidR="00A115E6" w:rsidRPr="009E6F64">
              <w:rPr>
                <w:rFonts w:cs="Arial"/>
                <w:szCs w:val="24"/>
              </w:rPr>
              <w:t>.</w:t>
            </w:r>
            <w:r w:rsidRPr="009E6F64">
              <w:rPr>
                <w:rFonts w:cs="Arial"/>
                <w:szCs w:val="24"/>
              </w:rPr>
              <w:t xml:space="preserve"> </w:t>
            </w:r>
          </w:p>
          <w:p w14:paraId="3AE7B60B" w14:textId="06AA6769" w:rsidR="008513F1" w:rsidRPr="009E6F64" w:rsidRDefault="008513F1" w:rsidP="008513F1">
            <w:pPr>
              <w:pStyle w:val="ListParagraph"/>
              <w:numPr>
                <w:ilvl w:val="0"/>
                <w:numId w:val="27"/>
              </w:numPr>
              <w:rPr>
                <w:rFonts w:cs="Arial"/>
                <w:szCs w:val="24"/>
              </w:rPr>
            </w:pPr>
            <w:hyperlink r:id="rId299" w:history="1">
              <w:r w:rsidRPr="00A43ACF">
                <w:rPr>
                  <w:rStyle w:val="Hyperlink"/>
                  <w:rFonts w:cs="Arial"/>
                  <w:szCs w:val="24"/>
                </w:rPr>
                <w:t>[APP-133]</w:t>
              </w:r>
            </w:hyperlink>
            <w:r w:rsidRPr="009E6F64">
              <w:rPr>
                <w:rFonts w:cs="Arial"/>
                <w:szCs w:val="24"/>
              </w:rPr>
              <w:t xml:space="preserve"> – </w:t>
            </w:r>
            <w:r w:rsidR="00A85AFF" w:rsidRPr="009E6F64">
              <w:rPr>
                <w:rFonts w:cs="Arial"/>
                <w:szCs w:val="24"/>
              </w:rPr>
              <w:t>W</w:t>
            </w:r>
            <w:r w:rsidR="00B038DF" w:rsidRPr="009E6F64">
              <w:rPr>
                <w:rFonts w:cs="Arial"/>
                <w:szCs w:val="24"/>
              </w:rPr>
              <w:t>hy</w:t>
            </w:r>
            <w:r w:rsidRPr="009E6F64">
              <w:rPr>
                <w:rFonts w:cs="Arial"/>
                <w:szCs w:val="24"/>
              </w:rPr>
              <w:t xml:space="preserve"> there are no photosheets provided for viewpoint 6 for the proposed development </w:t>
            </w:r>
            <w:r w:rsidR="00DC1C21" w:rsidRPr="009E6F64">
              <w:rPr>
                <w:rFonts w:cs="Arial"/>
                <w:szCs w:val="24"/>
              </w:rPr>
              <w:t>y</w:t>
            </w:r>
            <w:r w:rsidRPr="009E6F64">
              <w:rPr>
                <w:rFonts w:cs="Arial"/>
                <w:szCs w:val="24"/>
              </w:rPr>
              <w:t xml:space="preserve">ear 1 and </w:t>
            </w:r>
            <w:r w:rsidR="00DC1C21" w:rsidRPr="009E6F64">
              <w:rPr>
                <w:rFonts w:cs="Arial"/>
                <w:szCs w:val="24"/>
              </w:rPr>
              <w:t>y</w:t>
            </w:r>
            <w:r w:rsidRPr="009E6F64">
              <w:rPr>
                <w:rFonts w:cs="Arial"/>
                <w:szCs w:val="24"/>
              </w:rPr>
              <w:t>ear 15</w:t>
            </w:r>
            <w:r w:rsidR="00A115E6" w:rsidRPr="009E6F64">
              <w:rPr>
                <w:rFonts w:cs="Arial"/>
                <w:szCs w:val="24"/>
              </w:rPr>
              <w:t>.</w:t>
            </w:r>
          </w:p>
          <w:p w14:paraId="748C887D" w14:textId="1C62113C" w:rsidR="008513F1" w:rsidRPr="009E6F64" w:rsidRDefault="008513F1" w:rsidP="008513F1">
            <w:pPr>
              <w:pStyle w:val="ListParagraph"/>
              <w:numPr>
                <w:ilvl w:val="0"/>
                <w:numId w:val="27"/>
              </w:numPr>
              <w:rPr>
                <w:rFonts w:cs="Arial"/>
                <w:szCs w:val="24"/>
              </w:rPr>
            </w:pPr>
            <w:hyperlink r:id="rId300" w:history="1">
              <w:r w:rsidRPr="00970696">
                <w:rPr>
                  <w:rStyle w:val="Hyperlink"/>
                  <w:rFonts w:cs="Arial"/>
                  <w:szCs w:val="24"/>
                </w:rPr>
                <w:t>[APP-134]</w:t>
              </w:r>
            </w:hyperlink>
            <w:r w:rsidRPr="009E6F64">
              <w:rPr>
                <w:rFonts w:cs="Arial"/>
                <w:szCs w:val="24"/>
              </w:rPr>
              <w:t xml:space="preserve"> – </w:t>
            </w:r>
            <w:r w:rsidR="00A85AFF" w:rsidRPr="009E6F64">
              <w:rPr>
                <w:rFonts w:cs="Arial"/>
                <w:szCs w:val="24"/>
              </w:rPr>
              <w:t>W</w:t>
            </w:r>
            <w:r w:rsidR="00AE4C4B" w:rsidRPr="009E6F64">
              <w:rPr>
                <w:rFonts w:cs="Arial"/>
                <w:szCs w:val="24"/>
              </w:rPr>
              <w:t>hy</w:t>
            </w:r>
            <w:r w:rsidRPr="009E6F64">
              <w:rPr>
                <w:rFonts w:cs="Arial"/>
                <w:szCs w:val="24"/>
              </w:rPr>
              <w:t xml:space="preserve"> there are no photosheets provided for viewpoints 9 and 10 for the proposed development </w:t>
            </w:r>
            <w:r w:rsidR="00DC1C21" w:rsidRPr="009E6F64">
              <w:rPr>
                <w:rFonts w:cs="Arial"/>
                <w:szCs w:val="24"/>
              </w:rPr>
              <w:t>y</w:t>
            </w:r>
            <w:r w:rsidRPr="009E6F64">
              <w:rPr>
                <w:rFonts w:cs="Arial"/>
                <w:szCs w:val="24"/>
              </w:rPr>
              <w:t xml:space="preserve">ear 1 and </w:t>
            </w:r>
            <w:r w:rsidR="00DC1C21" w:rsidRPr="009E6F64">
              <w:rPr>
                <w:rFonts w:cs="Arial"/>
                <w:szCs w:val="24"/>
              </w:rPr>
              <w:t>y</w:t>
            </w:r>
            <w:r w:rsidRPr="009E6F64">
              <w:rPr>
                <w:rFonts w:cs="Arial"/>
                <w:szCs w:val="24"/>
              </w:rPr>
              <w:t>ear 15</w:t>
            </w:r>
            <w:r w:rsidR="00A115E6" w:rsidRPr="009E6F64">
              <w:rPr>
                <w:rFonts w:cs="Arial"/>
                <w:szCs w:val="24"/>
              </w:rPr>
              <w:t>.</w:t>
            </w:r>
            <w:r w:rsidRPr="009E6F64">
              <w:rPr>
                <w:rFonts w:cs="Arial"/>
                <w:szCs w:val="24"/>
              </w:rPr>
              <w:t xml:space="preserve"> Please confirm why the overhead lines are not identified on viewpoint 11 and what would be the cumulative development in this viewpoint? </w:t>
            </w:r>
          </w:p>
          <w:p w14:paraId="5AF6D9C3" w14:textId="53B33BCC" w:rsidR="008513F1" w:rsidRPr="009E6F64" w:rsidRDefault="008513F1" w:rsidP="008513F1">
            <w:pPr>
              <w:pStyle w:val="ListParagraph"/>
              <w:numPr>
                <w:ilvl w:val="0"/>
                <w:numId w:val="27"/>
              </w:numPr>
              <w:rPr>
                <w:rFonts w:cs="Arial"/>
                <w:szCs w:val="24"/>
              </w:rPr>
            </w:pPr>
            <w:hyperlink r:id="rId301" w:history="1">
              <w:r w:rsidRPr="00970696">
                <w:rPr>
                  <w:rStyle w:val="Hyperlink"/>
                  <w:rFonts w:cs="Arial"/>
                  <w:szCs w:val="24"/>
                </w:rPr>
                <w:t>[APP-135]</w:t>
              </w:r>
            </w:hyperlink>
            <w:r w:rsidRPr="009E6F64">
              <w:rPr>
                <w:rFonts w:cs="Arial"/>
                <w:szCs w:val="24"/>
              </w:rPr>
              <w:t xml:space="preserve"> – </w:t>
            </w:r>
            <w:r w:rsidR="002F2BA7" w:rsidRPr="009E6F64">
              <w:rPr>
                <w:rFonts w:cs="Arial"/>
                <w:szCs w:val="24"/>
              </w:rPr>
              <w:t>W</w:t>
            </w:r>
            <w:r w:rsidR="00831C6A" w:rsidRPr="009E6F64">
              <w:rPr>
                <w:rFonts w:cs="Arial"/>
                <w:szCs w:val="24"/>
              </w:rPr>
              <w:t>hy</w:t>
            </w:r>
            <w:r w:rsidRPr="009E6F64">
              <w:rPr>
                <w:rFonts w:cs="Arial"/>
                <w:szCs w:val="24"/>
              </w:rPr>
              <w:t xml:space="preserve"> there are no photosheets provided for viewpoint 13 for the proposed development </w:t>
            </w:r>
            <w:r w:rsidR="00DC1C21" w:rsidRPr="009E6F64">
              <w:rPr>
                <w:rFonts w:cs="Arial"/>
                <w:szCs w:val="24"/>
              </w:rPr>
              <w:t>y</w:t>
            </w:r>
            <w:r w:rsidRPr="009E6F64">
              <w:rPr>
                <w:rFonts w:cs="Arial"/>
                <w:szCs w:val="24"/>
              </w:rPr>
              <w:t xml:space="preserve">ear 1 and </w:t>
            </w:r>
            <w:r w:rsidR="00DC1C21" w:rsidRPr="009E6F64">
              <w:rPr>
                <w:rFonts w:cs="Arial"/>
                <w:szCs w:val="24"/>
              </w:rPr>
              <w:t>y</w:t>
            </w:r>
            <w:r w:rsidRPr="009E6F64">
              <w:rPr>
                <w:rFonts w:cs="Arial"/>
                <w:szCs w:val="24"/>
              </w:rPr>
              <w:t>ear 15</w:t>
            </w:r>
            <w:r w:rsidR="00A115E6" w:rsidRPr="009E6F64">
              <w:rPr>
                <w:rFonts w:cs="Arial"/>
                <w:szCs w:val="24"/>
              </w:rPr>
              <w:t>.</w:t>
            </w:r>
            <w:r w:rsidRPr="009E6F64">
              <w:rPr>
                <w:rFonts w:cs="Arial"/>
                <w:szCs w:val="24"/>
              </w:rPr>
              <w:t xml:space="preserve"> </w:t>
            </w:r>
          </w:p>
          <w:p w14:paraId="4A27274C" w14:textId="02CB7F78" w:rsidR="008513F1" w:rsidRPr="009E6F64" w:rsidRDefault="008513F1" w:rsidP="008513F1">
            <w:pPr>
              <w:pStyle w:val="ListParagraph"/>
              <w:numPr>
                <w:ilvl w:val="0"/>
                <w:numId w:val="27"/>
              </w:numPr>
              <w:rPr>
                <w:rFonts w:cs="Arial"/>
                <w:szCs w:val="24"/>
              </w:rPr>
            </w:pPr>
            <w:hyperlink r:id="rId302" w:history="1">
              <w:r w:rsidRPr="00970696">
                <w:rPr>
                  <w:rStyle w:val="Hyperlink"/>
                  <w:rFonts w:cs="Arial"/>
                  <w:szCs w:val="24"/>
                </w:rPr>
                <w:t>[APP-136]</w:t>
              </w:r>
            </w:hyperlink>
            <w:r w:rsidRPr="009E6F64">
              <w:rPr>
                <w:rFonts w:cs="Arial"/>
                <w:szCs w:val="24"/>
              </w:rPr>
              <w:t xml:space="preserve"> – </w:t>
            </w:r>
            <w:r w:rsidR="002F2BA7" w:rsidRPr="009E6F64">
              <w:rPr>
                <w:rFonts w:cs="Arial"/>
                <w:szCs w:val="24"/>
              </w:rPr>
              <w:t>V</w:t>
            </w:r>
            <w:r w:rsidR="00A86141" w:rsidRPr="009E6F64">
              <w:rPr>
                <w:rFonts w:cs="Arial"/>
                <w:szCs w:val="24"/>
              </w:rPr>
              <w:t>iewpoint</w:t>
            </w:r>
            <w:r w:rsidRPr="009E6F64">
              <w:rPr>
                <w:rFonts w:cs="Arial"/>
                <w:szCs w:val="24"/>
              </w:rPr>
              <w:t xml:space="preserve"> 15 proposed and cumulative development winter (1) and (2) are both depicting a summer view. Please comment. Furthermore, please clarify what the cumulative development is in this photosheet. </w:t>
            </w:r>
          </w:p>
          <w:p w14:paraId="3282B1D7" w14:textId="7EB47519" w:rsidR="008513F1" w:rsidRPr="009E6F64" w:rsidRDefault="008513F1" w:rsidP="008513F1">
            <w:pPr>
              <w:pStyle w:val="ListParagraph"/>
              <w:numPr>
                <w:ilvl w:val="0"/>
                <w:numId w:val="27"/>
              </w:numPr>
              <w:rPr>
                <w:rFonts w:cs="Arial"/>
                <w:szCs w:val="24"/>
              </w:rPr>
            </w:pPr>
            <w:hyperlink r:id="rId303" w:history="1">
              <w:r w:rsidRPr="00E93FB8">
                <w:rPr>
                  <w:rStyle w:val="Hyperlink"/>
                  <w:rFonts w:cs="Arial"/>
                  <w:szCs w:val="24"/>
                </w:rPr>
                <w:t>[APP-137]</w:t>
              </w:r>
            </w:hyperlink>
            <w:r w:rsidRPr="009E6F64">
              <w:rPr>
                <w:rFonts w:cs="Arial"/>
                <w:szCs w:val="24"/>
              </w:rPr>
              <w:t xml:space="preserve"> – </w:t>
            </w:r>
            <w:r w:rsidR="00077684" w:rsidRPr="009E6F64">
              <w:rPr>
                <w:rFonts w:cs="Arial"/>
                <w:szCs w:val="24"/>
              </w:rPr>
              <w:t>W</w:t>
            </w:r>
            <w:r w:rsidR="00ED7BA6" w:rsidRPr="009E6F64">
              <w:rPr>
                <w:rFonts w:cs="Arial"/>
                <w:szCs w:val="24"/>
              </w:rPr>
              <w:t>hy</w:t>
            </w:r>
            <w:r w:rsidRPr="009E6F64">
              <w:rPr>
                <w:rFonts w:cs="Arial"/>
                <w:szCs w:val="24"/>
              </w:rPr>
              <w:t xml:space="preserve"> the substation is not marked on viewpoint 19 in Parcel D.</w:t>
            </w:r>
          </w:p>
          <w:p w14:paraId="69150CC4" w14:textId="55BD3AB3" w:rsidR="008513F1" w:rsidRPr="009E6F64" w:rsidRDefault="008513F1" w:rsidP="008513F1">
            <w:pPr>
              <w:pStyle w:val="ListParagraph"/>
              <w:numPr>
                <w:ilvl w:val="0"/>
                <w:numId w:val="27"/>
              </w:numPr>
              <w:rPr>
                <w:rFonts w:cs="Arial"/>
                <w:szCs w:val="24"/>
              </w:rPr>
            </w:pPr>
            <w:hyperlink r:id="rId304" w:history="1">
              <w:r w:rsidRPr="00E93FB8">
                <w:rPr>
                  <w:rStyle w:val="Hyperlink"/>
                  <w:rFonts w:cs="Arial"/>
                  <w:szCs w:val="24"/>
                </w:rPr>
                <w:t>[APP-138]</w:t>
              </w:r>
            </w:hyperlink>
            <w:r w:rsidRPr="009E6F64">
              <w:rPr>
                <w:rFonts w:cs="Arial"/>
                <w:szCs w:val="24"/>
              </w:rPr>
              <w:t xml:space="preserve"> – </w:t>
            </w:r>
            <w:r w:rsidR="00077684" w:rsidRPr="009E6F64">
              <w:rPr>
                <w:rFonts w:cs="Arial"/>
                <w:szCs w:val="24"/>
              </w:rPr>
              <w:t>W</w:t>
            </w:r>
            <w:r w:rsidR="00B31B79" w:rsidRPr="009E6F64">
              <w:rPr>
                <w:rFonts w:cs="Arial"/>
                <w:szCs w:val="24"/>
              </w:rPr>
              <w:t>hy</w:t>
            </w:r>
            <w:r w:rsidRPr="009E6F64">
              <w:rPr>
                <w:rFonts w:cs="Arial"/>
                <w:szCs w:val="24"/>
              </w:rPr>
              <w:t xml:space="preserve"> there are no photosheets provided for viewpoints 21 and 22 for the proposed development </w:t>
            </w:r>
            <w:r w:rsidR="00DC1C21" w:rsidRPr="009E6F64">
              <w:rPr>
                <w:rFonts w:cs="Arial"/>
                <w:szCs w:val="24"/>
              </w:rPr>
              <w:t>y</w:t>
            </w:r>
            <w:r w:rsidRPr="009E6F64">
              <w:rPr>
                <w:rFonts w:cs="Arial"/>
                <w:szCs w:val="24"/>
              </w:rPr>
              <w:t xml:space="preserve">ear 1 and </w:t>
            </w:r>
            <w:r w:rsidR="00DC1C21" w:rsidRPr="009E6F64">
              <w:rPr>
                <w:rFonts w:cs="Arial"/>
                <w:szCs w:val="24"/>
              </w:rPr>
              <w:t>y</w:t>
            </w:r>
            <w:r w:rsidRPr="009E6F64">
              <w:rPr>
                <w:rFonts w:cs="Arial"/>
                <w:szCs w:val="24"/>
              </w:rPr>
              <w:t xml:space="preserve">ear 15 particularly given the proximity of the overhead lines. </w:t>
            </w:r>
          </w:p>
          <w:p w14:paraId="3667579C" w14:textId="386589E1" w:rsidR="008513F1" w:rsidRPr="009E6F64" w:rsidRDefault="008513F1" w:rsidP="008513F1">
            <w:pPr>
              <w:pStyle w:val="ListParagraph"/>
              <w:numPr>
                <w:ilvl w:val="0"/>
                <w:numId w:val="27"/>
              </w:numPr>
              <w:rPr>
                <w:rFonts w:cs="Arial"/>
                <w:szCs w:val="24"/>
              </w:rPr>
            </w:pPr>
            <w:hyperlink r:id="rId305" w:history="1">
              <w:r w:rsidRPr="00BE469C">
                <w:rPr>
                  <w:rStyle w:val="Hyperlink"/>
                  <w:rFonts w:cs="Arial"/>
                  <w:szCs w:val="24"/>
                </w:rPr>
                <w:t>[APP-139]</w:t>
              </w:r>
            </w:hyperlink>
            <w:r w:rsidRPr="009E6F64">
              <w:rPr>
                <w:rFonts w:cs="Arial"/>
                <w:szCs w:val="24"/>
              </w:rPr>
              <w:t xml:space="preserve"> – </w:t>
            </w:r>
            <w:r w:rsidR="00077684" w:rsidRPr="009E6F64">
              <w:rPr>
                <w:rFonts w:cs="Arial"/>
                <w:szCs w:val="24"/>
              </w:rPr>
              <w:t>W</w:t>
            </w:r>
            <w:r w:rsidR="00AA5129" w:rsidRPr="009E6F64">
              <w:rPr>
                <w:rFonts w:cs="Arial"/>
                <w:szCs w:val="24"/>
              </w:rPr>
              <w:t>hy</w:t>
            </w:r>
            <w:r w:rsidRPr="009E6F64">
              <w:rPr>
                <w:rFonts w:cs="Arial"/>
                <w:szCs w:val="24"/>
              </w:rPr>
              <w:t xml:space="preserve"> the Grimsby to Walpole overhead line is shown in a different colour in viewpoint 24 as this does not appear on other viewpoints. Please also confirm that the overhead line is not visible at viewpoint 25. </w:t>
            </w:r>
          </w:p>
          <w:p w14:paraId="46A31653" w14:textId="6F33CC05" w:rsidR="008513F1" w:rsidRPr="009E6F64" w:rsidRDefault="008513F1" w:rsidP="008513F1">
            <w:pPr>
              <w:pStyle w:val="ListParagraph"/>
              <w:numPr>
                <w:ilvl w:val="0"/>
                <w:numId w:val="27"/>
              </w:numPr>
              <w:rPr>
                <w:rFonts w:cs="Arial"/>
                <w:szCs w:val="24"/>
              </w:rPr>
            </w:pPr>
            <w:hyperlink r:id="rId306" w:history="1">
              <w:r w:rsidRPr="00BE469C">
                <w:rPr>
                  <w:rStyle w:val="Hyperlink"/>
                  <w:rFonts w:cs="Arial"/>
                  <w:szCs w:val="24"/>
                </w:rPr>
                <w:t>[APP-140]</w:t>
              </w:r>
            </w:hyperlink>
            <w:r w:rsidRPr="009E6F64">
              <w:rPr>
                <w:rFonts w:cs="Arial"/>
                <w:szCs w:val="24"/>
              </w:rPr>
              <w:t xml:space="preserve"> – </w:t>
            </w:r>
            <w:r w:rsidR="00E744C4" w:rsidRPr="009E6F64">
              <w:rPr>
                <w:rFonts w:cs="Arial"/>
                <w:szCs w:val="24"/>
              </w:rPr>
              <w:t>W</w:t>
            </w:r>
            <w:r w:rsidR="00D62D65" w:rsidRPr="009E6F64">
              <w:rPr>
                <w:rFonts w:cs="Arial"/>
                <w:szCs w:val="24"/>
              </w:rPr>
              <w:t>hy</w:t>
            </w:r>
            <w:r w:rsidRPr="009E6F64">
              <w:rPr>
                <w:rFonts w:cs="Arial"/>
                <w:szCs w:val="24"/>
              </w:rPr>
              <w:t xml:space="preserve"> there are no photosheets provided for viewpoint 26 for the proposed development winter </w:t>
            </w:r>
            <w:r w:rsidR="00DC1C21" w:rsidRPr="009E6F64">
              <w:rPr>
                <w:rFonts w:cs="Arial"/>
                <w:szCs w:val="24"/>
              </w:rPr>
              <w:t>y</w:t>
            </w:r>
            <w:r w:rsidRPr="009E6F64">
              <w:rPr>
                <w:rFonts w:cs="Arial"/>
                <w:szCs w:val="24"/>
              </w:rPr>
              <w:t xml:space="preserve">ear 1 and </w:t>
            </w:r>
            <w:r w:rsidR="00DC1C21" w:rsidRPr="009E6F64">
              <w:rPr>
                <w:rFonts w:cs="Arial"/>
                <w:szCs w:val="24"/>
              </w:rPr>
              <w:t>y</w:t>
            </w:r>
            <w:r w:rsidRPr="009E6F64">
              <w:rPr>
                <w:rFonts w:cs="Arial"/>
                <w:szCs w:val="24"/>
              </w:rPr>
              <w:t xml:space="preserve">ear 15. </w:t>
            </w:r>
          </w:p>
          <w:p w14:paraId="167DEEE3" w14:textId="378781BF" w:rsidR="008513F1" w:rsidRPr="009E6F64" w:rsidRDefault="008513F1" w:rsidP="008513F1">
            <w:pPr>
              <w:pStyle w:val="ListParagraph"/>
              <w:numPr>
                <w:ilvl w:val="0"/>
                <w:numId w:val="27"/>
              </w:numPr>
              <w:rPr>
                <w:rFonts w:cs="Arial"/>
                <w:szCs w:val="24"/>
              </w:rPr>
            </w:pPr>
            <w:hyperlink r:id="rId307" w:history="1">
              <w:r w:rsidRPr="00BE469C">
                <w:rPr>
                  <w:rStyle w:val="Hyperlink"/>
                  <w:rFonts w:cs="Arial"/>
                  <w:szCs w:val="24"/>
                </w:rPr>
                <w:t>[APP-141]</w:t>
              </w:r>
            </w:hyperlink>
            <w:r w:rsidRPr="009E6F64">
              <w:rPr>
                <w:rFonts w:cs="Arial"/>
                <w:szCs w:val="24"/>
              </w:rPr>
              <w:t xml:space="preserve"> – </w:t>
            </w:r>
            <w:r w:rsidR="00E744C4" w:rsidRPr="009E6F64">
              <w:rPr>
                <w:rFonts w:cs="Arial"/>
                <w:szCs w:val="24"/>
              </w:rPr>
              <w:t>F</w:t>
            </w:r>
            <w:r w:rsidR="007E2840" w:rsidRPr="009E6F64">
              <w:rPr>
                <w:rFonts w:cs="Arial"/>
                <w:szCs w:val="24"/>
              </w:rPr>
              <w:t>or</w:t>
            </w:r>
            <w:r w:rsidRPr="009E6F64">
              <w:rPr>
                <w:rFonts w:cs="Arial"/>
                <w:szCs w:val="24"/>
              </w:rPr>
              <w:t xml:space="preserve"> viewpoint 30 please annotate the existing pylons that are within the landscape. There is also a red box dotted outline but no annotation as to what this is. Please explain. Viewpoint 30 proposed + cumulative development winter (2) has Grimsby to Walpole overhead line with a green arrow and the </w:t>
            </w:r>
            <w:r w:rsidR="00DF02BD" w:rsidRPr="009E6F64">
              <w:rPr>
                <w:rFonts w:cs="Arial"/>
                <w:szCs w:val="24"/>
              </w:rPr>
              <w:t>W</w:t>
            </w:r>
            <w:r w:rsidR="00D0714F" w:rsidRPr="009E6F64">
              <w:rPr>
                <w:rFonts w:cs="Arial"/>
                <w:szCs w:val="24"/>
              </w:rPr>
              <w:t xml:space="preserve">eston </w:t>
            </w:r>
            <w:r w:rsidR="00DF02BD" w:rsidRPr="009E6F64">
              <w:rPr>
                <w:rFonts w:cs="Arial"/>
                <w:szCs w:val="24"/>
              </w:rPr>
              <w:t>M</w:t>
            </w:r>
            <w:r w:rsidR="00D0714F" w:rsidRPr="009E6F64">
              <w:rPr>
                <w:rFonts w:cs="Arial"/>
                <w:szCs w:val="24"/>
              </w:rPr>
              <w:t xml:space="preserve">arsh to </w:t>
            </w:r>
            <w:r w:rsidR="00DF02BD" w:rsidRPr="009E6F64">
              <w:rPr>
                <w:rFonts w:cs="Arial"/>
                <w:szCs w:val="24"/>
              </w:rPr>
              <w:t>E</w:t>
            </w:r>
            <w:r w:rsidR="00D0714F" w:rsidRPr="009E6F64">
              <w:rPr>
                <w:rFonts w:cs="Arial"/>
                <w:szCs w:val="24"/>
              </w:rPr>
              <w:t xml:space="preserve">ast </w:t>
            </w:r>
            <w:r w:rsidR="00DF02BD" w:rsidRPr="009E6F64">
              <w:rPr>
                <w:rFonts w:cs="Arial"/>
                <w:szCs w:val="24"/>
              </w:rPr>
              <w:t>L</w:t>
            </w:r>
            <w:r w:rsidR="00D0714F" w:rsidRPr="009E6F64">
              <w:rPr>
                <w:rFonts w:cs="Arial"/>
                <w:szCs w:val="24"/>
              </w:rPr>
              <w:t>eicestershire</w:t>
            </w:r>
            <w:r w:rsidRPr="009E6F64">
              <w:rPr>
                <w:rFonts w:cs="Arial"/>
                <w:szCs w:val="24"/>
              </w:rPr>
              <w:t xml:space="preserve"> overhead line with a pink arrow. Could this approach be adopted on other photosheets? </w:t>
            </w:r>
          </w:p>
          <w:p w14:paraId="62D559B0" w14:textId="730A2601" w:rsidR="008513F1" w:rsidRPr="009E6F64" w:rsidRDefault="008F6F74" w:rsidP="008513F1">
            <w:pPr>
              <w:pStyle w:val="ListParagraph"/>
              <w:numPr>
                <w:ilvl w:val="0"/>
                <w:numId w:val="27"/>
              </w:numPr>
              <w:rPr>
                <w:rFonts w:cs="Arial"/>
                <w:szCs w:val="24"/>
              </w:rPr>
            </w:pPr>
            <w:hyperlink r:id="rId308" w:history="1">
              <w:r w:rsidRPr="006D171C">
                <w:rPr>
                  <w:rStyle w:val="Hyperlink"/>
                </w:rPr>
                <w:t>[APP-143]</w:t>
              </w:r>
            </w:hyperlink>
            <w:r>
              <w:t xml:space="preserve"> </w:t>
            </w:r>
            <w:r w:rsidR="008513F1" w:rsidRPr="009E6F64">
              <w:rPr>
                <w:rFonts w:cs="Arial"/>
                <w:szCs w:val="24"/>
              </w:rPr>
              <w:t xml:space="preserve">– </w:t>
            </w:r>
            <w:r w:rsidR="00D0714F" w:rsidRPr="009E6F64">
              <w:rPr>
                <w:rFonts w:cs="Arial"/>
                <w:szCs w:val="24"/>
              </w:rPr>
              <w:t>W</w:t>
            </w:r>
            <w:r w:rsidR="00AB4CF3" w:rsidRPr="009E6F64">
              <w:rPr>
                <w:rFonts w:cs="Arial"/>
                <w:szCs w:val="24"/>
              </w:rPr>
              <w:t>hy</w:t>
            </w:r>
            <w:r w:rsidR="008513F1" w:rsidRPr="009E6F64">
              <w:rPr>
                <w:rFonts w:cs="Arial"/>
                <w:szCs w:val="24"/>
              </w:rPr>
              <w:t xml:space="preserve"> there are no photosheets provided for viewpoints LCC2-2 and LCC3 for the proposed development </w:t>
            </w:r>
            <w:r w:rsidR="00DC1C21" w:rsidRPr="009E6F64">
              <w:rPr>
                <w:rFonts w:cs="Arial"/>
                <w:szCs w:val="24"/>
              </w:rPr>
              <w:t>y</w:t>
            </w:r>
            <w:r w:rsidR="008513F1" w:rsidRPr="009E6F64">
              <w:rPr>
                <w:rFonts w:cs="Arial"/>
                <w:szCs w:val="24"/>
              </w:rPr>
              <w:t xml:space="preserve">ear 1 and </w:t>
            </w:r>
            <w:r w:rsidR="00DC1C21" w:rsidRPr="009E6F64">
              <w:rPr>
                <w:rFonts w:cs="Arial"/>
                <w:szCs w:val="24"/>
              </w:rPr>
              <w:t>y</w:t>
            </w:r>
            <w:r w:rsidR="008513F1" w:rsidRPr="009E6F64">
              <w:rPr>
                <w:rFonts w:cs="Arial"/>
                <w:szCs w:val="24"/>
              </w:rPr>
              <w:t xml:space="preserve">ear 15. </w:t>
            </w:r>
          </w:p>
          <w:p w14:paraId="799CE50E" w14:textId="2916A1D5" w:rsidR="008513F1" w:rsidRPr="009E6F64" w:rsidRDefault="008513F1" w:rsidP="008513F1">
            <w:pPr>
              <w:pStyle w:val="ListParagraph"/>
              <w:numPr>
                <w:ilvl w:val="0"/>
                <w:numId w:val="27"/>
              </w:numPr>
              <w:rPr>
                <w:rFonts w:cs="Arial"/>
                <w:szCs w:val="24"/>
              </w:rPr>
            </w:pPr>
            <w:hyperlink r:id="rId309" w:history="1">
              <w:r w:rsidRPr="00813609">
                <w:rPr>
                  <w:rStyle w:val="Hyperlink"/>
                  <w:rFonts w:cs="Arial"/>
                  <w:szCs w:val="24"/>
                </w:rPr>
                <w:t>[APP-144]</w:t>
              </w:r>
            </w:hyperlink>
            <w:r w:rsidRPr="009E6F64">
              <w:rPr>
                <w:rFonts w:cs="Arial"/>
                <w:szCs w:val="24"/>
              </w:rPr>
              <w:t xml:space="preserve"> –</w:t>
            </w:r>
            <w:r w:rsidR="00AD1BC0" w:rsidRPr="009E6F64">
              <w:rPr>
                <w:rFonts w:cs="Arial"/>
                <w:szCs w:val="24"/>
              </w:rPr>
              <w:t xml:space="preserve"> W</w:t>
            </w:r>
            <w:r w:rsidR="00BE0A47" w:rsidRPr="009E6F64">
              <w:rPr>
                <w:rFonts w:cs="Arial"/>
                <w:szCs w:val="24"/>
              </w:rPr>
              <w:t>hy</w:t>
            </w:r>
            <w:r w:rsidRPr="009E6F64">
              <w:rPr>
                <w:rFonts w:cs="Arial"/>
                <w:szCs w:val="24"/>
              </w:rPr>
              <w:t xml:space="preserve"> for viewpoint LLCC4 the H shaped overhead lines for Work No. 8 are not shown on these photosheets. If they are of some distance, please annotate the photosheet to indicate where the 132kV overhead line is in the context of the photos. </w:t>
            </w:r>
          </w:p>
          <w:p w14:paraId="6D472CF9" w14:textId="03C7F1D3" w:rsidR="008513F1" w:rsidRPr="009E6F64" w:rsidRDefault="008513F1" w:rsidP="008513F1">
            <w:pPr>
              <w:pStyle w:val="ListParagraph"/>
              <w:numPr>
                <w:ilvl w:val="0"/>
                <w:numId w:val="27"/>
              </w:numPr>
              <w:rPr>
                <w:rFonts w:cs="Arial"/>
                <w:szCs w:val="24"/>
              </w:rPr>
            </w:pPr>
            <w:hyperlink r:id="rId310" w:history="1">
              <w:r w:rsidRPr="00813609">
                <w:rPr>
                  <w:rStyle w:val="Hyperlink"/>
                  <w:rFonts w:cs="Arial"/>
                  <w:szCs w:val="24"/>
                </w:rPr>
                <w:t>[APP145]</w:t>
              </w:r>
            </w:hyperlink>
            <w:r w:rsidRPr="009E6F64">
              <w:rPr>
                <w:rFonts w:cs="Arial"/>
                <w:szCs w:val="24"/>
              </w:rPr>
              <w:t xml:space="preserve"> – </w:t>
            </w:r>
            <w:r w:rsidR="0026639F" w:rsidRPr="009E6F64">
              <w:rPr>
                <w:rFonts w:cs="Arial"/>
                <w:szCs w:val="24"/>
              </w:rPr>
              <w:t>W</w:t>
            </w:r>
            <w:r w:rsidR="00423E4D" w:rsidRPr="009E6F64">
              <w:rPr>
                <w:rFonts w:cs="Arial"/>
                <w:szCs w:val="24"/>
              </w:rPr>
              <w:t>hy</w:t>
            </w:r>
            <w:r w:rsidRPr="009E6F64">
              <w:rPr>
                <w:rFonts w:cs="Arial"/>
                <w:szCs w:val="24"/>
              </w:rPr>
              <w:t xml:space="preserve"> there is no indication of where the BESS and substation would be located on photosheets for viewpoint LCC7. </w:t>
            </w:r>
          </w:p>
          <w:p w14:paraId="25877696" w14:textId="18A91892" w:rsidR="008513F1" w:rsidRPr="005B4C7D" w:rsidRDefault="00E37F1C" w:rsidP="008513F1">
            <w:pPr>
              <w:pStyle w:val="ListParagraph"/>
              <w:numPr>
                <w:ilvl w:val="0"/>
                <w:numId w:val="27"/>
              </w:numPr>
            </w:pPr>
            <w:hyperlink r:id="rId311" w:history="1">
              <w:r w:rsidRPr="00440FA8">
                <w:rPr>
                  <w:rStyle w:val="Hyperlink"/>
                </w:rPr>
                <w:t>[APP-146]</w:t>
              </w:r>
            </w:hyperlink>
            <w:r w:rsidR="008513F1" w:rsidRPr="009E6F64">
              <w:rPr>
                <w:rFonts w:cs="Arial"/>
                <w:szCs w:val="24"/>
              </w:rPr>
              <w:t xml:space="preserve"> – </w:t>
            </w:r>
            <w:r w:rsidR="0026639F" w:rsidRPr="009E6F64">
              <w:rPr>
                <w:rFonts w:cs="Arial"/>
                <w:szCs w:val="24"/>
              </w:rPr>
              <w:t>W</w:t>
            </w:r>
            <w:r w:rsidR="00367FE7" w:rsidRPr="009E6F64">
              <w:rPr>
                <w:rFonts w:cs="Arial"/>
                <w:szCs w:val="24"/>
              </w:rPr>
              <w:t>hy</w:t>
            </w:r>
            <w:r w:rsidR="008513F1" w:rsidRPr="009E6F64">
              <w:rPr>
                <w:rFonts w:cs="Arial"/>
                <w:szCs w:val="24"/>
              </w:rPr>
              <w:t xml:space="preserve"> there are no photosheets provided for viewpoints LCC9 and LCC11 for the </w:t>
            </w:r>
            <w:r w:rsidR="0076269D" w:rsidRPr="009E6F64">
              <w:rPr>
                <w:rFonts w:cs="Arial"/>
                <w:szCs w:val="24"/>
              </w:rPr>
              <w:t xml:space="preserve">proposed development </w:t>
            </w:r>
            <w:r w:rsidR="00DC1C21" w:rsidRPr="009E6F64">
              <w:rPr>
                <w:rFonts w:cs="Arial"/>
                <w:szCs w:val="24"/>
              </w:rPr>
              <w:t>y</w:t>
            </w:r>
            <w:r w:rsidR="0076269D" w:rsidRPr="009E6F64">
              <w:rPr>
                <w:rFonts w:cs="Arial"/>
                <w:szCs w:val="24"/>
              </w:rPr>
              <w:t xml:space="preserve">ear 1 and </w:t>
            </w:r>
            <w:r w:rsidR="00DC1C21" w:rsidRPr="009E6F64">
              <w:rPr>
                <w:rFonts w:cs="Arial"/>
                <w:szCs w:val="24"/>
              </w:rPr>
              <w:t>y</w:t>
            </w:r>
            <w:r w:rsidR="0076269D" w:rsidRPr="009E6F64">
              <w:rPr>
                <w:rFonts w:cs="Arial"/>
                <w:szCs w:val="24"/>
              </w:rPr>
              <w:t>ear 15 particularly given the proximity of the overhead lines.</w:t>
            </w:r>
            <w:r w:rsidR="008513F1" w:rsidRPr="009E6F64">
              <w:rPr>
                <w:rFonts w:cs="Arial"/>
                <w:szCs w:val="24"/>
              </w:rPr>
              <w:t xml:space="preserve"> Please also check if the angle shown for LCC9 on ES </w:t>
            </w:r>
            <w:r w:rsidR="0026639F" w:rsidRPr="009E6F64">
              <w:rPr>
                <w:rFonts w:cs="Arial"/>
                <w:szCs w:val="24"/>
              </w:rPr>
              <w:t>F</w:t>
            </w:r>
            <w:r w:rsidR="00492C9D" w:rsidRPr="009E6F64">
              <w:rPr>
                <w:rFonts w:cs="Arial"/>
                <w:szCs w:val="24"/>
              </w:rPr>
              <w:t>igure</w:t>
            </w:r>
            <w:r w:rsidR="008513F1" w:rsidRPr="009E6F64">
              <w:rPr>
                <w:rFonts w:cs="Arial"/>
                <w:szCs w:val="24"/>
              </w:rPr>
              <w:t xml:space="preserve"> 12-19 </w:t>
            </w:r>
            <w:hyperlink r:id="rId312" w:history="1">
              <w:r w:rsidR="008513F1" w:rsidRPr="00E43255">
                <w:rPr>
                  <w:rStyle w:val="Hyperlink"/>
                  <w:rFonts w:cs="Arial"/>
                  <w:szCs w:val="24"/>
                </w:rPr>
                <w:t>[A</w:t>
              </w:r>
              <w:bookmarkStart w:id="56" w:name="_Hlt242788344"/>
              <w:bookmarkStart w:id="57" w:name="_Hlt242788345"/>
              <w:r w:rsidR="008513F1" w:rsidRPr="00E43255">
                <w:rPr>
                  <w:rStyle w:val="Hyperlink"/>
                  <w:rFonts w:cs="Arial"/>
                  <w:szCs w:val="24"/>
                </w:rPr>
                <w:t>P</w:t>
              </w:r>
              <w:bookmarkEnd w:id="56"/>
              <w:bookmarkEnd w:id="57"/>
              <w:r w:rsidR="008513F1" w:rsidRPr="00E43255">
                <w:rPr>
                  <w:rStyle w:val="Hyperlink"/>
                  <w:rFonts w:cs="Arial"/>
                  <w:szCs w:val="24"/>
                </w:rPr>
                <w:t>P-129]</w:t>
              </w:r>
            </w:hyperlink>
            <w:r w:rsidR="008513F1" w:rsidRPr="009E6F64">
              <w:rPr>
                <w:rFonts w:cs="Arial"/>
                <w:szCs w:val="24"/>
              </w:rPr>
              <w:t xml:space="preserve"> is orientated in the same manner as the photosheet. Please confirm what the red dotted line is for photosheet LCC10. </w:t>
            </w:r>
          </w:p>
        </w:tc>
      </w:tr>
      <w:tr w:rsidR="008513F1" w:rsidRPr="008C59AE" w14:paraId="6D0863CB" w14:textId="77777777" w:rsidTr="00832364">
        <w:tc>
          <w:tcPr>
            <w:tcW w:w="1668" w:type="dxa"/>
          </w:tcPr>
          <w:p w14:paraId="77583536" w14:textId="77777777" w:rsidR="008513F1" w:rsidRPr="00092316" w:rsidRDefault="008513F1" w:rsidP="008513F1">
            <w:pPr>
              <w:pStyle w:val="Heading3"/>
              <w:numPr>
                <w:ilvl w:val="2"/>
                <w:numId w:val="65"/>
              </w:numPr>
              <w:rPr>
                <w:rFonts w:cs="Arial"/>
                <w:szCs w:val="24"/>
              </w:rPr>
            </w:pPr>
          </w:p>
        </w:tc>
        <w:tc>
          <w:tcPr>
            <w:tcW w:w="3969" w:type="dxa"/>
          </w:tcPr>
          <w:p w14:paraId="64386BFB" w14:textId="29DBAD60" w:rsidR="008513F1" w:rsidRDefault="008513F1" w:rsidP="008513F1">
            <w:pPr>
              <w:rPr>
                <w:rFonts w:cs="Arial"/>
                <w:szCs w:val="24"/>
              </w:rPr>
            </w:pPr>
            <w:r>
              <w:rPr>
                <w:rFonts w:cs="Arial"/>
                <w:szCs w:val="24"/>
              </w:rPr>
              <w:t>Lincolnshire County Council</w:t>
            </w:r>
          </w:p>
          <w:p w14:paraId="0DFE5740" w14:textId="75FE669E" w:rsidR="008513F1" w:rsidRDefault="008513F1" w:rsidP="008513F1">
            <w:pPr>
              <w:rPr>
                <w:rFonts w:cs="Arial"/>
                <w:szCs w:val="24"/>
              </w:rPr>
            </w:pPr>
            <w:r>
              <w:rPr>
                <w:rFonts w:cs="Arial"/>
                <w:szCs w:val="24"/>
              </w:rPr>
              <w:t>South Holland District Council</w:t>
            </w:r>
          </w:p>
        </w:tc>
        <w:tc>
          <w:tcPr>
            <w:tcW w:w="16546" w:type="dxa"/>
          </w:tcPr>
          <w:p w14:paraId="3284A931" w14:textId="77777777" w:rsidR="008513F1" w:rsidRPr="009E6F64" w:rsidRDefault="008513F1" w:rsidP="008513F1">
            <w:pPr>
              <w:rPr>
                <w:b/>
              </w:rPr>
            </w:pPr>
            <w:r w:rsidRPr="009E6F64">
              <w:rPr>
                <w:b/>
              </w:rPr>
              <w:t>Photosheets – additional winter photograph</w:t>
            </w:r>
          </w:p>
          <w:p w14:paraId="7165E4D3" w14:textId="11A98B2E" w:rsidR="008513F1" w:rsidRPr="00D925D2" w:rsidRDefault="008513F1" w:rsidP="008513F1">
            <w:r w:rsidRPr="009E6F64">
              <w:t xml:space="preserve">Please comment on the additional winter photography </w:t>
            </w:r>
            <w:hyperlink r:id="rId313" w:history="1">
              <w:r w:rsidRPr="00D67E2D">
                <w:rPr>
                  <w:rStyle w:val="Hyperlink"/>
                </w:rPr>
                <w:t>[REP1-079]</w:t>
              </w:r>
            </w:hyperlink>
            <w:r w:rsidRPr="009E6F64">
              <w:t xml:space="preserve"> provided and whether it affects any of the conclusions previously drawn. </w:t>
            </w:r>
          </w:p>
        </w:tc>
      </w:tr>
      <w:tr w:rsidR="008513F1" w:rsidRPr="008C59AE" w14:paraId="078DE7C0" w14:textId="77777777" w:rsidTr="00832364">
        <w:tc>
          <w:tcPr>
            <w:tcW w:w="1668" w:type="dxa"/>
          </w:tcPr>
          <w:p w14:paraId="7EDCEA52" w14:textId="77777777" w:rsidR="008513F1" w:rsidRPr="00092316" w:rsidRDefault="008513F1" w:rsidP="008513F1">
            <w:pPr>
              <w:pStyle w:val="Heading3"/>
              <w:numPr>
                <w:ilvl w:val="2"/>
                <w:numId w:val="65"/>
              </w:numPr>
              <w:rPr>
                <w:rFonts w:cs="Arial"/>
                <w:szCs w:val="24"/>
              </w:rPr>
            </w:pPr>
          </w:p>
        </w:tc>
        <w:tc>
          <w:tcPr>
            <w:tcW w:w="3969" w:type="dxa"/>
          </w:tcPr>
          <w:p w14:paraId="7C1644CB" w14:textId="4E2327C7" w:rsidR="008513F1" w:rsidRDefault="008513F1" w:rsidP="008513F1">
            <w:pPr>
              <w:rPr>
                <w:rFonts w:cs="Arial"/>
                <w:szCs w:val="24"/>
              </w:rPr>
            </w:pPr>
            <w:r>
              <w:rPr>
                <w:rFonts w:cs="Arial"/>
                <w:szCs w:val="24"/>
              </w:rPr>
              <w:t xml:space="preserve">The applicant </w:t>
            </w:r>
          </w:p>
        </w:tc>
        <w:tc>
          <w:tcPr>
            <w:tcW w:w="16546" w:type="dxa"/>
          </w:tcPr>
          <w:p w14:paraId="11D09FC5" w14:textId="53FAE0EA" w:rsidR="008513F1" w:rsidRPr="009E6F64" w:rsidRDefault="008513F1" w:rsidP="008513F1">
            <w:pPr>
              <w:rPr>
                <w:rFonts w:cs="Arial"/>
                <w:b/>
                <w:szCs w:val="24"/>
              </w:rPr>
            </w:pPr>
            <w:r w:rsidRPr="009E6F64">
              <w:rPr>
                <w:rFonts w:cs="Arial"/>
                <w:b/>
                <w:szCs w:val="24"/>
              </w:rPr>
              <w:t xml:space="preserve">Offset distances </w:t>
            </w:r>
          </w:p>
          <w:p w14:paraId="748FD43A" w14:textId="31BEA4DA" w:rsidR="008513F1" w:rsidRPr="009E6F64" w:rsidRDefault="008513F1" w:rsidP="008513F1">
            <w:r w:rsidRPr="009E6F64">
              <w:t>ES Chapter 12 section 12.7</w:t>
            </w:r>
            <w:r w:rsidR="004E05A8">
              <w:t xml:space="preserve"> </w:t>
            </w:r>
            <w:hyperlink r:id="rId314" w:history="1">
              <w:r w:rsidR="004E05A8" w:rsidRPr="003B0CFF">
                <w:rPr>
                  <w:rStyle w:val="Hyperlink"/>
                  <w:rFonts w:cs="Arial"/>
                  <w:szCs w:val="24"/>
                </w:rPr>
                <w:t>[APP-063]</w:t>
              </w:r>
            </w:hyperlink>
            <w:r w:rsidRPr="009E6F64">
              <w:t xml:space="preserve">, the Planning Statement Appendix D: Site Selection Report </w:t>
            </w:r>
            <w:hyperlink r:id="rId315" w:history="1">
              <w:r w:rsidRPr="00D65115">
                <w:rPr>
                  <w:rStyle w:val="Hyperlink"/>
                </w:rPr>
                <w:t>[AP</w:t>
              </w:r>
              <w:bookmarkStart w:id="58" w:name="_Hlt242788419"/>
              <w:bookmarkStart w:id="59" w:name="_Hlt242788420"/>
              <w:r w:rsidRPr="00D65115">
                <w:rPr>
                  <w:rStyle w:val="Hyperlink"/>
                </w:rPr>
                <w:t>P</w:t>
              </w:r>
              <w:bookmarkEnd w:id="58"/>
              <w:bookmarkEnd w:id="59"/>
              <w:r w:rsidRPr="00D65115">
                <w:rPr>
                  <w:rStyle w:val="Hyperlink"/>
                </w:rPr>
                <w:t>-264]</w:t>
              </w:r>
            </w:hyperlink>
            <w:r w:rsidRPr="009E6F64">
              <w:t xml:space="preserve">, the Design Approach Document </w:t>
            </w:r>
            <w:hyperlink r:id="rId316" w:history="1">
              <w:r w:rsidRPr="007D6026">
                <w:rPr>
                  <w:rStyle w:val="Hyperlink"/>
                </w:rPr>
                <w:t>[APP-268]</w:t>
              </w:r>
            </w:hyperlink>
            <w:r w:rsidRPr="009E6F64">
              <w:t xml:space="preserve"> and the OLEMP</w:t>
            </w:r>
            <w:r w:rsidR="001246F0">
              <w:t xml:space="preserve"> </w:t>
            </w:r>
            <w:hyperlink r:id="rId317" w:history="1">
              <w:r w:rsidR="001246F0" w:rsidRPr="00763516">
                <w:rPr>
                  <w:rStyle w:val="Hyperlink"/>
                  <w:rFonts w:cs="Arial"/>
                  <w:szCs w:val="24"/>
                </w:rPr>
                <w:t>[REP1-070]</w:t>
              </w:r>
            </w:hyperlink>
            <w:r w:rsidRPr="009E6F64">
              <w:t xml:space="preserve"> all refer to offset distances for dwellings. Can the applicant please: </w:t>
            </w:r>
          </w:p>
          <w:p w14:paraId="12664A8A" w14:textId="588D0622" w:rsidR="008513F1" w:rsidRPr="009E6F64" w:rsidRDefault="008513F1" w:rsidP="008513F1">
            <w:pPr>
              <w:pStyle w:val="ListBullet"/>
            </w:pPr>
            <w:r w:rsidRPr="009E6F64">
              <w:t xml:space="preserve">Explain what the offset distances were in the initial design and for which properties, and what changes/ adjustments occurred “following a review of existing views experienced by residence in proximity to the four SDA </w:t>
            </w:r>
            <w:r w:rsidR="000F52FB" w:rsidRPr="009E6F64">
              <w:t>l</w:t>
            </w:r>
            <w:r w:rsidR="00C77A81" w:rsidRPr="009E6F64">
              <w:t xml:space="preserve">and </w:t>
            </w:r>
            <w:r w:rsidR="000F52FB" w:rsidRPr="009E6F64">
              <w:t>p</w:t>
            </w:r>
            <w:r w:rsidR="00C77A81" w:rsidRPr="009E6F64">
              <w:t>arcels</w:t>
            </w:r>
            <w:r w:rsidRPr="009E6F64">
              <w:t xml:space="preserve"> A, B, C and D” (paragraph 12.7.9 of ES Chapter 12).</w:t>
            </w:r>
          </w:p>
          <w:p w14:paraId="7946567D" w14:textId="4702C37E" w:rsidR="008513F1" w:rsidRPr="009E6F64" w:rsidRDefault="008513F1" w:rsidP="008513F1">
            <w:pPr>
              <w:pStyle w:val="ListBullet"/>
            </w:pPr>
            <w:r w:rsidRPr="009E6F64">
              <w:t>Confirm which properties are being referred to in ES Chapter 12 paragraphs 12.7.13, 12.7.14 and 12.7.15 specifically.</w:t>
            </w:r>
          </w:p>
          <w:p w14:paraId="1A70E8C2" w14:textId="70842940" w:rsidR="008513F1" w:rsidRPr="009E6F64" w:rsidRDefault="008513F1" w:rsidP="008513F1">
            <w:pPr>
              <w:pStyle w:val="ListBullet"/>
            </w:pPr>
            <w:r w:rsidRPr="009E6F64">
              <w:t>Confirm why offset distances do not appear to have been considered for Travellers Rest for fields D-1-02, D-1-03 and D-2-01.</w:t>
            </w:r>
          </w:p>
          <w:p w14:paraId="789E0AF4" w14:textId="3FABE1AD" w:rsidR="008513F1" w:rsidRPr="009E6F64" w:rsidRDefault="008513F1" w:rsidP="008513F1">
            <w:pPr>
              <w:pStyle w:val="ListBullet"/>
            </w:pPr>
            <w:r w:rsidRPr="009E6F64">
              <w:t xml:space="preserve">Explain the design process for determining the offset distances to residential properties for each </w:t>
            </w:r>
            <w:r w:rsidR="00792934" w:rsidRPr="009E6F64">
              <w:t>SDA</w:t>
            </w:r>
            <w:r w:rsidRPr="009E6F64">
              <w:t xml:space="preserve"> and explain why there is a broad range of offset distances.</w:t>
            </w:r>
          </w:p>
          <w:p w14:paraId="75E39779" w14:textId="7D81357D" w:rsidR="008513F1" w:rsidRPr="009E6F64" w:rsidRDefault="008513F1" w:rsidP="008513F1">
            <w:pPr>
              <w:pStyle w:val="ListBullet"/>
            </w:pPr>
            <w:r w:rsidRPr="009E6F64">
              <w:t xml:space="preserve">Signpost to where in the submitted documentation details of the offset distances are provided for the </w:t>
            </w:r>
            <w:r w:rsidR="000D65A9" w:rsidRPr="009E6F64">
              <w:t>GCR</w:t>
            </w:r>
            <w:r w:rsidRPr="009E6F64">
              <w:t xml:space="preserve"> and how these were formulated.</w:t>
            </w:r>
          </w:p>
          <w:p w14:paraId="7D5A2D6F" w14:textId="5B329D77" w:rsidR="008513F1" w:rsidRPr="003C222C" w:rsidRDefault="008513F1" w:rsidP="008513F1">
            <w:pPr>
              <w:pStyle w:val="ListBullet"/>
              <w:rPr>
                <w:rFonts w:cs="Arial"/>
                <w:szCs w:val="24"/>
              </w:rPr>
            </w:pPr>
            <w:r w:rsidRPr="009E6F64">
              <w:t>Signpost to where within the application documentation the offset distances for PRoW are detailed and how these have been determined.</w:t>
            </w:r>
          </w:p>
        </w:tc>
      </w:tr>
      <w:tr w:rsidR="008513F1" w:rsidRPr="008C59AE" w14:paraId="075624C4" w14:textId="77777777" w:rsidTr="00832364">
        <w:tc>
          <w:tcPr>
            <w:tcW w:w="1668" w:type="dxa"/>
          </w:tcPr>
          <w:p w14:paraId="46C847F7" w14:textId="77777777" w:rsidR="008513F1" w:rsidRPr="00092316" w:rsidRDefault="008513F1" w:rsidP="008513F1">
            <w:pPr>
              <w:pStyle w:val="Heading3"/>
              <w:numPr>
                <w:ilvl w:val="2"/>
                <w:numId w:val="65"/>
              </w:numPr>
              <w:rPr>
                <w:rFonts w:cs="Arial"/>
                <w:szCs w:val="24"/>
              </w:rPr>
            </w:pPr>
          </w:p>
        </w:tc>
        <w:tc>
          <w:tcPr>
            <w:tcW w:w="3969" w:type="dxa"/>
          </w:tcPr>
          <w:p w14:paraId="0C7D9744" w14:textId="2A7AE5AC" w:rsidR="008513F1" w:rsidRPr="00D82655" w:rsidRDefault="008513F1" w:rsidP="008513F1">
            <w:pPr>
              <w:rPr>
                <w:rFonts w:cs="Arial"/>
                <w:szCs w:val="24"/>
              </w:rPr>
            </w:pPr>
            <w:r w:rsidRPr="00D82655">
              <w:rPr>
                <w:rFonts w:cs="Arial"/>
                <w:szCs w:val="24"/>
              </w:rPr>
              <w:t>The applicant</w:t>
            </w:r>
          </w:p>
        </w:tc>
        <w:tc>
          <w:tcPr>
            <w:tcW w:w="16546" w:type="dxa"/>
          </w:tcPr>
          <w:p w14:paraId="750858E9" w14:textId="77777777" w:rsidR="008513F1" w:rsidRPr="009E6F64" w:rsidRDefault="008513F1" w:rsidP="008513F1">
            <w:pPr>
              <w:rPr>
                <w:rFonts w:cs="Arial"/>
                <w:b/>
                <w:szCs w:val="24"/>
              </w:rPr>
            </w:pPr>
            <w:r w:rsidRPr="009E6F64">
              <w:rPr>
                <w:rFonts w:cs="Arial"/>
                <w:b/>
                <w:szCs w:val="24"/>
              </w:rPr>
              <w:t>Residential views</w:t>
            </w:r>
          </w:p>
          <w:p w14:paraId="4920B896" w14:textId="32184D8B" w:rsidR="008513F1" w:rsidRPr="00D82655" w:rsidRDefault="008513F1" w:rsidP="008513F1">
            <w:pPr>
              <w:rPr>
                <w:rFonts w:cs="Arial"/>
                <w:szCs w:val="24"/>
              </w:rPr>
            </w:pPr>
            <w:r w:rsidRPr="009E6F64">
              <w:rPr>
                <w:rFonts w:cs="Arial"/>
                <w:szCs w:val="24"/>
              </w:rPr>
              <w:t xml:space="preserve">Paragraph 12.8.48 of ES </w:t>
            </w:r>
            <w:r w:rsidRPr="009E6F64">
              <w:t>Chapter 12</w:t>
            </w:r>
            <w:r>
              <w:t xml:space="preserve"> </w:t>
            </w:r>
            <w:hyperlink r:id="rId318" w:history="1">
              <w:r w:rsidR="004E05A8" w:rsidRPr="003B0CFF">
                <w:rPr>
                  <w:rStyle w:val="Hyperlink"/>
                  <w:rFonts w:cs="Arial"/>
                  <w:szCs w:val="24"/>
                </w:rPr>
                <w:t>[APP-063]</w:t>
              </w:r>
            </w:hyperlink>
            <w:r>
              <w:rPr>
                <w:rFonts w:cs="Arial"/>
                <w:b/>
                <w:szCs w:val="24"/>
              </w:rPr>
              <w:t xml:space="preserve"> </w:t>
            </w:r>
            <w:r w:rsidRPr="009E6F64">
              <w:t xml:space="preserve">states that views of the proposed development from the majority of residential properties along the edges of settlements as well as scattered houses and farmstead across the study area are either partially or fully obscured. Please confirm which part of the proposed development this paragraph is referring to (the SDA or GCR). </w:t>
            </w:r>
          </w:p>
        </w:tc>
      </w:tr>
      <w:tr w:rsidR="008513F1" w:rsidRPr="008C59AE" w14:paraId="649D3E00" w14:textId="77777777" w:rsidTr="00832364">
        <w:tc>
          <w:tcPr>
            <w:tcW w:w="1668" w:type="dxa"/>
          </w:tcPr>
          <w:p w14:paraId="756BB578" w14:textId="77777777" w:rsidR="008513F1" w:rsidRPr="00092316" w:rsidRDefault="008513F1" w:rsidP="008513F1">
            <w:pPr>
              <w:pStyle w:val="Heading3"/>
              <w:numPr>
                <w:ilvl w:val="2"/>
                <w:numId w:val="65"/>
              </w:numPr>
              <w:rPr>
                <w:rFonts w:cs="Arial"/>
                <w:szCs w:val="24"/>
              </w:rPr>
            </w:pPr>
          </w:p>
        </w:tc>
        <w:tc>
          <w:tcPr>
            <w:tcW w:w="3969" w:type="dxa"/>
          </w:tcPr>
          <w:p w14:paraId="401DA8DE" w14:textId="56739A07" w:rsidR="008513F1" w:rsidRPr="00D82655" w:rsidRDefault="008513F1" w:rsidP="008513F1">
            <w:pPr>
              <w:rPr>
                <w:rFonts w:cs="Arial"/>
                <w:szCs w:val="24"/>
              </w:rPr>
            </w:pPr>
            <w:r>
              <w:rPr>
                <w:rFonts w:cs="Arial"/>
                <w:szCs w:val="24"/>
              </w:rPr>
              <w:t>The applicant</w:t>
            </w:r>
          </w:p>
        </w:tc>
        <w:tc>
          <w:tcPr>
            <w:tcW w:w="16546" w:type="dxa"/>
          </w:tcPr>
          <w:p w14:paraId="2BE8F395" w14:textId="77777777" w:rsidR="008513F1" w:rsidRPr="009E6F64" w:rsidRDefault="008513F1" w:rsidP="008513F1">
            <w:pPr>
              <w:rPr>
                <w:rFonts w:cs="Arial"/>
                <w:b/>
                <w:szCs w:val="24"/>
              </w:rPr>
            </w:pPr>
            <w:r w:rsidRPr="009E6F64">
              <w:rPr>
                <w:rFonts w:cs="Arial"/>
                <w:b/>
                <w:szCs w:val="24"/>
              </w:rPr>
              <w:t xml:space="preserve">Residential Visual Amenity Assessment </w:t>
            </w:r>
          </w:p>
          <w:p w14:paraId="7C398332" w14:textId="4E967ECE" w:rsidR="008513F1" w:rsidRPr="009E6F64" w:rsidRDefault="008513F1" w:rsidP="008513F1">
            <w:r w:rsidRPr="009E6F64">
              <w:rPr>
                <w:rFonts w:cs="Arial"/>
                <w:szCs w:val="24"/>
              </w:rPr>
              <w:t xml:space="preserve">The ExA note that a Residential Visual Amenity Assessment (RVAA) has not been undertaken. Paragraphs 12.4.41 – 12.4.50 and 12.8.45 – 12.8.53 of ES </w:t>
            </w:r>
            <w:r w:rsidRPr="009E6F64">
              <w:t>Chapter 12</w:t>
            </w:r>
            <w:r>
              <w:t xml:space="preserve"> </w:t>
            </w:r>
            <w:hyperlink r:id="rId319" w:history="1">
              <w:r w:rsidR="004E05A8" w:rsidRPr="003B0CFF">
                <w:rPr>
                  <w:rStyle w:val="Hyperlink"/>
                  <w:rFonts w:cs="Arial"/>
                  <w:szCs w:val="24"/>
                </w:rPr>
                <w:t>[APP-063]</w:t>
              </w:r>
            </w:hyperlink>
            <w:r w:rsidRPr="009E6F64">
              <w:t xml:space="preserve"> refer to RVAA. While a significant visual effect does not necessarily mean the RVAA threshold would be crossed, </w:t>
            </w:r>
            <w:r w:rsidR="005E41C9" w:rsidRPr="009E6F64">
              <w:t xml:space="preserve">given the number of </w:t>
            </w:r>
            <w:r w:rsidR="00D30639" w:rsidRPr="009E6F64">
              <w:t xml:space="preserve">receptors assessed as having significant effects, </w:t>
            </w:r>
            <w:r w:rsidRPr="009E6F64">
              <w:t xml:space="preserve">the paragraphs do not clearly demonstrate that the 4-step assessment suggested in The Landscape Institute Technical Guidance Note TGN 2/19 has been undertaken and that the outlook, orientation, principal rooms, gardens and existing screening of individual properties have been considered. Provide a more in-depth assessment in accordance with TGN 2/19, including:  </w:t>
            </w:r>
          </w:p>
          <w:p w14:paraId="456AFD64" w14:textId="7A5E20B5" w:rsidR="008513F1" w:rsidRPr="009E6F64" w:rsidRDefault="008513F1" w:rsidP="008513F1">
            <w:pPr>
              <w:pStyle w:val="ListParagraph"/>
              <w:numPr>
                <w:ilvl w:val="0"/>
                <w:numId w:val="74"/>
              </w:numPr>
            </w:pPr>
            <w:r w:rsidRPr="009E6F64">
              <w:t xml:space="preserve">Step 1 – Define the study area and identify the properties to be assessed.  </w:t>
            </w:r>
          </w:p>
          <w:p w14:paraId="3487B248" w14:textId="6089A468" w:rsidR="008513F1" w:rsidRPr="009E6F64" w:rsidRDefault="008513F1" w:rsidP="008513F1">
            <w:pPr>
              <w:pStyle w:val="ListParagraph"/>
              <w:numPr>
                <w:ilvl w:val="0"/>
                <w:numId w:val="74"/>
              </w:numPr>
            </w:pPr>
            <w:r w:rsidRPr="009E6F64">
              <w:t xml:space="preserve">Step 2 – Evaluate the baseline visual amenity of these properties.  </w:t>
            </w:r>
          </w:p>
          <w:p w14:paraId="5A193F43" w14:textId="70347391" w:rsidR="008513F1" w:rsidRPr="009E6F64" w:rsidRDefault="008513F1" w:rsidP="008513F1">
            <w:pPr>
              <w:pStyle w:val="ListParagraph"/>
              <w:numPr>
                <w:ilvl w:val="0"/>
                <w:numId w:val="74"/>
              </w:numPr>
            </w:pPr>
            <w:r w:rsidRPr="009E6F64">
              <w:t>Step 3 – Assess the likely change to this baseline and identify of which properties requir</w:t>
            </w:r>
            <w:r w:rsidR="006E6DF3" w:rsidRPr="009E6F64">
              <w:t>e</w:t>
            </w:r>
            <w:r w:rsidRPr="009E6F64">
              <w:t xml:space="preserve"> further assessment.</w:t>
            </w:r>
          </w:p>
          <w:p w14:paraId="4CE41242" w14:textId="6A966B85" w:rsidR="008513F1" w:rsidRPr="000B7D27" w:rsidRDefault="008513F1" w:rsidP="008513F1">
            <w:pPr>
              <w:pStyle w:val="ListParagraph"/>
              <w:numPr>
                <w:ilvl w:val="0"/>
                <w:numId w:val="74"/>
              </w:numPr>
              <w:rPr>
                <w:rFonts w:cs="Arial"/>
                <w:szCs w:val="24"/>
              </w:rPr>
            </w:pPr>
            <w:r w:rsidRPr="009E6F64">
              <w:rPr>
                <w:rFonts w:cs="Arial"/>
                <w:szCs w:val="24"/>
              </w:rPr>
              <w:t>Step 4 - Detailed further assessment of the individual properties identified in step 3 as having the greatest magnitude of change such that the Residential Visual Amenity Threshold may be engaged.</w:t>
            </w:r>
          </w:p>
        </w:tc>
      </w:tr>
      <w:tr w:rsidR="008513F1" w:rsidRPr="008C59AE" w14:paraId="37F4D301" w14:textId="77777777" w:rsidTr="00832364">
        <w:tc>
          <w:tcPr>
            <w:tcW w:w="1668" w:type="dxa"/>
          </w:tcPr>
          <w:p w14:paraId="5EB91645" w14:textId="77777777" w:rsidR="008513F1" w:rsidRPr="00092316" w:rsidRDefault="008513F1" w:rsidP="008513F1">
            <w:pPr>
              <w:pStyle w:val="Heading3"/>
              <w:numPr>
                <w:ilvl w:val="2"/>
                <w:numId w:val="65"/>
              </w:numPr>
              <w:rPr>
                <w:rFonts w:cs="Arial"/>
                <w:szCs w:val="24"/>
              </w:rPr>
            </w:pPr>
          </w:p>
        </w:tc>
        <w:tc>
          <w:tcPr>
            <w:tcW w:w="3969" w:type="dxa"/>
          </w:tcPr>
          <w:p w14:paraId="7D984395" w14:textId="7CC9CBEE" w:rsidR="008513F1" w:rsidRDefault="008513F1" w:rsidP="008513F1">
            <w:pPr>
              <w:rPr>
                <w:rFonts w:cs="Arial"/>
                <w:szCs w:val="24"/>
              </w:rPr>
            </w:pPr>
            <w:r>
              <w:rPr>
                <w:rFonts w:cs="Arial"/>
                <w:szCs w:val="24"/>
              </w:rPr>
              <w:t>The applicant</w:t>
            </w:r>
          </w:p>
        </w:tc>
        <w:tc>
          <w:tcPr>
            <w:tcW w:w="16546" w:type="dxa"/>
          </w:tcPr>
          <w:p w14:paraId="72E5C832" w14:textId="6B6B0914" w:rsidR="008513F1" w:rsidRPr="009E6F64" w:rsidRDefault="008513F1" w:rsidP="008513F1">
            <w:pPr>
              <w:rPr>
                <w:rFonts w:cs="Arial"/>
                <w:b/>
                <w:szCs w:val="24"/>
              </w:rPr>
            </w:pPr>
            <w:r w:rsidRPr="009E6F64">
              <w:rPr>
                <w:rFonts w:cs="Arial"/>
                <w:b/>
                <w:szCs w:val="24"/>
              </w:rPr>
              <w:t>Development area and public rights of way</w:t>
            </w:r>
          </w:p>
          <w:p w14:paraId="5565A842" w14:textId="7C9E6F72" w:rsidR="008513F1" w:rsidRPr="002E2C46" w:rsidRDefault="008513F1" w:rsidP="008513F1">
            <w:pPr>
              <w:rPr>
                <w:rFonts w:cs="Arial"/>
                <w:szCs w:val="24"/>
              </w:rPr>
            </w:pPr>
            <w:r w:rsidRPr="009E6F64">
              <w:rPr>
                <w:rFonts w:cs="Arial"/>
                <w:szCs w:val="24"/>
              </w:rPr>
              <w:t xml:space="preserve">To assist the ExA’s understanding of the interaction between the SDA, proposed and retained planting and PRoW, please overlay the definitive PRoW routes as shown on Figure 12-3: Public Rights of Way and National Cycle Network </w:t>
            </w:r>
            <w:hyperlink r:id="rId320" w:history="1">
              <w:r w:rsidRPr="00C25DF3">
                <w:rPr>
                  <w:rStyle w:val="Hyperlink"/>
                  <w:rFonts w:cs="Arial"/>
                  <w:szCs w:val="24"/>
                </w:rPr>
                <w:t>[APP-</w:t>
              </w:r>
              <w:bookmarkStart w:id="60" w:name="_Hlt242788456"/>
              <w:bookmarkStart w:id="61" w:name="_Hlt242788457"/>
              <w:r w:rsidRPr="00C25DF3">
                <w:rPr>
                  <w:rStyle w:val="Hyperlink"/>
                  <w:rFonts w:cs="Arial"/>
                  <w:szCs w:val="24"/>
                </w:rPr>
                <w:t>1</w:t>
              </w:r>
              <w:bookmarkEnd w:id="60"/>
              <w:bookmarkEnd w:id="61"/>
              <w:r w:rsidRPr="00C25DF3">
                <w:rPr>
                  <w:rStyle w:val="Hyperlink"/>
                  <w:rFonts w:cs="Arial"/>
                  <w:szCs w:val="24"/>
                </w:rPr>
                <w:t>13]</w:t>
              </w:r>
            </w:hyperlink>
            <w:r w:rsidRPr="009E6F64">
              <w:rPr>
                <w:rFonts w:cs="Arial"/>
                <w:szCs w:val="24"/>
              </w:rPr>
              <w:t xml:space="preserve"> on to Figure 2-2: Indicative Solar Development Area and Inter-Array Connections Layout Plan</w:t>
            </w:r>
            <w:r>
              <w:rPr>
                <w:rFonts w:cs="Arial"/>
                <w:szCs w:val="24"/>
              </w:rPr>
              <w:t xml:space="preserve"> </w:t>
            </w:r>
            <w:hyperlink r:id="rId321" w:history="1">
              <w:r w:rsidR="00521B55" w:rsidRPr="00521B55">
                <w:rPr>
                  <w:rStyle w:val="Hyperlink"/>
                </w:rPr>
                <w:t>[REP1-024]</w:t>
              </w:r>
            </w:hyperlink>
            <w:r w:rsidRPr="009E6F64">
              <w:rPr>
                <w:rFonts w:cs="Arial"/>
                <w:szCs w:val="24"/>
              </w:rPr>
              <w:t xml:space="preserve">. </w:t>
            </w:r>
          </w:p>
        </w:tc>
      </w:tr>
      <w:tr w:rsidR="008513F1" w:rsidRPr="008C59AE" w14:paraId="29C05CD7" w14:textId="77777777" w:rsidTr="00832364">
        <w:tc>
          <w:tcPr>
            <w:tcW w:w="1668" w:type="dxa"/>
          </w:tcPr>
          <w:p w14:paraId="3BFEA376" w14:textId="77777777" w:rsidR="008513F1" w:rsidRPr="00092316" w:rsidRDefault="008513F1" w:rsidP="008513F1">
            <w:pPr>
              <w:pStyle w:val="Heading3"/>
              <w:numPr>
                <w:ilvl w:val="2"/>
                <w:numId w:val="65"/>
              </w:numPr>
              <w:rPr>
                <w:rFonts w:cs="Arial"/>
                <w:szCs w:val="24"/>
              </w:rPr>
            </w:pPr>
          </w:p>
        </w:tc>
        <w:tc>
          <w:tcPr>
            <w:tcW w:w="3969" w:type="dxa"/>
          </w:tcPr>
          <w:p w14:paraId="2F9E29AE" w14:textId="6052D007" w:rsidR="008513F1" w:rsidRDefault="008513F1" w:rsidP="008513F1">
            <w:pPr>
              <w:rPr>
                <w:rFonts w:cs="Arial"/>
                <w:szCs w:val="24"/>
              </w:rPr>
            </w:pPr>
            <w:r>
              <w:rPr>
                <w:rFonts w:cs="Arial"/>
                <w:szCs w:val="24"/>
              </w:rPr>
              <w:t>Lincolnshire County Council</w:t>
            </w:r>
          </w:p>
          <w:p w14:paraId="32D1CC25" w14:textId="34AB6AE2" w:rsidR="008513F1" w:rsidRDefault="008513F1" w:rsidP="008513F1">
            <w:pPr>
              <w:rPr>
                <w:rFonts w:cs="Arial"/>
                <w:szCs w:val="24"/>
              </w:rPr>
            </w:pPr>
            <w:r>
              <w:rPr>
                <w:rFonts w:cs="Arial"/>
                <w:szCs w:val="24"/>
              </w:rPr>
              <w:t xml:space="preserve">South Holland District Council </w:t>
            </w:r>
          </w:p>
        </w:tc>
        <w:tc>
          <w:tcPr>
            <w:tcW w:w="16546" w:type="dxa"/>
          </w:tcPr>
          <w:p w14:paraId="15B141BF" w14:textId="77777777" w:rsidR="008513F1" w:rsidRPr="009E6F64" w:rsidRDefault="008513F1" w:rsidP="008513F1">
            <w:pPr>
              <w:rPr>
                <w:rFonts w:cs="Arial"/>
                <w:b/>
                <w:szCs w:val="24"/>
              </w:rPr>
            </w:pPr>
            <w:r w:rsidRPr="009E6F64">
              <w:rPr>
                <w:rFonts w:cs="Arial"/>
                <w:b/>
                <w:szCs w:val="24"/>
              </w:rPr>
              <w:t>Landscape Baseline</w:t>
            </w:r>
          </w:p>
          <w:p w14:paraId="35917EF5" w14:textId="2EE9E7A9" w:rsidR="008513F1" w:rsidRPr="00FF70A0" w:rsidRDefault="008513F1" w:rsidP="008513F1">
            <w:pPr>
              <w:rPr>
                <w:rFonts w:cs="Arial"/>
                <w:szCs w:val="24"/>
              </w:rPr>
            </w:pPr>
            <w:r w:rsidRPr="009E6F64">
              <w:rPr>
                <w:rFonts w:cs="Arial"/>
                <w:szCs w:val="24"/>
              </w:rPr>
              <w:t xml:space="preserve">ES Appendix 12-3: Landscape Baseline </w:t>
            </w:r>
            <w:hyperlink r:id="rId322" w:history="1">
              <w:r w:rsidRPr="00777C31">
                <w:rPr>
                  <w:rStyle w:val="Hyperlink"/>
                  <w:rFonts w:cs="Arial"/>
                  <w:szCs w:val="24"/>
                </w:rPr>
                <w:t>[APP-237]</w:t>
              </w:r>
            </w:hyperlink>
            <w:r w:rsidRPr="009E6F64">
              <w:rPr>
                <w:rFonts w:cs="Arial"/>
                <w:szCs w:val="24"/>
              </w:rPr>
              <w:t xml:space="preserve"> refers to the document Agreed Landscape Character for the East of England region by Landscape East and Landscape Character Types. ES Appendix 12-3 explains this document has not been considered within the LVIA. Please comment on this approach. </w:t>
            </w:r>
          </w:p>
        </w:tc>
      </w:tr>
      <w:tr w:rsidR="008513F1" w:rsidRPr="008C59AE" w14:paraId="4EF1C6CE" w14:textId="77777777" w:rsidTr="00832364">
        <w:tc>
          <w:tcPr>
            <w:tcW w:w="1668" w:type="dxa"/>
          </w:tcPr>
          <w:p w14:paraId="248E5518" w14:textId="77777777" w:rsidR="008513F1" w:rsidRPr="00092316" w:rsidRDefault="008513F1" w:rsidP="008513F1">
            <w:pPr>
              <w:pStyle w:val="Heading3"/>
              <w:numPr>
                <w:ilvl w:val="2"/>
                <w:numId w:val="65"/>
              </w:numPr>
              <w:rPr>
                <w:rFonts w:cs="Arial"/>
                <w:szCs w:val="24"/>
              </w:rPr>
            </w:pPr>
          </w:p>
        </w:tc>
        <w:tc>
          <w:tcPr>
            <w:tcW w:w="3969" w:type="dxa"/>
          </w:tcPr>
          <w:p w14:paraId="03634E51" w14:textId="270C9B5A" w:rsidR="008513F1" w:rsidRDefault="00704ABF" w:rsidP="008513F1">
            <w:pPr>
              <w:rPr>
                <w:rFonts w:cs="Arial"/>
                <w:szCs w:val="24"/>
              </w:rPr>
            </w:pPr>
            <w:r>
              <w:rPr>
                <w:rFonts w:cs="Arial"/>
                <w:szCs w:val="24"/>
              </w:rPr>
              <w:t xml:space="preserve">The applicant </w:t>
            </w:r>
          </w:p>
        </w:tc>
        <w:tc>
          <w:tcPr>
            <w:tcW w:w="16546" w:type="dxa"/>
          </w:tcPr>
          <w:p w14:paraId="3837702E" w14:textId="77777777" w:rsidR="00704ABF" w:rsidRPr="009E6F64" w:rsidRDefault="00704ABF" w:rsidP="0044019F">
            <w:pPr>
              <w:rPr>
                <w:rFonts w:cs="Arial"/>
                <w:b/>
                <w:szCs w:val="24"/>
              </w:rPr>
            </w:pPr>
            <w:r w:rsidRPr="009E6F64">
              <w:rPr>
                <w:rFonts w:cs="Arial"/>
                <w:b/>
                <w:szCs w:val="24"/>
              </w:rPr>
              <w:t>Trees</w:t>
            </w:r>
          </w:p>
          <w:p w14:paraId="13C02FAD" w14:textId="53E1FE0E" w:rsidR="008513F1" w:rsidRPr="00FB5FE6" w:rsidRDefault="007C2987" w:rsidP="008513F1">
            <w:pPr>
              <w:rPr>
                <w:rFonts w:cs="Arial"/>
                <w:bCs/>
                <w:szCs w:val="24"/>
              </w:rPr>
            </w:pPr>
            <w:r w:rsidRPr="009E6F64">
              <w:rPr>
                <w:rFonts w:cs="Arial"/>
                <w:szCs w:val="24"/>
              </w:rPr>
              <w:t xml:space="preserve">ES </w:t>
            </w:r>
            <w:r w:rsidR="00773E43" w:rsidRPr="009E6F64">
              <w:rPr>
                <w:rFonts w:cs="Arial"/>
                <w:szCs w:val="24"/>
              </w:rPr>
              <w:t xml:space="preserve">Appendix 12-8: Arboricultural Impact Assessment – Part </w:t>
            </w:r>
            <w:r w:rsidR="00CA7F0C" w:rsidRPr="009E6F64">
              <w:rPr>
                <w:rFonts w:cs="Arial"/>
                <w:szCs w:val="24"/>
              </w:rPr>
              <w:t>2</w:t>
            </w:r>
            <w:r w:rsidR="00773E43" w:rsidRPr="009E6F64">
              <w:rPr>
                <w:rFonts w:cs="Arial"/>
                <w:szCs w:val="24"/>
              </w:rPr>
              <w:t xml:space="preserve"> </w:t>
            </w:r>
            <w:hyperlink r:id="rId323" w:history="1">
              <w:r w:rsidR="00A95A97" w:rsidRPr="00A95A97">
                <w:rPr>
                  <w:rStyle w:val="Hyperlink"/>
                </w:rPr>
                <w:t>[APP-243]</w:t>
              </w:r>
            </w:hyperlink>
            <w:r w:rsidR="00A95A97" w:rsidRPr="009E6F64">
              <w:rPr>
                <w:rFonts w:cs="Arial"/>
                <w:szCs w:val="24"/>
              </w:rPr>
              <w:t xml:space="preserve"> </w:t>
            </w:r>
            <w:r w:rsidR="00CA7F0C" w:rsidRPr="009E6F64">
              <w:rPr>
                <w:rFonts w:cs="Arial"/>
                <w:szCs w:val="24"/>
              </w:rPr>
              <w:t>the Tree Protection Plan</w:t>
            </w:r>
            <w:r w:rsidR="00AE1072" w:rsidRPr="009E6F64">
              <w:rPr>
                <w:rFonts w:cs="Arial"/>
                <w:szCs w:val="24"/>
              </w:rPr>
              <w:t xml:space="preserve">. </w:t>
            </w:r>
            <w:r w:rsidR="00535815" w:rsidRPr="009E6F64">
              <w:rPr>
                <w:rFonts w:cs="Arial"/>
                <w:szCs w:val="24"/>
              </w:rPr>
              <w:t xml:space="preserve">Trees are identified along Moulton Mere Bank for removal however these remain unsurveyed. Please explain why these are unsurveyed and when they would be surveyed. </w:t>
            </w:r>
          </w:p>
        </w:tc>
      </w:tr>
      <w:tr w:rsidR="000D7175" w:rsidRPr="008C59AE" w14:paraId="3870D91E" w14:textId="77777777" w:rsidTr="00832364">
        <w:tc>
          <w:tcPr>
            <w:tcW w:w="1668" w:type="dxa"/>
          </w:tcPr>
          <w:p w14:paraId="55192210" w14:textId="77777777" w:rsidR="000D7175" w:rsidRPr="00092316" w:rsidRDefault="000D7175" w:rsidP="0044019F">
            <w:pPr>
              <w:pStyle w:val="Heading3"/>
              <w:numPr>
                <w:ilvl w:val="2"/>
                <w:numId w:val="65"/>
              </w:numPr>
              <w:rPr>
                <w:rFonts w:cs="Arial"/>
                <w:szCs w:val="24"/>
              </w:rPr>
            </w:pPr>
          </w:p>
        </w:tc>
        <w:tc>
          <w:tcPr>
            <w:tcW w:w="3969" w:type="dxa"/>
          </w:tcPr>
          <w:p w14:paraId="403C90A9" w14:textId="1EB835AF" w:rsidR="000D7175" w:rsidRDefault="000D7175" w:rsidP="0044019F">
            <w:pPr>
              <w:rPr>
                <w:rFonts w:cs="Arial"/>
                <w:szCs w:val="24"/>
              </w:rPr>
            </w:pPr>
            <w:r>
              <w:rPr>
                <w:rFonts w:cs="Arial"/>
                <w:szCs w:val="24"/>
              </w:rPr>
              <w:t>The applicant</w:t>
            </w:r>
          </w:p>
        </w:tc>
        <w:tc>
          <w:tcPr>
            <w:tcW w:w="16546" w:type="dxa"/>
          </w:tcPr>
          <w:p w14:paraId="5A7DB71D" w14:textId="77777777" w:rsidR="000D7175" w:rsidRPr="009E6F64" w:rsidRDefault="000D7175" w:rsidP="0044019F">
            <w:pPr>
              <w:rPr>
                <w:rFonts w:cs="Arial"/>
                <w:b/>
                <w:szCs w:val="24"/>
              </w:rPr>
            </w:pPr>
            <w:r w:rsidRPr="009E6F64">
              <w:rPr>
                <w:rFonts w:cs="Arial"/>
                <w:b/>
                <w:szCs w:val="24"/>
              </w:rPr>
              <w:t xml:space="preserve">Trees </w:t>
            </w:r>
          </w:p>
          <w:p w14:paraId="6E867CDB" w14:textId="238BC4A0" w:rsidR="000D7175" w:rsidRPr="000D7175" w:rsidRDefault="000D7175" w:rsidP="0044019F">
            <w:pPr>
              <w:rPr>
                <w:rFonts w:cs="Arial"/>
                <w:bCs/>
                <w:szCs w:val="24"/>
              </w:rPr>
            </w:pPr>
            <w:r w:rsidRPr="009E6F64">
              <w:rPr>
                <w:rFonts w:cs="Arial"/>
                <w:szCs w:val="24"/>
              </w:rPr>
              <w:t xml:space="preserve">A number of trees are identified as being impacted within </w:t>
            </w:r>
            <w:r w:rsidR="001D1A9D" w:rsidRPr="009E6F64">
              <w:rPr>
                <w:rFonts w:cs="Arial"/>
                <w:szCs w:val="24"/>
              </w:rPr>
              <w:t xml:space="preserve">ES </w:t>
            </w:r>
            <w:r w:rsidRPr="009E6F64">
              <w:rPr>
                <w:rFonts w:cs="Arial"/>
                <w:szCs w:val="24"/>
              </w:rPr>
              <w:t xml:space="preserve">Appendix 12-8: Arboricultural Impact Assessment – Part 1 </w:t>
            </w:r>
            <w:hyperlink r:id="rId324" w:history="1">
              <w:r w:rsidR="00090713" w:rsidRPr="00090713">
                <w:rPr>
                  <w:rStyle w:val="Hyperlink"/>
                </w:rPr>
                <w:t>[APP-242]</w:t>
              </w:r>
            </w:hyperlink>
            <w:r w:rsidRPr="009E6F64">
              <w:rPr>
                <w:rFonts w:cs="Arial"/>
                <w:szCs w:val="24"/>
              </w:rPr>
              <w:t xml:space="preserve"> due to </w:t>
            </w:r>
            <w:r w:rsidR="00CA7F0C" w:rsidRPr="009E6F64">
              <w:rPr>
                <w:rFonts w:cs="Arial"/>
                <w:szCs w:val="24"/>
              </w:rPr>
              <w:t>their</w:t>
            </w:r>
            <w:r w:rsidRPr="009E6F64">
              <w:rPr>
                <w:rFonts w:cs="Arial"/>
                <w:szCs w:val="24"/>
              </w:rPr>
              <w:t xml:space="preserve"> location being on or within a third</w:t>
            </w:r>
            <w:r w:rsidR="00FB09E2" w:rsidRPr="009E6F64">
              <w:rPr>
                <w:rFonts w:cs="Arial"/>
                <w:szCs w:val="24"/>
              </w:rPr>
              <w:t>-</w:t>
            </w:r>
            <w:r w:rsidRPr="009E6F64">
              <w:rPr>
                <w:rFonts w:cs="Arial"/>
                <w:szCs w:val="24"/>
              </w:rPr>
              <w:t xml:space="preserve">party centre line. Please confirm </w:t>
            </w:r>
            <w:r w:rsidR="0005456C" w:rsidRPr="009E6F64">
              <w:rPr>
                <w:rFonts w:cs="Arial"/>
                <w:szCs w:val="24"/>
              </w:rPr>
              <w:t xml:space="preserve">when you expect to have greater certainty regarding this matter and whether these trees would be affected/ removed. </w:t>
            </w:r>
          </w:p>
        </w:tc>
      </w:tr>
      <w:tr w:rsidR="00CA7F0C" w:rsidRPr="008C59AE" w14:paraId="19EFD750" w14:textId="77777777" w:rsidTr="00832364">
        <w:tc>
          <w:tcPr>
            <w:tcW w:w="1668" w:type="dxa"/>
          </w:tcPr>
          <w:p w14:paraId="6E9454B7" w14:textId="77777777" w:rsidR="00CA7F0C" w:rsidRPr="00092316" w:rsidRDefault="00CA7F0C" w:rsidP="0044019F">
            <w:pPr>
              <w:pStyle w:val="Heading3"/>
              <w:numPr>
                <w:ilvl w:val="2"/>
                <w:numId w:val="65"/>
              </w:numPr>
              <w:rPr>
                <w:rFonts w:cs="Arial"/>
                <w:szCs w:val="24"/>
              </w:rPr>
            </w:pPr>
          </w:p>
        </w:tc>
        <w:tc>
          <w:tcPr>
            <w:tcW w:w="3969" w:type="dxa"/>
          </w:tcPr>
          <w:p w14:paraId="4B82E585" w14:textId="78013E58" w:rsidR="00CA7F0C" w:rsidRDefault="00CA7F0C" w:rsidP="0044019F">
            <w:pPr>
              <w:rPr>
                <w:rFonts w:cs="Arial"/>
                <w:szCs w:val="24"/>
              </w:rPr>
            </w:pPr>
            <w:r>
              <w:rPr>
                <w:rFonts w:cs="Arial"/>
                <w:szCs w:val="24"/>
              </w:rPr>
              <w:t xml:space="preserve">The applicant </w:t>
            </w:r>
          </w:p>
        </w:tc>
        <w:tc>
          <w:tcPr>
            <w:tcW w:w="16546" w:type="dxa"/>
          </w:tcPr>
          <w:p w14:paraId="66414870" w14:textId="77777777" w:rsidR="00CA7F0C" w:rsidRPr="009E6F64" w:rsidRDefault="00CA7F0C" w:rsidP="0044019F">
            <w:pPr>
              <w:rPr>
                <w:rFonts w:cs="Arial"/>
                <w:b/>
                <w:szCs w:val="24"/>
              </w:rPr>
            </w:pPr>
            <w:r w:rsidRPr="009E6F64">
              <w:rPr>
                <w:rFonts w:cs="Arial"/>
                <w:b/>
                <w:szCs w:val="24"/>
              </w:rPr>
              <w:t xml:space="preserve">Trees </w:t>
            </w:r>
          </w:p>
          <w:p w14:paraId="0BB004D7" w14:textId="4E8484C3" w:rsidR="00B02E1D" w:rsidRPr="009E6F64" w:rsidRDefault="00B47292" w:rsidP="00B02E1D">
            <w:r w:rsidRPr="009E6F64">
              <w:rPr>
                <w:rFonts w:cs="Arial"/>
                <w:szCs w:val="24"/>
              </w:rPr>
              <w:t xml:space="preserve">ES </w:t>
            </w:r>
            <w:r w:rsidR="00C11D9C" w:rsidRPr="009E6F64">
              <w:rPr>
                <w:rFonts w:cs="Arial"/>
                <w:szCs w:val="24"/>
              </w:rPr>
              <w:t>Appendix 12-8: Arboricultural Impact Assessment – Part 2</w:t>
            </w:r>
            <w:r w:rsidR="00A95A97">
              <w:rPr>
                <w:rFonts w:cs="Arial"/>
                <w:szCs w:val="24"/>
              </w:rPr>
              <w:t xml:space="preserve"> </w:t>
            </w:r>
            <w:hyperlink r:id="rId325" w:history="1">
              <w:r w:rsidR="00A95A97" w:rsidRPr="00A95A97">
                <w:rPr>
                  <w:rStyle w:val="Hyperlink"/>
                </w:rPr>
                <w:t>[APP-243]</w:t>
              </w:r>
            </w:hyperlink>
            <w:r w:rsidR="00C11D9C" w:rsidRPr="009E6F64">
              <w:rPr>
                <w:rFonts w:cs="Arial"/>
                <w:szCs w:val="24"/>
              </w:rPr>
              <w:t xml:space="preserve"> the Tree Protection Plan. There appears to be colour coding shown on this plan that does not align with ES Figure 2-4 </w:t>
            </w:r>
            <w:hyperlink r:id="rId326" w:history="1">
              <w:r w:rsidR="00C11D9C" w:rsidRPr="0024411F">
                <w:rPr>
                  <w:rStyle w:val="Hyperlink"/>
                  <w:rFonts w:cs="Arial"/>
                  <w:szCs w:val="24"/>
                </w:rPr>
                <w:t>[APP-</w:t>
              </w:r>
              <w:r w:rsidR="002F5F12" w:rsidRPr="0024411F">
                <w:rPr>
                  <w:rStyle w:val="Hyperlink"/>
                  <w:rFonts w:cs="Arial"/>
                  <w:szCs w:val="24"/>
                </w:rPr>
                <w:t>0</w:t>
              </w:r>
              <w:bookmarkStart w:id="62" w:name="_Hlt242788496"/>
              <w:bookmarkStart w:id="63" w:name="_Hlt242788497"/>
              <w:r w:rsidR="002F5F12" w:rsidRPr="0024411F">
                <w:rPr>
                  <w:rStyle w:val="Hyperlink"/>
                  <w:rFonts w:cs="Arial"/>
                  <w:szCs w:val="24"/>
                </w:rPr>
                <w:t>7</w:t>
              </w:r>
              <w:bookmarkEnd w:id="62"/>
              <w:bookmarkEnd w:id="63"/>
              <w:r w:rsidR="002F5F12" w:rsidRPr="0024411F">
                <w:rPr>
                  <w:rStyle w:val="Hyperlink"/>
                  <w:rFonts w:cs="Arial"/>
                  <w:szCs w:val="24"/>
                </w:rPr>
                <w:t>6]</w:t>
              </w:r>
            </w:hyperlink>
            <w:r w:rsidR="002F5F12" w:rsidRPr="009E6F64">
              <w:rPr>
                <w:rFonts w:cs="Arial"/>
                <w:szCs w:val="24"/>
              </w:rPr>
              <w:t xml:space="preserve">. </w:t>
            </w:r>
            <w:r w:rsidR="00B02E1D" w:rsidRPr="009E6F64">
              <w:rPr>
                <w:rFonts w:cs="Arial"/>
                <w:szCs w:val="24"/>
              </w:rPr>
              <w:t>This includes, f</w:t>
            </w:r>
            <w:r w:rsidR="00B02E1D" w:rsidRPr="009E6F64">
              <w:t>or example:</w:t>
            </w:r>
          </w:p>
          <w:p w14:paraId="08791D35" w14:textId="5F7FE412" w:rsidR="00B02E1D" w:rsidRPr="009E6F64" w:rsidRDefault="00B02E1D" w:rsidP="00B02E1D">
            <w:pPr>
              <w:pStyle w:val="ListParagraph"/>
              <w:numPr>
                <w:ilvl w:val="0"/>
                <w:numId w:val="77"/>
              </w:numPr>
            </w:pPr>
            <w:r w:rsidRPr="009E6F64">
              <w:t>Sheet 5 of 30</w:t>
            </w:r>
            <w:r w:rsidR="00200380" w:rsidRPr="009E6F64">
              <w:t xml:space="preserve"> –</w:t>
            </w:r>
            <w:r w:rsidRPr="009E6F64">
              <w:t xml:space="preserve"> what are the blue areas along the internal access track</w:t>
            </w:r>
            <w:r w:rsidR="00200380" w:rsidRPr="009E6F64">
              <w:t>?</w:t>
            </w:r>
            <w:r w:rsidRPr="009E6F64">
              <w:t xml:space="preserve"> </w:t>
            </w:r>
          </w:p>
          <w:p w14:paraId="321E90F8" w14:textId="4169B95C" w:rsidR="00B02E1D" w:rsidRPr="009E6F64" w:rsidRDefault="00B02E1D" w:rsidP="00B02E1D">
            <w:pPr>
              <w:pStyle w:val="ListParagraph"/>
              <w:numPr>
                <w:ilvl w:val="0"/>
                <w:numId w:val="77"/>
              </w:numPr>
            </w:pPr>
            <w:r w:rsidRPr="009E6F64">
              <w:t>The access track is in a different colour and the cross protection and working areas are in the same colour. Can the colours be aligned so that it is clear what these areas are for</w:t>
            </w:r>
            <w:r w:rsidR="00200380" w:rsidRPr="009E6F64">
              <w:t>?</w:t>
            </w:r>
            <w:r w:rsidRPr="009E6F64">
              <w:t xml:space="preserve"> </w:t>
            </w:r>
          </w:p>
          <w:p w14:paraId="14C4DBFE" w14:textId="51BC0010" w:rsidR="00B02E1D" w:rsidRPr="009E6F64" w:rsidRDefault="00E70D96" w:rsidP="00B02E1D">
            <w:pPr>
              <w:pStyle w:val="ListParagraph"/>
              <w:numPr>
                <w:ilvl w:val="0"/>
                <w:numId w:val="77"/>
              </w:numPr>
            </w:pPr>
            <w:r w:rsidRPr="009E6F64">
              <w:t>There</w:t>
            </w:r>
            <w:r w:rsidR="00B02E1D" w:rsidRPr="009E6F64">
              <w:t xml:space="preserve"> are blue </w:t>
            </w:r>
            <w:r w:rsidRPr="009E6F64">
              <w:t xml:space="preserve">shapes on a number of the sheets with </w:t>
            </w:r>
            <w:r w:rsidR="00B02E1D" w:rsidRPr="009E6F64">
              <w:t xml:space="preserve">no numbers presented as surveyed trees. What </w:t>
            </w:r>
            <w:r w:rsidR="0053615A" w:rsidRPr="009E6F64">
              <w:t>does th</w:t>
            </w:r>
            <w:r w:rsidR="00871514" w:rsidRPr="009E6F64">
              <w:t>i</w:t>
            </w:r>
            <w:r w:rsidR="0053615A" w:rsidRPr="009E6F64">
              <w:t xml:space="preserve">s represent and if they are for surveyed trees affected/ managed why do they not have </w:t>
            </w:r>
            <w:r w:rsidR="00A1729D" w:rsidRPr="009E6F64">
              <w:t>a number ascribed them</w:t>
            </w:r>
            <w:r w:rsidR="003C1A23" w:rsidRPr="009E6F64">
              <w:t>?</w:t>
            </w:r>
            <w:r w:rsidR="00B02E1D" w:rsidRPr="009E6F64">
              <w:t xml:space="preserve"> </w:t>
            </w:r>
          </w:p>
          <w:p w14:paraId="77ABEEAA" w14:textId="24D9F193" w:rsidR="00CA7F0C" w:rsidRPr="00B02E1D" w:rsidRDefault="00B02E1D" w:rsidP="00B02E1D">
            <w:pPr>
              <w:pStyle w:val="ListParagraph"/>
              <w:numPr>
                <w:ilvl w:val="0"/>
                <w:numId w:val="77"/>
              </w:numPr>
              <w:rPr>
                <w:i/>
              </w:rPr>
            </w:pPr>
            <w:r w:rsidRPr="009E6F64">
              <w:t>Why are assets for the pylons seemingly in one colour but the rest of the pylon assets are not?</w:t>
            </w:r>
            <w:r w:rsidRPr="009E6F64">
              <w:rPr>
                <w:i/>
              </w:rPr>
              <w:t xml:space="preserve"> </w:t>
            </w:r>
          </w:p>
        </w:tc>
      </w:tr>
      <w:tr w:rsidR="008644C9" w:rsidRPr="008C59AE" w14:paraId="6A2A7365" w14:textId="77777777" w:rsidTr="00832364">
        <w:tc>
          <w:tcPr>
            <w:tcW w:w="1668" w:type="dxa"/>
          </w:tcPr>
          <w:p w14:paraId="349E6180" w14:textId="77777777" w:rsidR="008644C9" w:rsidRPr="00092316" w:rsidRDefault="008644C9" w:rsidP="0044019F">
            <w:pPr>
              <w:pStyle w:val="Heading3"/>
              <w:numPr>
                <w:ilvl w:val="2"/>
                <w:numId w:val="65"/>
              </w:numPr>
              <w:rPr>
                <w:rFonts w:cs="Arial"/>
                <w:szCs w:val="24"/>
              </w:rPr>
            </w:pPr>
          </w:p>
        </w:tc>
        <w:tc>
          <w:tcPr>
            <w:tcW w:w="3969" w:type="dxa"/>
          </w:tcPr>
          <w:p w14:paraId="3B0F3B99" w14:textId="63E8760F" w:rsidR="008644C9" w:rsidRDefault="008644C9" w:rsidP="0044019F">
            <w:pPr>
              <w:rPr>
                <w:rFonts w:cs="Arial"/>
                <w:szCs w:val="24"/>
              </w:rPr>
            </w:pPr>
            <w:r>
              <w:rPr>
                <w:rFonts w:cs="Arial"/>
                <w:szCs w:val="24"/>
              </w:rPr>
              <w:t xml:space="preserve">The applicant </w:t>
            </w:r>
          </w:p>
        </w:tc>
        <w:tc>
          <w:tcPr>
            <w:tcW w:w="16546" w:type="dxa"/>
          </w:tcPr>
          <w:p w14:paraId="73CB400D" w14:textId="77777777" w:rsidR="008644C9" w:rsidRPr="009E6F64" w:rsidRDefault="008644C9" w:rsidP="0044019F">
            <w:pPr>
              <w:rPr>
                <w:rFonts w:cs="Arial"/>
                <w:b/>
                <w:szCs w:val="24"/>
              </w:rPr>
            </w:pPr>
            <w:r w:rsidRPr="009E6F64">
              <w:rPr>
                <w:rFonts w:cs="Arial"/>
                <w:b/>
                <w:szCs w:val="24"/>
              </w:rPr>
              <w:t>Trees</w:t>
            </w:r>
          </w:p>
          <w:p w14:paraId="526E3D17" w14:textId="14CE5F4A" w:rsidR="008644C9" w:rsidRPr="008644C9" w:rsidRDefault="008644C9" w:rsidP="0044019F">
            <w:pPr>
              <w:rPr>
                <w:rFonts w:cs="Arial"/>
                <w:bCs/>
                <w:szCs w:val="24"/>
              </w:rPr>
            </w:pPr>
            <w:r w:rsidRPr="009E6F64">
              <w:rPr>
                <w:rFonts w:cs="Arial"/>
                <w:szCs w:val="24"/>
              </w:rPr>
              <w:t xml:space="preserve">Please explain </w:t>
            </w:r>
            <w:r w:rsidR="008F1F94" w:rsidRPr="009E6F64">
              <w:rPr>
                <w:rFonts w:cs="Arial"/>
                <w:szCs w:val="24"/>
              </w:rPr>
              <w:t>why there is no commitment secured within the OCEMP</w:t>
            </w:r>
            <w:r w:rsidR="007F0C7B">
              <w:rPr>
                <w:rFonts w:cs="Arial"/>
                <w:szCs w:val="24"/>
              </w:rPr>
              <w:t xml:space="preserve"> </w:t>
            </w:r>
            <w:hyperlink r:id="rId327" w:history="1">
              <w:r w:rsidR="007F0C7B" w:rsidRPr="007F0C7B">
                <w:rPr>
                  <w:rStyle w:val="Hyperlink"/>
                  <w:rFonts w:cs="Arial"/>
                  <w:szCs w:val="24"/>
                </w:rPr>
                <w:t>[REP1-061]</w:t>
              </w:r>
            </w:hyperlink>
            <w:r w:rsidR="000A2C91" w:rsidRPr="009E6F64">
              <w:rPr>
                <w:rFonts w:cs="Arial"/>
                <w:szCs w:val="24"/>
              </w:rPr>
              <w:t xml:space="preserve"> to protect against the loss of trees protected by a TPO. </w:t>
            </w:r>
          </w:p>
        </w:tc>
      </w:tr>
      <w:tr w:rsidR="005A4CF4" w:rsidRPr="008C59AE" w14:paraId="5B908434" w14:textId="77777777" w:rsidTr="00832364">
        <w:tc>
          <w:tcPr>
            <w:tcW w:w="1668" w:type="dxa"/>
          </w:tcPr>
          <w:p w14:paraId="201683FE" w14:textId="77777777" w:rsidR="005A4CF4" w:rsidRPr="00092316" w:rsidRDefault="005A4CF4" w:rsidP="0044019F">
            <w:pPr>
              <w:pStyle w:val="Heading3"/>
              <w:numPr>
                <w:ilvl w:val="2"/>
                <w:numId w:val="65"/>
              </w:numPr>
              <w:rPr>
                <w:rFonts w:cs="Arial"/>
                <w:szCs w:val="24"/>
              </w:rPr>
            </w:pPr>
          </w:p>
        </w:tc>
        <w:tc>
          <w:tcPr>
            <w:tcW w:w="3969" w:type="dxa"/>
          </w:tcPr>
          <w:p w14:paraId="1AD27C9F" w14:textId="0D24046B" w:rsidR="005A4CF4" w:rsidRDefault="005A4CF4" w:rsidP="0044019F">
            <w:pPr>
              <w:rPr>
                <w:rFonts w:cs="Arial"/>
                <w:szCs w:val="24"/>
              </w:rPr>
            </w:pPr>
            <w:r>
              <w:rPr>
                <w:rFonts w:cs="Arial"/>
                <w:szCs w:val="24"/>
              </w:rPr>
              <w:t>The applicant</w:t>
            </w:r>
          </w:p>
        </w:tc>
        <w:tc>
          <w:tcPr>
            <w:tcW w:w="16546" w:type="dxa"/>
          </w:tcPr>
          <w:p w14:paraId="6BDFCE9E" w14:textId="77777777" w:rsidR="005A4CF4" w:rsidRPr="009E6F64" w:rsidRDefault="005A4CF4" w:rsidP="0044019F">
            <w:pPr>
              <w:rPr>
                <w:rFonts w:cs="Arial"/>
                <w:b/>
                <w:szCs w:val="24"/>
              </w:rPr>
            </w:pPr>
            <w:r w:rsidRPr="009E6F64">
              <w:rPr>
                <w:rFonts w:cs="Arial"/>
                <w:b/>
                <w:szCs w:val="24"/>
              </w:rPr>
              <w:t>Trees</w:t>
            </w:r>
          </w:p>
          <w:p w14:paraId="18038EF8" w14:textId="6472F7F3" w:rsidR="005A4CF4" w:rsidRPr="005A4CF4" w:rsidRDefault="005A4CF4" w:rsidP="0044019F">
            <w:pPr>
              <w:rPr>
                <w:rFonts w:cs="Arial"/>
                <w:bCs/>
                <w:szCs w:val="24"/>
              </w:rPr>
            </w:pPr>
            <w:r w:rsidRPr="009E6F64">
              <w:rPr>
                <w:rFonts w:cs="Arial"/>
                <w:szCs w:val="24"/>
              </w:rPr>
              <w:t>Paragraph 7.13.2 of ES Appendix 12-8: Arboricultural Impact Assessment – Part 1</w:t>
            </w:r>
            <w:r>
              <w:rPr>
                <w:rFonts w:cs="Arial"/>
                <w:szCs w:val="24"/>
              </w:rPr>
              <w:t xml:space="preserve"> </w:t>
            </w:r>
            <w:hyperlink r:id="rId328" w:history="1">
              <w:r w:rsidR="00AB0FC8" w:rsidRPr="00090713">
                <w:rPr>
                  <w:rStyle w:val="Hyperlink"/>
                </w:rPr>
                <w:t>[APP-242]</w:t>
              </w:r>
            </w:hyperlink>
            <w:r w:rsidRPr="009E6F64">
              <w:rPr>
                <w:rFonts w:cs="Arial"/>
                <w:szCs w:val="24"/>
              </w:rPr>
              <w:t xml:space="preserve"> states ash would be monitored </w:t>
            </w:r>
            <w:r w:rsidR="00964599" w:rsidRPr="009E6F64">
              <w:rPr>
                <w:rFonts w:cs="Arial"/>
                <w:szCs w:val="24"/>
              </w:rPr>
              <w:t>annually</w:t>
            </w:r>
            <w:r w:rsidRPr="009E6F64">
              <w:rPr>
                <w:rFonts w:cs="Arial"/>
                <w:szCs w:val="24"/>
              </w:rPr>
              <w:t xml:space="preserve"> for signs of ash dieback</w:t>
            </w:r>
            <w:r w:rsidR="00964599" w:rsidRPr="009E6F64">
              <w:rPr>
                <w:rFonts w:cs="Arial"/>
                <w:szCs w:val="24"/>
              </w:rPr>
              <w:t xml:space="preserve">. Please signpost to where in the OCEMP </w:t>
            </w:r>
            <w:hyperlink r:id="rId329" w:history="1">
              <w:r w:rsidR="007F0C7B" w:rsidRPr="007F0C7B">
                <w:rPr>
                  <w:rStyle w:val="Hyperlink"/>
                  <w:rFonts w:cs="Arial"/>
                  <w:szCs w:val="24"/>
                </w:rPr>
                <w:t>[REP1-061]</w:t>
              </w:r>
            </w:hyperlink>
            <w:r w:rsidR="007F0C7B" w:rsidRPr="009E6F64">
              <w:rPr>
                <w:rFonts w:cs="Arial"/>
                <w:szCs w:val="24"/>
              </w:rPr>
              <w:t xml:space="preserve"> </w:t>
            </w:r>
            <w:r w:rsidR="00964599" w:rsidRPr="009E6F64">
              <w:rPr>
                <w:rFonts w:cs="Arial"/>
                <w:szCs w:val="24"/>
              </w:rPr>
              <w:t>or OLEMP</w:t>
            </w:r>
            <w:r w:rsidR="001246F0">
              <w:rPr>
                <w:rFonts w:cs="Arial"/>
                <w:szCs w:val="24"/>
              </w:rPr>
              <w:t xml:space="preserve"> </w:t>
            </w:r>
            <w:hyperlink r:id="rId330" w:history="1">
              <w:r w:rsidR="001246F0" w:rsidRPr="00763516">
                <w:rPr>
                  <w:rStyle w:val="Hyperlink"/>
                  <w:rFonts w:cs="Arial"/>
                  <w:szCs w:val="24"/>
                </w:rPr>
                <w:t>[REP1-070]</w:t>
              </w:r>
            </w:hyperlink>
            <w:r w:rsidR="00141637" w:rsidRPr="009E6F64">
              <w:rPr>
                <w:rFonts w:cs="Arial"/>
                <w:szCs w:val="24"/>
              </w:rPr>
              <w:t xml:space="preserve"> this is detailed to ensure compliance. </w:t>
            </w:r>
          </w:p>
        </w:tc>
      </w:tr>
      <w:tr w:rsidR="003D5024" w:rsidRPr="008C59AE" w14:paraId="60BFD4F5" w14:textId="77777777" w:rsidTr="00832364">
        <w:tc>
          <w:tcPr>
            <w:tcW w:w="1668" w:type="dxa"/>
          </w:tcPr>
          <w:p w14:paraId="3469843B" w14:textId="77777777" w:rsidR="003D5024" w:rsidRPr="00092316" w:rsidRDefault="003D5024" w:rsidP="0044019F">
            <w:pPr>
              <w:pStyle w:val="Heading3"/>
              <w:numPr>
                <w:ilvl w:val="2"/>
                <w:numId w:val="65"/>
              </w:numPr>
              <w:rPr>
                <w:rFonts w:cs="Arial"/>
                <w:szCs w:val="24"/>
              </w:rPr>
            </w:pPr>
          </w:p>
        </w:tc>
        <w:tc>
          <w:tcPr>
            <w:tcW w:w="3969" w:type="dxa"/>
          </w:tcPr>
          <w:p w14:paraId="4F02A113" w14:textId="62F0D871" w:rsidR="003D5024" w:rsidRDefault="003D5024" w:rsidP="0044019F">
            <w:pPr>
              <w:rPr>
                <w:rFonts w:cs="Arial"/>
                <w:szCs w:val="24"/>
              </w:rPr>
            </w:pPr>
            <w:r>
              <w:rPr>
                <w:rFonts w:cs="Arial"/>
                <w:szCs w:val="24"/>
              </w:rPr>
              <w:t>The applicant</w:t>
            </w:r>
          </w:p>
        </w:tc>
        <w:tc>
          <w:tcPr>
            <w:tcW w:w="16546" w:type="dxa"/>
          </w:tcPr>
          <w:p w14:paraId="4ECA0872" w14:textId="77777777" w:rsidR="003D5024" w:rsidRPr="009E6F64" w:rsidRDefault="003D5024" w:rsidP="0044019F">
            <w:pPr>
              <w:rPr>
                <w:rFonts w:cs="Arial"/>
                <w:b/>
                <w:szCs w:val="24"/>
              </w:rPr>
            </w:pPr>
            <w:r w:rsidRPr="009E6F64">
              <w:rPr>
                <w:rFonts w:cs="Arial"/>
                <w:b/>
                <w:szCs w:val="24"/>
              </w:rPr>
              <w:t>Trees</w:t>
            </w:r>
          </w:p>
          <w:p w14:paraId="32EA4758" w14:textId="48C78A28" w:rsidR="003D5024" w:rsidRPr="003D5024" w:rsidRDefault="003D5024" w:rsidP="0044019F">
            <w:pPr>
              <w:rPr>
                <w:rFonts w:cs="Arial"/>
                <w:bCs/>
                <w:szCs w:val="24"/>
              </w:rPr>
            </w:pPr>
            <w:r w:rsidRPr="009E6F64">
              <w:rPr>
                <w:rFonts w:cs="Arial"/>
                <w:szCs w:val="24"/>
              </w:rPr>
              <w:t xml:space="preserve">Please signpost to where the protective measures as detailed in </w:t>
            </w:r>
            <w:r w:rsidR="00E10D62" w:rsidRPr="009E6F64">
              <w:rPr>
                <w:rFonts w:cs="Arial"/>
                <w:szCs w:val="24"/>
              </w:rPr>
              <w:t xml:space="preserve">paragraph 7.5.6 and </w:t>
            </w:r>
            <w:r w:rsidRPr="009E6F64">
              <w:rPr>
                <w:rFonts w:cs="Arial"/>
                <w:szCs w:val="24"/>
              </w:rPr>
              <w:t>section 7.10 of ES Appendix 12-8: Arboricultural Impact Assessment – Part 1</w:t>
            </w:r>
            <w:r w:rsidR="00AB0FC8">
              <w:rPr>
                <w:rFonts w:cs="Arial"/>
                <w:szCs w:val="24"/>
              </w:rPr>
              <w:t xml:space="preserve"> </w:t>
            </w:r>
            <w:hyperlink r:id="rId331" w:history="1">
              <w:r w:rsidR="00AB0FC8" w:rsidRPr="00090713">
                <w:rPr>
                  <w:rStyle w:val="Hyperlink"/>
                </w:rPr>
                <w:t>[APP-242]</w:t>
              </w:r>
            </w:hyperlink>
            <w:r w:rsidRPr="009E6F64">
              <w:rPr>
                <w:rFonts w:cs="Arial"/>
                <w:szCs w:val="24"/>
              </w:rPr>
              <w:t xml:space="preserve"> can be found within the OCEMP</w:t>
            </w:r>
            <w:r w:rsidR="007F0C7B">
              <w:rPr>
                <w:rFonts w:cs="Arial"/>
                <w:szCs w:val="24"/>
              </w:rPr>
              <w:t xml:space="preserve"> </w:t>
            </w:r>
            <w:hyperlink r:id="rId332" w:history="1">
              <w:r w:rsidR="007F0C7B" w:rsidRPr="007F0C7B">
                <w:rPr>
                  <w:rStyle w:val="Hyperlink"/>
                  <w:rFonts w:cs="Arial"/>
                  <w:szCs w:val="24"/>
                </w:rPr>
                <w:t>[REP1-061]</w:t>
              </w:r>
            </w:hyperlink>
            <w:r w:rsidR="00B2689F" w:rsidRPr="009E6F64">
              <w:rPr>
                <w:rFonts w:cs="Arial"/>
                <w:szCs w:val="24"/>
              </w:rPr>
              <w:t xml:space="preserve">. </w:t>
            </w:r>
          </w:p>
        </w:tc>
      </w:tr>
      <w:tr w:rsidR="00C447EE" w:rsidRPr="008C59AE" w14:paraId="39A6E228" w14:textId="77777777" w:rsidTr="00832364">
        <w:tc>
          <w:tcPr>
            <w:tcW w:w="1668" w:type="dxa"/>
          </w:tcPr>
          <w:p w14:paraId="697FEFD3" w14:textId="77777777" w:rsidR="00C447EE" w:rsidRPr="00092316" w:rsidRDefault="00C447EE" w:rsidP="0044019F">
            <w:pPr>
              <w:pStyle w:val="Heading3"/>
              <w:numPr>
                <w:ilvl w:val="2"/>
                <w:numId w:val="65"/>
              </w:numPr>
              <w:rPr>
                <w:rFonts w:cs="Arial"/>
                <w:szCs w:val="24"/>
              </w:rPr>
            </w:pPr>
          </w:p>
        </w:tc>
        <w:tc>
          <w:tcPr>
            <w:tcW w:w="3969" w:type="dxa"/>
          </w:tcPr>
          <w:p w14:paraId="6C206B8F" w14:textId="768F1A54" w:rsidR="00C447EE" w:rsidRDefault="00C447EE" w:rsidP="0044019F">
            <w:pPr>
              <w:rPr>
                <w:rFonts w:cs="Arial"/>
                <w:szCs w:val="24"/>
              </w:rPr>
            </w:pPr>
            <w:r>
              <w:rPr>
                <w:rFonts w:cs="Arial"/>
                <w:szCs w:val="24"/>
              </w:rPr>
              <w:t>The applicant</w:t>
            </w:r>
          </w:p>
        </w:tc>
        <w:tc>
          <w:tcPr>
            <w:tcW w:w="16546" w:type="dxa"/>
          </w:tcPr>
          <w:p w14:paraId="41DDB23F" w14:textId="77777777" w:rsidR="00C447EE" w:rsidRPr="009E6F64" w:rsidRDefault="00C447EE" w:rsidP="0044019F">
            <w:pPr>
              <w:rPr>
                <w:rFonts w:cs="Arial"/>
                <w:b/>
                <w:szCs w:val="24"/>
              </w:rPr>
            </w:pPr>
            <w:r w:rsidRPr="009E6F64">
              <w:rPr>
                <w:rFonts w:cs="Arial"/>
                <w:b/>
                <w:szCs w:val="24"/>
              </w:rPr>
              <w:t xml:space="preserve">Trees </w:t>
            </w:r>
          </w:p>
          <w:p w14:paraId="32CB3B18" w14:textId="03ECBE39" w:rsidR="00C447EE" w:rsidRPr="00C447EE" w:rsidRDefault="00C447EE" w:rsidP="0044019F">
            <w:pPr>
              <w:rPr>
                <w:rFonts w:cs="Arial"/>
                <w:bCs/>
                <w:szCs w:val="24"/>
              </w:rPr>
            </w:pPr>
            <w:r w:rsidRPr="009E6F64">
              <w:rPr>
                <w:rFonts w:cs="Arial"/>
                <w:szCs w:val="24"/>
              </w:rPr>
              <w:t>Paragraph 7.13.</w:t>
            </w:r>
            <w:r w:rsidR="003C4E5A" w:rsidRPr="009E6F64">
              <w:rPr>
                <w:rFonts w:cs="Arial"/>
                <w:szCs w:val="24"/>
              </w:rPr>
              <w:t>2</w:t>
            </w:r>
            <w:r w:rsidRPr="009E6F64">
              <w:rPr>
                <w:rFonts w:cs="Arial"/>
                <w:szCs w:val="24"/>
              </w:rPr>
              <w:t xml:space="preserve"> of ES Appendix 12-8: Arboricultural Impact Assessment – Part 1</w:t>
            </w:r>
            <w:r>
              <w:rPr>
                <w:rFonts w:cs="Arial"/>
                <w:szCs w:val="24"/>
              </w:rPr>
              <w:t xml:space="preserve"> </w:t>
            </w:r>
            <w:hyperlink r:id="rId333" w:history="1">
              <w:r w:rsidR="00AB0FC8" w:rsidRPr="00090713">
                <w:rPr>
                  <w:rStyle w:val="Hyperlink"/>
                </w:rPr>
                <w:t>[APP-242]</w:t>
              </w:r>
            </w:hyperlink>
            <w:r w:rsidR="003C4E5A" w:rsidRPr="009E6F64">
              <w:rPr>
                <w:rFonts w:cs="Arial"/>
                <w:szCs w:val="24"/>
              </w:rPr>
              <w:t xml:space="preserve"> states that retained trees may require remedial works to address potential defects in areas of frequent access and, whilst this is unlikely to be onerous, is the responsibility of the tree owner. Please explain if the retained tree is within the OL, how this sentence aligns with the </w:t>
            </w:r>
            <w:r w:rsidR="0014775E" w:rsidRPr="009E6F64">
              <w:rPr>
                <w:rFonts w:cs="Arial"/>
                <w:szCs w:val="24"/>
              </w:rPr>
              <w:t xml:space="preserve">subsequent paragraph 7.13.12 and also </w:t>
            </w:r>
            <w:r w:rsidR="003C4E5A" w:rsidRPr="009E6F64">
              <w:rPr>
                <w:rFonts w:cs="Arial"/>
                <w:szCs w:val="24"/>
              </w:rPr>
              <w:t xml:space="preserve">the </w:t>
            </w:r>
            <w:r w:rsidR="00BA2810" w:rsidRPr="009E6F64">
              <w:rPr>
                <w:rFonts w:cs="Arial"/>
                <w:szCs w:val="24"/>
              </w:rPr>
              <w:t xml:space="preserve">requirements and responsibilities within the </w:t>
            </w:r>
            <w:r w:rsidR="003C4E5A" w:rsidRPr="009E6F64">
              <w:rPr>
                <w:rFonts w:cs="Arial"/>
                <w:szCs w:val="24"/>
              </w:rPr>
              <w:t>OLEMP</w:t>
            </w:r>
            <w:r w:rsidR="003C4E5A">
              <w:rPr>
                <w:rFonts w:cs="Arial"/>
                <w:szCs w:val="24"/>
              </w:rPr>
              <w:t xml:space="preserve"> </w:t>
            </w:r>
            <w:hyperlink r:id="rId334" w:history="1">
              <w:r w:rsidR="001246F0" w:rsidRPr="00763516">
                <w:rPr>
                  <w:rStyle w:val="Hyperlink"/>
                  <w:rFonts w:cs="Arial"/>
                  <w:szCs w:val="24"/>
                </w:rPr>
                <w:t>[REP1-070]</w:t>
              </w:r>
            </w:hyperlink>
            <w:r w:rsidR="0014775E" w:rsidRPr="009E6F64">
              <w:rPr>
                <w:rFonts w:cs="Arial"/>
                <w:szCs w:val="24"/>
              </w:rPr>
              <w:t>.</w:t>
            </w:r>
          </w:p>
        </w:tc>
      </w:tr>
      <w:tr w:rsidR="00CC4221" w:rsidRPr="008C59AE" w14:paraId="4DFF6FF3" w14:textId="77777777" w:rsidTr="00832364">
        <w:tc>
          <w:tcPr>
            <w:tcW w:w="1668" w:type="dxa"/>
          </w:tcPr>
          <w:p w14:paraId="0F8BA2B2" w14:textId="77777777" w:rsidR="00CC4221" w:rsidRPr="00092316" w:rsidRDefault="00CC4221" w:rsidP="0044019F">
            <w:pPr>
              <w:pStyle w:val="Heading3"/>
              <w:numPr>
                <w:ilvl w:val="2"/>
                <w:numId w:val="65"/>
              </w:numPr>
              <w:rPr>
                <w:rFonts w:cs="Arial"/>
                <w:szCs w:val="24"/>
              </w:rPr>
            </w:pPr>
          </w:p>
        </w:tc>
        <w:tc>
          <w:tcPr>
            <w:tcW w:w="3969" w:type="dxa"/>
          </w:tcPr>
          <w:p w14:paraId="7AED3843" w14:textId="2A581546" w:rsidR="00CC4221" w:rsidRDefault="00FD014F" w:rsidP="0044019F">
            <w:pPr>
              <w:rPr>
                <w:rFonts w:cs="Arial"/>
                <w:szCs w:val="24"/>
              </w:rPr>
            </w:pPr>
            <w:r>
              <w:rPr>
                <w:rFonts w:cs="Arial"/>
                <w:szCs w:val="24"/>
              </w:rPr>
              <w:t>The applicant</w:t>
            </w:r>
          </w:p>
        </w:tc>
        <w:tc>
          <w:tcPr>
            <w:tcW w:w="16546" w:type="dxa"/>
          </w:tcPr>
          <w:p w14:paraId="078958D7" w14:textId="77777777" w:rsidR="00CC4221" w:rsidRPr="009E6F64" w:rsidRDefault="00FD014F" w:rsidP="0044019F">
            <w:pPr>
              <w:rPr>
                <w:rFonts w:cs="Arial"/>
                <w:b/>
                <w:szCs w:val="24"/>
              </w:rPr>
            </w:pPr>
            <w:r w:rsidRPr="009E6F64">
              <w:rPr>
                <w:rFonts w:cs="Arial"/>
                <w:b/>
                <w:szCs w:val="24"/>
              </w:rPr>
              <w:t>Trees</w:t>
            </w:r>
          </w:p>
          <w:p w14:paraId="79946BFB" w14:textId="296C6F08" w:rsidR="00CC4221" w:rsidRPr="004F6319" w:rsidRDefault="004F6319" w:rsidP="0044019F">
            <w:pPr>
              <w:rPr>
                <w:rFonts w:cs="Arial"/>
                <w:szCs w:val="24"/>
              </w:rPr>
            </w:pPr>
            <w:r w:rsidRPr="009E6F64">
              <w:rPr>
                <w:rFonts w:cs="Arial"/>
                <w:szCs w:val="24"/>
              </w:rPr>
              <w:t xml:space="preserve">Please confirm whether there would be incursions into root protection areas </w:t>
            </w:r>
            <w:r w:rsidR="00B1027A" w:rsidRPr="009E6F64">
              <w:rPr>
                <w:rFonts w:cs="Arial"/>
                <w:szCs w:val="24"/>
              </w:rPr>
              <w:t>given the comments made within paragraph 7.2.2 of ES Appendix 12-8: Arboricultural Impact Assessment – Part 1</w:t>
            </w:r>
            <w:r w:rsidR="00B1027A">
              <w:rPr>
                <w:rFonts w:cs="Arial"/>
                <w:szCs w:val="24"/>
              </w:rPr>
              <w:t xml:space="preserve"> </w:t>
            </w:r>
            <w:hyperlink r:id="rId335" w:history="1">
              <w:r w:rsidR="00AB0FC8" w:rsidRPr="00090713">
                <w:rPr>
                  <w:rStyle w:val="Hyperlink"/>
                </w:rPr>
                <w:t>[APP-242]</w:t>
              </w:r>
            </w:hyperlink>
            <w:r w:rsidR="00B1027A" w:rsidRPr="009E6F64">
              <w:rPr>
                <w:rFonts w:cs="Arial"/>
                <w:szCs w:val="24"/>
              </w:rPr>
              <w:t>.</w:t>
            </w:r>
          </w:p>
        </w:tc>
      </w:tr>
      <w:tr w:rsidR="008442A5" w:rsidRPr="008C59AE" w14:paraId="5439843A" w14:textId="77777777" w:rsidTr="00832364">
        <w:tc>
          <w:tcPr>
            <w:tcW w:w="1668" w:type="dxa"/>
          </w:tcPr>
          <w:p w14:paraId="16295C4A" w14:textId="77777777" w:rsidR="008442A5" w:rsidRPr="00092316" w:rsidRDefault="008442A5" w:rsidP="0044019F">
            <w:pPr>
              <w:pStyle w:val="Heading3"/>
              <w:numPr>
                <w:ilvl w:val="2"/>
                <w:numId w:val="65"/>
              </w:numPr>
              <w:rPr>
                <w:rFonts w:cs="Arial"/>
                <w:szCs w:val="24"/>
              </w:rPr>
            </w:pPr>
          </w:p>
        </w:tc>
        <w:tc>
          <w:tcPr>
            <w:tcW w:w="3969" w:type="dxa"/>
          </w:tcPr>
          <w:p w14:paraId="4BC62D5E" w14:textId="2BD13C27" w:rsidR="008442A5" w:rsidRDefault="008442A5" w:rsidP="0044019F">
            <w:pPr>
              <w:rPr>
                <w:rFonts w:cs="Arial"/>
                <w:szCs w:val="24"/>
              </w:rPr>
            </w:pPr>
            <w:r>
              <w:rPr>
                <w:rFonts w:cs="Arial"/>
                <w:szCs w:val="24"/>
              </w:rPr>
              <w:t xml:space="preserve">The applicant </w:t>
            </w:r>
          </w:p>
        </w:tc>
        <w:tc>
          <w:tcPr>
            <w:tcW w:w="16546" w:type="dxa"/>
          </w:tcPr>
          <w:p w14:paraId="6446CD0B" w14:textId="77777777" w:rsidR="008442A5" w:rsidRPr="009E6F64" w:rsidRDefault="008442A5" w:rsidP="0044019F">
            <w:pPr>
              <w:rPr>
                <w:rFonts w:cs="Arial"/>
                <w:b/>
                <w:szCs w:val="24"/>
              </w:rPr>
            </w:pPr>
            <w:r w:rsidRPr="009E6F64">
              <w:rPr>
                <w:rFonts w:cs="Arial"/>
                <w:b/>
                <w:szCs w:val="24"/>
              </w:rPr>
              <w:t>Trees</w:t>
            </w:r>
          </w:p>
          <w:p w14:paraId="54434A73" w14:textId="56A9D8CF" w:rsidR="008442A5" w:rsidRPr="009E6F64" w:rsidRDefault="00FA7987" w:rsidP="0044019F">
            <w:pPr>
              <w:rPr>
                <w:rFonts w:cs="Arial"/>
                <w:szCs w:val="24"/>
              </w:rPr>
            </w:pPr>
            <w:r w:rsidRPr="009E6F64">
              <w:rPr>
                <w:rFonts w:cs="Arial"/>
                <w:szCs w:val="24"/>
              </w:rPr>
              <w:t>Paragraph 7.13.5 of ES Appendix 12-8: Arboricultural Impact Assessment – Part 1</w:t>
            </w:r>
            <w:r>
              <w:rPr>
                <w:rFonts w:cs="Arial"/>
                <w:szCs w:val="24"/>
              </w:rPr>
              <w:t xml:space="preserve"> </w:t>
            </w:r>
            <w:hyperlink r:id="rId336" w:history="1">
              <w:r w:rsidR="00AB0FC8" w:rsidRPr="00090713">
                <w:rPr>
                  <w:rStyle w:val="Hyperlink"/>
                </w:rPr>
                <w:t>[APP-242]</w:t>
              </w:r>
            </w:hyperlink>
            <w:r w:rsidR="005F10CD" w:rsidRPr="009E6F64">
              <w:rPr>
                <w:rFonts w:cs="Arial"/>
                <w:szCs w:val="24"/>
              </w:rPr>
              <w:t xml:space="preserve"> states that the development has been designed such that it is set back from the position of retained trees to reduce or avoid the issue of shadowing with paragraph 7.13.7 going on to say that drawings illustrate there would be no</w:t>
            </w:r>
            <w:r w:rsidR="00B93769" w:rsidRPr="009E6F64">
              <w:rPr>
                <w:rFonts w:cs="Arial"/>
                <w:szCs w:val="24"/>
              </w:rPr>
              <w:t>/ negligible shading at the time of construction. However</w:t>
            </w:r>
            <w:r w:rsidR="008D54F3" w:rsidRPr="009E6F64">
              <w:rPr>
                <w:rFonts w:cs="Arial"/>
                <w:szCs w:val="24"/>
              </w:rPr>
              <w:t>,</w:t>
            </w:r>
            <w:r w:rsidR="00B93769" w:rsidRPr="009E6F64">
              <w:rPr>
                <w:rFonts w:cs="Arial"/>
                <w:szCs w:val="24"/>
              </w:rPr>
              <w:t xml:space="preserve"> paragraph 7.13.10 outlines that </w:t>
            </w:r>
            <w:r w:rsidR="007E20C7" w:rsidRPr="009E6F64">
              <w:rPr>
                <w:rFonts w:cs="Arial"/>
                <w:szCs w:val="24"/>
              </w:rPr>
              <w:t xml:space="preserve">the detailed design stage would further consider potential for shading from trees to inform the final layout of the </w:t>
            </w:r>
            <w:r w:rsidR="00792934" w:rsidRPr="009E6F64">
              <w:rPr>
                <w:rFonts w:cs="Arial"/>
                <w:szCs w:val="24"/>
              </w:rPr>
              <w:t>SDA</w:t>
            </w:r>
            <w:r w:rsidR="007E20C7" w:rsidRPr="009E6F64">
              <w:rPr>
                <w:rFonts w:cs="Arial"/>
                <w:szCs w:val="24"/>
              </w:rPr>
              <w:t xml:space="preserve">. </w:t>
            </w:r>
          </w:p>
          <w:p w14:paraId="0CC7489E" w14:textId="5913ECE9" w:rsidR="008442A5" w:rsidRPr="008442A5" w:rsidRDefault="008D54F3" w:rsidP="0044019F">
            <w:pPr>
              <w:rPr>
                <w:rFonts w:cs="Arial"/>
                <w:bCs/>
                <w:szCs w:val="24"/>
              </w:rPr>
            </w:pPr>
            <w:r w:rsidRPr="009E6F64">
              <w:rPr>
                <w:rFonts w:cs="Arial"/>
                <w:szCs w:val="24"/>
              </w:rPr>
              <w:t xml:space="preserve">Please explain, that, if the extent of shading from existing trees is already known or can be reasonably predicted, why the final layout of the </w:t>
            </w:r>
            <w:r w:rsidR="00021704" w:rsidRPr="009E6F64">
              <w:rPr>
                <w:rFonts w:cs="Arial"/>
                <w:szCs w:val="24"/>
              </w:rPr>
              <w:t>SDA</w:t>
            </w:r>
            <w:r w:rsidRPr="009E6F64">
              <w:rPr>
                <w:rFonts w:cs="Arial"/>
                <w:szCs w:val="24"/>
              </w:rPr>
              <w:t xml:space="preserve"> cannot be determined at this stage. Furthermore, if post consent assessments identify shading effects from retained trees, please explain what safeguards and protection measures would be in place to ensure that those trees are not subsequently subject to removal, excessive pruning, or other significant arboricultural works in order to optimise solar generation. </w:t>
            </w:r>
          </w:p>
        </w:tc>
      </w:tr>
      <w:tr w:rsidR="008513F1" w:rsidRPr="008C59AE" w14:paraId="53C58E7F" w14:textId="77777777" w:rsidTr="009D7AC7">
        <w:tc>
          <w:tcPr>
            <w:tcW w:w="22183" w:type="dxa"/>
            <w:gridSpan w:val="3"/>
          </w:tcPr>
          <w:p w14:paraId="53C58E7E" w14:textId="626731A3" w:rsidR="008513F1" w:rsidRPr="009E6F64" w:rsidRDefault="008513F1" w:rsidP="008513F1">
            <w:pPr>
              <w:pStyle w:val="Heading1"/>
              <w:numPr>
                <w:ilvl w:val="0"/>
                <w:numId w:val="65"/>
              </w:numPr>
              <w:tabs>
                <w:tab w:val="num" w:pos="1134"/>
              </w:tabs>
              <w:ind w:left="0" w:firstLine="0"/>
              <w:rPr>
                <w:color w:val="auto"/>
              </w:rPr>
            </w:pPr>
            <w:bookmarkStart w:id="64" w:name="_Toc242795152"/>
            <w:r w:rsidRPr="009E6F64">
              <w:rPr>
                <w:rFonts w:cs="Arial"/>
                <w:color w:val="auto"/>
                <w:szCs w:val="24"/>
              </w:rPr>
              <w:t>Noise and vibration</w:t>
            </w:r>
            <w:bookmarkEnd w:id="64"/>
          </w:p>
        </w:tc>
      </w:tr>
      <w:tr w:rsidR="008513F1" w:rsidRPr="008C59AE" w14:paraId="34422673" w14:textId="77777777" w:rsidTr="00832364">
        <w:tc>
          <w:tcPr>
            <w:tcW w:w="1668" w:type="dxa"/>
          </w:tcPr>
          <w:p w14:paraId="2858030A" w14:textId="77777777" w:rsidR="008513F1" w:rsidRPr="00092316" w:rsidRDefault="008513F1" w:rsidP="008513F1">
            <w:pPr>
              <w:pStyle w:val="Heading3"/>
              <w:numPr>
                <w:ilvl w:val="2"/>
                <w:numId w:val="66"/>
              </w:numPr>
              <w:rPr>
                <w:rFonts w:cs="Arial"/>
                <w:szCs w:val="24"/>
              </w:rPr>
            </w:pPr>
          </w:p>
        </w:tc>
        <w:tc>
          <w:tcPr>
            <w:tcW w:w="3969" w:type="dxa"/>
          </w:tcPr>
          <w:p w14:paraId="5379630F" w14:textId="0B71D6F9" w:rsidR="008513F1" w:rsidRPr="00092316" w:rsidRDefault="008513F1" w:rsidP="008513F1">
            <w:pPr>
              <w:rPr>
                <w:rFonts w:cs="Arial"/>
                <w:szCs w:val="24"/>
              </w:rPr>
            </w:pPr>
            <w:r>
              <w:rPr>
                <w:rFonts w:cs="Arial"/>
                <w:szCs w:val="24"/>
              </w:rPr>
              <w:t>The applicant</w:t>
            </w:r>
          </w:p>
        </w:tc>
        <w:tc>
          <w:tcPr>
            <w:tcW w:w="16546" w:type="dxa"/>
          </w:tcPr>
          <w:p w14:paraId="0CB76C39" w14:textId="775BC063" w:rsidR="008513F1" w:rsidRPr="009E6F64" w:rsidRDefault="008513F1" w:rsidP="008513F1">
            <w:pPr>
              <w:pStyle w:val="QuestionMainBodyTextBold"/>
              <w:rPr>
                <w:rFonts w:cs="Arial"/>
                <w:szCs w:val="24"/>
              </w:rPr>
            </w:pPr>
            <w:r w:rsidRPr="009E6F64">
              <w:rPr>
                <w:rFonts w:cs="Arial"/>
                <w:szCs w:val="24"/>
              </w:rPr>
              <w:t>Noise general</w:t>
            </w:r>
          </w:p>
          <w:p w14:paraId="72DA1AC7" w14:textId="370C7520" w:rsidR="008513F1" w:rsidRPr="00F4573D" w:rsidRDefault="008513F1" w:rsidP="008513F1">
            <w:pPr>
              <w:rPr>
                <w:rFonts w:cs="Arial"/>
                <w:b/>
                <w:bCs/>
                <w:szCs w:val="24"/>
              </w:rPr>
            </w:pPr>
            <w:r w:rsidRPr="009E6F64">
              <w:rPr>
                <w:rFonts w:cs="Arial"/>
                <w:szCs w:val="24"/>
              </w:rPr>
              <w:t xml:space="preserve">ES Chapter 13 </w:t>
            </w:r>
            <w:hyperlink r:id="rId337" w:history="1">
              <w:r w:rsidRPr="00BE6290">
                <w:rPr>
                  <w:rStyle w:val="Hyperlink"/>
                  <w:rFonts w:cs="Arial"/>
                  <w:szCs w:val="24"/>
                </w:rPr>
                <w:t>[AP</w:t>
              </w:r>
              <w:bookmarkStart w:id="65" w:name="_Hlt242788545"/>
              <w:bookmarkStart w:id="66" w:name="_Hlt242788546"/>
              <w:r w:rsidRPr="00BE6290">
                <w:rPr>
                  <w:rStyle w:val="Hyperlink"/>
                  <w:rFonts w:cs="Arial"/>
                  <w:szCs w:val="24"/>
                </w:rPr>
                <w:t>P</w:t>
              </w:r>
              <w:bookmarkEnd w:id="65"/>
              <w:bookmarkEnd w:id="66"/>
              <w:r w:rsidRPr="00BE6290">
                <w:rPr>
                  <w:rStyle w:val="Hyperlink"/>
                  <w:rFonts w:cs="Arial"/>
                  <w:szCs w:val="24"/>
                </w:rPr>
                <w:t>-064]</w:t>
              </w:r>
            </w:hyperlink>
            <w:r w:rsidRPr="009E6F64">
              <w:rPr>
                <w:rFonts w:cs="Arial"/>
                <w:szCs w:val="24"/>
              </w:rPr>
              <w:t xml:space="preserve"> paragraph 13.4.9 refers to the National Grid (2021) Technical Report TR(E)564 “Development of Method for Assessing the Impact of Noise from Overhead Lines (New Build, Reconductoring, Diversion and Uprating)”.</w:t>
            </w:r>
            <w:r w:rsidRPr="009E6F64">
              <w:rPr>
                <w:rFonts w:cs="Arial"/>
                <w:i/>
                <w:szCs w:val="24"/>
              </w:rPr>
              <w:t xml:space="preserve"> </w:t>
            </w:r>
            <w:r w:rsidRPr="009E6F64">
              <w:rPr>
                <w:rFonts w:cs="Arial"/>
                <w:szCs w:val="24"/>
              </w:rPr>
              <w:t xml:space="preserve">Please provide a copy of this report if it is being relied upon. </w:t>
            </w:r>
            <w:r w:rsidRPr="009E6F64">
              <w:rPr>
                <w:rFonts w:cs="Arial"/>
                <w:strike/>
                <w:szCs w:val="24"/>
              </w:rPr>
              <w:t xml:space="preserve"> </w:t>
            </w:r>
            <w:r w:rsidRPr="009E6F64">
              <w:rPr>
                <w:rFonts w:cs="Arial"/>
                <w:szCs w:val="24"/>
              </w:rPr>
              <w:t xml:space="preserve"> </w:t>
            </w:r>
          </w:p>
        </w:tc>
      </w:tr>
      <w:tr w:rsidR="008513F1" w:rsidRPr="008C59AE" w14:paraId="2674B782" w14:textId="77777777" w:rsidTr="00832364">
        <w:tc>
          <w:tcPr>
            <w:tcW w:w="1668" w:type="dxa"/>
          </w:tcPr>
          <w:p w14:paraId="17063AA4" w14:textId="77777777" w:rsidR="008513F1" w:rsidRPr="00092316" w:rsidRDefault="008513F1" w:rsidP="008513F1">
            <w:pPr>
              <w:pStyle w:val="Heading3"/>
              <w:numPr>
                <w:ilvl w:val="2"/>
                <w:numId w:val="66"/>
              </w:numPr>
              <w:rPr>
                <w:rFonts w:cs="Arial"/>
                <w:szCs w:val="24"/>
              </w:rPr>
            </w:pPr>
          </w:p>
        </w:tc>
        <w:tc>
          <w:tcPr>
            <w:tcW w:w="3969" w:type="dxa"/>
          </w:tcPr>
          <w:p w14:paraId="65047407" w14:textId="687F4082" w:rsidR="008513F1" w:rsidRDefault="008513F1" w:rsidP="008513F1">
            <w:pPr>
              <w:rPr>
                <w:rFonts w:cs="Arial"/>
                <w:szCs w:val="24"/>
              </w:rPr>
            </w:pPr>
            <w:r>
              <w:rPr>
                <w:rFonts w:cs="Arial"/>
                <w:szCs w:val="24"/>
              </w:rPr>
              <w:t>The applicant</w:t>
            </w:r>
          </w:p>
        </w:tc>
        <w:tc>
          <w:tcPr>
            <w:tcW w:w="16546" w:type="dxa"/>
          </w:tcPr>
          <w:p w14:paraId="1A6C4ABB" w14:textId="1D678DF7" w:rsidR="008513F1" w:rsidRPr="009E6F64" w:rsidRDefault="008513F1" w:rsidP="008513F1">
            <w:pPr>
              <w:pStyle w:val="QuestionMainBodyTextBold"/>
              <w:rPr>
                <w:rFonts w:cs="Arial"/>
                <w:szCs w:val="24"/>
              </w:rPr>
            </w:pPr>
            <w:r w:rsidRPr="009E6F64">
              <w:rPr>
                <w:rFonts w:cs="Arial"/>
                <w:szCs w:val="24"/>
              </w:rPr>
              <w:t>Noise general</w:t>
            </w:r>
          </w:p>
          <w:p w14:paraId="76E41133" w14:textId="5F04AC52" w:rsidR="008513F1" w:rsidRPr="00EA6233" w:rsidRDefault="008513F1" w:rsidP="008513F1">
            <w:pPr>
              <w:pStyle w:val="QuestionMainBodyTextBold"/>
              <w:rPr>
                <w:rFonts w:cs="Arial"/>
                <w:b w:val="0"/>
                <w:bCs w:val="0"/>
                <w:szCs w:val="24"/>
              </w:rPr>
            </w:pPr>
            <w:r w:rsidRPr="009E6F64">
              <w:rPr>
                <w:rFonts w:cs="Arial"/>
                <w:b w:val="0"/>
                <w:szCs w:val="24"/>
              </w:rPr>
              <w:t xml:space="preserve">Please confirm whether the noise assessment and modelling underpinning ES Chapter 13 </w:t>
            </w:r>
            <w:hyperlink r:id="rId338" w:history="1">
              <w:r w:rsidR="00BE6290" w:rsidRPr="00BE6290">
                <w:rPr>
                  <w:rStyle w:val="Hyperlink"/>
                  <w:rFonts w:cs="Arial"/>
                  <w:b w:val="0"/>
                  <w:bCs w:val="0"/>
                  <w:szCs w:val="24"/>
                </w:rPr>
                <w:t>[APP-064]</w:t>
              </w:r>
            </w:hyperlink>
            <w:r w:rsidRPr="009E6F64">
              <w:rPr>
                <w:rFonts w:cs="Arial"/>
                <w:b w:val="0"/>
                <w:szCs w:val="24"/>
              </w:rPr>
              <w:t xml:space="preserve"> have been updated to reflect the relocation of the 132kV substation being moved to Parcel B. If so, please signpost to where these amendments are reported within the application documentation and explain any implications for the assessment conclusions. </w:t>
            </w:r>
          </w:p>
        </w:tc>
      </w:tr>
      <w:tr w:rsidR="008513F1" w:rsidRPr="008C59AE" w14:paraId="2AE8B0C0" w14:textId="77777777" w:rsidTr="00832364">
        <w:tc>
          <w:tcPr>
            <w:tcW w:w="1668" w:type="dxa"/>
          </w:tcPr>
          <w:p w14:paraId="35B4FABF" w14:textId="77777777" w:rsidR="008513F1" w:rsidRPr="00092316" w:rsidRDefault="008513F1" w:rsidP="008513F1">
            <w:pPr>
              <w:pStyle w:val="Heading3"/>
              <w:numPr>
                <w:ilvl w:val="2"/>
                <w:numId w:val="66"/>
              </w:numPr>
              <w:rPr>
                <w:rFonts w:cs="Arial"/>
                <w:szCs w:val="24"/>
              </w:rPr>
            </w:pPr>
          </w:p>
        </w:tc>
        <w:tc>
          <w:tcPr>
            <w:tcW w:w="3969" w:type="dxa"/>
          </w:tcPr>
          <w:p w14:paraId="7B0444EE" w14:textId="2D98DBC3" w:rsidR="008513F1" w:rsidRDefault="008513F1" w:rsidP="008513F1">
            <w:pPr>
              <w:rPr>
                <w:rFonts w:cs="Arial"/>
                <w:szCs w:val="24"/>
              </w:rPr>
            </w:pPr>
            <w:r>
              <w:rPr>
                <w:rFonts w:cs="Arial"/>
                <w:szCs w:val="24"/>
              </w:rPr>
              <w:t>The applicant</w:t>
            </w:r>
          </w:p>
        </w:tc>
        <w:tc>
          <w:tcPr>
            <w:tcW w:w="16546" w:type="dxa"/>
          </w:tcPr>
          <w:p w14:paraId="5C339EFB" w14:textId="7993D5B0" w:rsidR="008513F1" w:rsidRPr="009E6F64" w:rsidRDefault="008513F1" w:rsidP="008513F1">
            <w:pPr>
              <w:pStyle w:val="QuestionMainBodyTextBold"/>
              <w:rPr>
                <w:rFonts w:cs="Arial"/>
                <w:szCs w:val="24"/>
              </w:rPr>
            </w:pPr>
            <w:r w:rsidRPr="009E6F64">
              <w:rPr>
                <w:rFonts w:cs="Arial"/>
                <w:szCs w:val="24"/>
              </w:rPr>
              <w:t xml:space="preserve">Overhead </w:t>
            </w:r>
            <w:r w:rsidR="00CF45C8" w:rsidRPr="009E6F64">
              <w:rPr>
                <w:rFonts w:cs="Arial"/>
                <w:szCs w:val="24"/>
              </w:rPr>
              <w:t>Line</w:t>
            </w:r>
            <w:r w:rsidR="00F00567" w:rsidRPr="009E6F64">
              <w:rPr>
                <w:rFonts w:cs="Arial"/>
                <w:szCs w:val="24"/>
              </w:rPr>
              <w:t xml:space="preserve"> Noise</w:t>
            </w:r>
          </w:p>
          <w:p w14:paraId="6DD54C9A" w14:textId="4366E68A" w:rsidR="008513F1" w:rsidRPr="009E6F64" w:rsidRDefault="008513F1" w:rsidP="008513F1">
            <w:pPr>
              <w:pStyle w:val="QuestionMainBodyTextBold"/>
              <w:rPr>
                <w:rFonts w:cs="Arial"/>
                <w:szCs w:val="24"/>
              </w:rPr>
            </w:pPr>
            <w:r w:rsidRPr="009E6F64">
              <w:rPr>
                <w:rFonts w:cs="Arial"/>
                <w:b w:val="0"/>
                <w:szCs w:val="24"/>
              </w:rPr>
              <w:t xml:space="preserve">NPS EN-5 paragraph 2.9.36 states crackle contains a wide range of frequencies typically 1 kilohertz (kHz) to 10kHz and that a hum is only likely to occur during rain when rates of rainfall exceed 1 millimetre per hour. The ExA would ask the applicant to advise at what Hz the hum (single pure tone or tones) will resonate at (will this be in the audible range) and how often is a hum, consisting of a single pure tone or tones, likely to occur? </w:t>
            </w:r>
          </w:p>
        </w:tc>
      </w:tr>
      <w:tr w:rsidR="008513F1" w:rsidRPr="008C59AE" w14:paraId="70A9BEE5" w14:textId="77777777" w:rsidTr="00832364">
        <w:tc>
          <w:tcPr>
            <w:tcW w:w="1668" w:type="dxa"/>
          </w:tcPr>
          <w:p w14:paraId="29FDAD58" w14:textId="77777777" w:rsidR="008513F1" w:rsidRPr="00092316" w:rsidRDefault="008513F1" w:rsidP="008513F1">
            <w:pPr>
              <w:pStyle w:val="Heading3"/>
              <w:numPr>
                <w:ilvl w:val="2"/>
                <w:numId w:val="66"/>
              </w:numPr>
              <w:rPr>
                <w:rFonts w:cs="Arial"/>
                <w:szCs w:val="24"/>
              </w:rPr>
            </w:pPr>
          </w:p>
        </w:tc>
        <w:tc>
          <w:tcPr>
            <w:tcW w:w="3969" w:type="dxa"/>
          </w:tcPr>
          <w:p w14:paraId="03EFDB9E" w14:textId="778B11D8" w:rsidR="008513F1" w:rsidRDefault="008513F1" w:rsidP="008513F1">
            <w:pPr>
              <w:rPr>
                <w:rFonts w:cs="Arial"/>
                <w:szCs w:val="24"/>
              </w:rPr>
            </w:pPr>
            <w:r>
              <w:rPr>
                <w:rFonts w:cs="Arial"/>
                <w:szCs w:val="24"/>
              </w:rPr>
              <w:t>The applicant</w:t>
            </w:r>
          </w:p>
        </w:tc>
        <w:tc>
          <w:tcPr>
            <w:tcW w:w="16546" w:type="dxa"/>
          </w:tcPr>
          <w:p w14:paraId="055E2A7B" w14:textId="6B619612" w:rsidR="008513F1" w:rsidRPr="009E6F64" w:rsidRDefault="008513F1" w:rsidP="008513F1">
            <w:pPr>
              <w:pStyle w:val="QuestionMainBodyTextBold"/>
              <w:rPr>
                <w:rFonts w:cs="Arial"/>
                <w:szCs w:val="24"/>
              </w:rPr>
            </w:pPr>
            <w:r w:rsidRPr="009E6F64">
              <w:rPr>
                <w:rFonts w:cs="Arial"/>
                <w:szCs w:val="24"/>
              </w:rPr>
              <w:t>Horizontal directional drilling</w:t>
            </w:r>
          </w:p>
          <w:p w14:paraId="4ECE270B" w14:textId="77777777" w:rsidR="008513F1" w:rsidRPr="009E6F64" w:rsidRDefault="008513F1" w:rsidP="008513F1">
            <w:pPr>
              <w:pStyle w:val="QuestionMainBodyTextBold"/>
              <w:rPr>
                <w:rFonts w:cs="Arial"/>
                <w:b w:val="0"/>
                <w:szCs w:val="24"/>
              </w:rPr>
            </w:pPr>
            <w:r w:rsidRPr="009E6F64">
              <w:rPr>
                <w:rFonts w:cs="Arial"/>
                <w:b w:val="0"/>
                <w:szCs w:val="24"/>
              </w:rPr>
              <w:t>Can the applicant please:</w:t>
            </w:r>
          </w:p>
          <w:p w14:paraId="6FA885A5" w14:textId="476B8B6E" w:rsidR="008513F1" w:rsidRPr="009E6F64" w:rsidRDefault="008513F1" w:rsidP="008513F1">
            <w:pPr>
              <w:pStyle w:val="QuestionMainBodyTextBold"/>
              <w:numPr>
                <w:ilvl w:val="0"/>
                <w:numId w:val="15"/>
              </w:numPr>
              <w:rPr>
                <w:rFonts w:cs="Arial"/>
                <w:b w:val="0"/>
                <w:szCs w:val="24"/>
              </w:rPr>
            </w:pPr>
            <w:r w:rsidRPr="009E6F64">
              <w:rPr>
                <w:rFonts w:cs="Arial"/>
                <w:b w:val="0"/>
                <w:szCs w:val="24"/>
              </w:rPr>
              <w:t>Confirm how the locations identified within ES Appendix 2-1: Watercourse Crossing Schedule</w:t>
            </w:r>
            <w:r w:rsidR="0040257E">
              <w:rPr>
                <w:rFonts w:cs="Arial"/>
                <w:b w:val="0"/>
                <w:szCs w:val="24"/>
              </w:rPr>
              <w:t xml:space="preserve"> </w:t>
            </w:r>
            <w:hyperlink r:id="rId339" w:history="1">
              <w:r w:rsidR="0040257E" w:rsidRPr="0040257E">
                <w:rPr>
                  <w:rStyle w:val="Hyperlink"/>
                  <w:rFonts w:cs="Arial"/>
                  <w:b w:val="0"/>
                  <w:szCs w:val="24"/>
                </w:rPr>
                <w:t>[REP1-026]</w:t>
              </w:r>
            </w:hyperlink>
            <w:r w:rsidRPr="009E6F64">
              <w:rPr>
                <w:rFonts w:cs="Arial"/>
                <w:b w:val="0"/>
                <w:szCs w:val="24"/>
              </w:rPr>
              <w:t xml:space="preserve"> and ES Figure 2-3: Watercourse Crossing Locations </w:t>
            </w:r>
            <w:hyperlink r:id="rId340" w:history="1">
              <w:r w:rsidRPr="00164F06">
                <w:rPr>
                  <w:rStyle w:val="Hyperlink"/>
                  <w:rFonts w:cs="Arial"/>
                  <w:b w:val="0"/>
                  <w:szCs w:val="24"/>
                </w:rPr>
                <w:t>[APP-07</w:t>
              </w:r>
              <w:bookmarkStart w:id="67" w:name="_Hlt242788905"/>
              <w:bookmarkStart w:id="68" w:name="_Hlt242788906"/>
              <w:r w:rsidRPr="00164F06">
                <w:rPr>
                  <w:rStyle w:val="Hyperlink"/>
                  <w:rFonts w:cs="Arial"/>
                  <w:b w:val="0"/>
                  <w:szCs w:val="24"/>
                </w:rPr>
                <w:t>5</w:t>
              </w:r>
              <w:bookmarkEnd w:id="67"/>
              <w:bookmarkEnd w:id="68"/>
              <w:r w:rsidRPr="00164F06">
                <w:rPr>
                  <w:rStyle w:val="Hyperlink"/>
                  <w:rFonts w:cs="Arial"/>
                  <w:b w:val="0"/>
                  <w:szCs w:val="24"/>
                </w:rPr>
                <w:t>]</w:t>
              </w:r>
            </w:hyperlink>
            <w:r w:rsidRPr="009E6F64">
              <w:rPr>
                <w:rFonts w:cs="Arial"/>
                <w:b w:val="0"/>
                <w:szCs w:val="24"/>
              </w:rPr>
              <w:t xml:space="preserve"> for trenchless horizontal directional drilling (HDD) works align with table 13-24: Potential HDD Locations and Distance to Nearest Receptor in ES Chapter 13 </w:t>
            </w:r>
            <w:hyperlink r:id="rId341" w:history="1">
              <w:r w:rsidR="00BE6290" w:rsidRPr="00BE6290">
                <w:rPr>
                  <w:rStyle w:val="Hyperlink"/>
                  <w:rFonts w:cs="Arial"/>
                  <w:b w:val="0"/>
                  <w:bCs w:val="0"/>
                  <w:szCs w:val="24"/>
                </w:rPr>
                <w:t>[APP-064]</w:t>
              </w:r>
            </w:hyperlink>
            <w:r w:rsidRPr="009E6F64">
              <w:rPr>
                <w:rFonts w:cs="Arial"/>
                <w:b w:val="0"/>
                <w:szCs w:val="24"/>
              </w:rPr>
              <w:t>.</w:t>
            </w:r>
          </w:p>
          <w:p w14:paraId="7FF5F5BA" w14:textId="2599A1AE" w:rsidR="008513F1" w:rsidRPr="009E6F64" w:rsidRDefault="008513F1" w:rsidP="008513F1">
            <w:pPr>
              <w:pStyle w:val="QuestionMainBodyTextBold"/>
              <w:numPr>
                <w:ilvl w:val="0"/>
                <w:numId w:val="15"/>
              </w:numPr>
              <w:rPr>
                <w:rFonts w:cs="Arial"/>
                <w:b w:val="0"/>
                <w:szCs w:val="24"/>
              </w:rPr>
            </w:pPr>
            <w:r w:rsidRPr="009E6F64">
              <w:rPr>
                <w:b w:val="0"/>
              </w:rPr>
              <w:t xml:space="preserve">Provide a figure </w:t>
            </w:r>
            <w:r w:rsidRPr="009E6F64">
              <w:rPr>
                <w:rFonts w:cs="Arial"/>
                <w:b w:val="0"/>
                <w:szCs w:val="24"/>
              </w:rPr>
              <w:t>identifying where all the HDD locations are based on the information detailed within table 13-24: Potential HDD Locations and Distance to Nearest Receptor in ES Chapter 13</w:t>
            </w:r>
            <w:r w:rsidR="00BE6290">
              <w:rPr>
                <w:rFonts w:cs="Arial"/>
                <w:b w:val="0"/>
                <w:szCs w:val="24"/>
              </w:rPr>
              <w:t xml:space="preserve"> </w:t>
            </w:r>
            <w:hyperlink r:id="rId342" w:history="1">
              <w:r w:rsidR="00BE6290" w:rsidRPr="00BE6290">
                <w:rPr>
                  <w:rStyle w:val="Hyperlink"/>
                  <w:rFonts w:cs="Arial"/>
                  <w:b w:val="0"/>
                  <w:bCs w:val="0"/>
                  <w:szCs w:val="24"/>
                </w:rPr>
                <w:t>[APP-064]</w:t>
              </w:r>
            </w:hyperlink>
            <w:r w:rsidRPr="009E6F64">
              <w:rPr>
                <w:rFonts w:cs="Arial"/>
                <w:b w:val="0"/>
                <w:szCs w:val="24"/>
              </w:rPr>
              <w:t xml:space="preserve"> and ES Appendix 2-1: Watercourse Crossing Schedule</w:t>
            </w:r>
            <w:r w:rsidR="0040257E">
              <w:rPr>
                <w:rFonts w:cs="Arial"/>
                <w:b w:val="0"/>
                <w:szCs w:val="24"/>
              </w:rPr>
              <w:t xml:space="preserve"> </w:t>
            </w:r>
            <w:hyperlink r:id="rId343" w:history="1">
              <w:r w:rsidR="0040257E" w:rsidRPr="0040257E">
                <w:rPr>
                  <w:rStyle w:val="Hyperlink"/>
                  <w:rFonts w:cs="Arial"/>
                  <w:b w:val="0"/>
                  <w:szCs w:val="24"/>
                </w:rPr>
                <w:t>[REP1-026]</w:t>
              </w:r>
            </w:hyperlink>
            <w:r w:rsidRPr="009E6F64">
              <w:rPr>
                <w:rFonts w:cs="Arial"/>
                <w:b w:val="0"/>
                <w:szCs w:val="24"/>
              </w:rPr>
              <w:t>.</w:t>
            </w:r>
          </w:p>
          <w:p w14:paraId="291C8BE5" w14:textId="0E10506F" w:rsidR="008513F1" w:rsidRPr="009E6F64" w:rsidRDefault="008513F1" w:rsidP="008513F1">
            <w:pPr>
              <w:pStyle w:val="QuestionMainBodyTextBold"/>
              <w:numPr>
                <w:ilvl w:val="0"/>
                <w:numId w:val="15"/>
              </w:numPr>
              <w:rPr>
                <w:rFonts w:cs="Arial"/>
                <w:b w:val="0"/>
                <w:szCs w:val="24"/>
              </w:rPr>
            </w:pPr>
            <w:r w:rsidRPr="009E6F64">
              <w:rPr>
                <w:b w:val="0"/>
              </w:rPr>
              <w:t xml:space="preserve">Confirm </w:t>
            </w:r>
            <w:r w:rsidRPr="009E6F64">
              <w:rPr>
                <w:rFonts w:cs="Arial"/>
                <w:b w:val="0"/>
                <w:szCs w:val="24"/>
              </w:rPr>
              <w:t xml:space="preserve">whether HDD represents the worst-case trenchless crossing method in terms of potential noise effects when compared to thrust bore crossing or any other trenchless techniques referred to in paragraph 2.8.11 of ES Chapter 13 </w:t>
            </w:r>
            <w:hyperlink r:id="rId344" w:history="1">
              <w:r w:rsidR="00BE6290" w:rsidRPr="00BE6290">
                <w:rPr>
                  <w:rStyle w:val="Hyperlink"/>
                  <w:rFonts w:cs="Arial"/>
                  <w:b w:val="0"/>
                  <w:bCs w:val="0"/>
                  <w:szCs w:val="24"/>
                </w:rPr>
                <w:t>[APP-064]</w:t>
              </w:r>
            </w:hyperlink>
            <w:r w:rsidRPr="009E6F64">
              <w:rPr>
                <w:rFonts w:cs="Arial"/>
                <w:b w:val="0"/>
                <w:szCs w:val="24"/>
              </w:rPr>
              <w:t>. Please explain how the worst-case trenchless crossing scenario has been identified and assessed within the noise assessment and provide justification for the assumptions adopted.</w:t>
            </w:r>
          </w:p>
          <w:p w14:paraId="23C8FD4A" w14:textId="427A5F1E" w:rsidR="008513F1" w:rsidRPr="00CA3A8A" w:rsidRDefault="008513F1" w:rsidP="008513F1">
            <w:pPr>
              <w:pStyle w:val="QuestionMainBodyTextBold"/>
              <w:numPr>
                <w:ilvl w:val="0"/>
                <w:numId w:val="15"/>
              </w:numPr>
              <w:rPr>
                <w:b w:val="0"/>
                <w:bCs w:val="0"/>
              </w:rPr>
            </w:pPr>
            <w:r w:rsidRPr="009E6F64">
              <w:rPr>
                <w:b w:val="0"/>
              </w:rPr>
              <w:t>Explain to what purpose the HDD works are required at the locations detailed in table 13-25</w:t>
            </w:r>
            <w:r w:rsidR="00801EDE" w:rsidRPr="009E6F64">
              <w:rPr>
                <w:b w:val="0"/>
              </w:rPr>
              <w:t xml:space="preserve"> </w:t>
            </w:r>
            <w:hyperlink r:id="rId345" w:history="1">
              <w:r w:rsidR="00BE6290" w:rsidRPr="00BE6290">
                <w:rPr>
                  <w:rStyle w:val="Hyperlink"/>
                  <w:rFonts w:cs="Arial"/>
                  <w:b w:val="0"/>
                  <w:bCs w:val="0"/>
                  <w:szCs w:val="24"/>
                </w:rPr>
                <w:t>[APP-064]</w:t>
              </w:r>
            </w:hyperlink>
            <w:r w:rsidR="00801EDE" w:rsidRPr="009E6F64">
              <w:rPr>
                <w:b w:val="0"/>
              </w:rPr>
              <w:t>.</w:t>
            </w:r>
            <w:r w:rsidRPr="009E6F64">
              <w:rPr>
                <w:b w:val="0"/>
              </w:rPr>
              <w:t xml:space="preserve"> </w:t>
            </w:r>
          </w:p>
        </w:tc>
      </w:tr>
      <w:tr w:rsidR="008513F1" w:rsidRPr="008C59AE" w14:paraId="22B040FD" w14:textId="77777777" w:rsidTr="00832364">
        <w:tc>
          <w:tcPr>
            <w:tcW w:w="1668" w:type="dxa"/>
          </w:tcPr>
          <w:p w14:paraId="64C53C67" w14:textId="77777777" w:rsidR="008513F1" w:rsidRPr="00092316" w:rsidRDefault="008513F1" w:rsidP="008513F1">
            <w:pPr>
              <w:pStyle w:val="Heading3"/>
              <w:numPr>
                <w:ilvl w:val="2"/>
                <w:numId w:val="66"/>
              </w:numPr>
              <w:rPr>
                <w:rFonts w:cs="Arial"/>
                <w:szCs w:val="24"/>
              </w:rPr>
            </w:pPr>
          </w:p>
        </w:tc>
        <w:tc>
          <w:tcPr>
            <w:tcW w:w="3969" w:type="dxa"/>
          </w:tcPr>
          <w:p w14:paraId="7DAB3134" w14:textId="7C2A8AC5" w:rsidR="008513F1" w:rsidRPr="00092316" w:rsidRDefault="008513F1" w:rsidP="008513F1">
            <w:pPr>
              <w:rPr>
                <w:rFonts w:cs="Arial"/>
                <w:szCs w:val="24"/>
              </w:rPr>
            </w:pPr>
            <w:r>
              <w:rPr>
                <w:rFonts w:cs="Arial"/>
                <w:szCs w:val="24"/>
              </w:rPr>
              <w:t>South Holland District Council</w:t>
            </w:r>
          </w:p>
        </w:tc>
        <w:tc>
          <w:tcPr>
            <w:tcW w:w="16546" w:type="dxa"/>
          </w:tcPr>
          <w:p w14:paraId="5762F3F6" w14:textId="51460881" w:rsidR="008513F1" w:rsidRPr="009E6F64" w:rsidRDefault="008513F1" w:rsidP="008513F1">
            <w:pPr>
              <w:pStyle w:val="QuestionMainBodyTextBold"/>
              <w:rPr>
                <w:rFonts w:cs="Arial"/>
                <w:szCs w:val="24"/>
              </w:rPr>
            </w:pPr>
            <w:r w:rsidRPr="009E6F64">
              <w:rPr>
                <w:rFonts w:cs="Arial"/>
                <w:szCs w:val="24"/>
              </w:rPr>
              <w:t>Assessment methodology</w:t>
            </w:r>
          </w:p>
          <w:p w14:paraId="2B8B8669" w14:textId="7B315A74" w:rsidR="008513F1" w:rsidRPr="008A2BB8" w:rsidRDefault="008513F1" w:rsidP="008513F1">
            <w:pPr>
              <w:pStyle w:val="QuestionMainBodyTextBold"/>
              <w:rPr>
                <w:rFonts w:cs="Arial"/>
                <w:b w:val="0"/>
                <w:bCs w:val="0"/>
                <w:szCs w:val="24"/>
              </w:rPr>
            </w:pPr>
            <w:r w:rsidRPr="009E6F64">
              <w:rPr>
                <w:rFonts w:cs="Arial"/>
                <w:b w:val="0"/>
                <w:szCs w:val="24"/>
              </w:rPr>
              <w:t xml:space="preserve">Can SHDC confirm whether they consider that all relevant non-residential receptors have been appropriately identified and taken forward for assessment within ES Chapter 13 </w:t>
            </w:r>
            <w:hyperlink r:id="rId346" w:history="1">
              <w:r w:rsidR="00BE6290" w:rsidRPr="00BE6290">
                <w:rPr>
                  <w:rStyle w:val="Hyperlink"/>
                  <w:rFonts w:cs="Arial"/>
                  <w:b w:val="0"/>
                  <w:bCs w:val="0"/>
                  <w:szCs w:val="24"/>
                </w:rPr>
                <w:t>[APP-064]</w:t>
              </w:r>
            </w:hyperlink>
            <w:r w:rsidRPr="009E6F64">
              <w:rPr>
                <w:rFonts w:cs="Arial"/>
                <w:b w:val="0"/>
                <w:szCs w:val="24"/>
              </w:rPr>
              <w:t xml:space="preserve">. </w:t>
            </w:r>
          </w:p>
        </w:tc>
      </w:tr>
      <w:tr w:rsidR="008513F1" w:rsidRPr="008C59AE" w14:paraId="61EC7CFC" w14:textId="77777777" w:rsidTr="00832364">
        <w:tc>
          <w:tcPr>
            <w:tcW w:w="1668" w:type="dxa"/>
          </w:tcPr>
          <w:p w14:paraId="334D219A" w14:textId="77777777" w:rsidR="008513F1" w:rsidRPr="00092316" w:rsidRDefault="008513F1" w:rsidP="008513F1">
            <w:pPr>
              <w:pStyle w:val="Heading3"/>
              <w:numPr>
                <w:ilvl w:val="2"/>
                <w:numId w:val="66"/>
              </w:numPr>
              <w:rPr>
                <w:rFonts w:cs="Arial"/>
                <w:szCs w:val="24"/>
              </w:rPr>
            </w:pPr>
          </w:p>
        </w:tc>
        <w:tc>
          <w:tcPr>
            <w:tcW w:w="3969" w:type="dxa"/>
          </w:tcPr>
          <w:p w14:paraId="310ECD1D" w14:textId="7727A7A1" w:rsidR="008513F1" w:rsidRDefault="008513F1" w:rsidP="008513F1">
            <w:pPr>
              <w:rPr>
                <w:rFonts w:cs="Arial"/>
                <w:szCs w:val="24"/>
              </w:rPr>
            </w:pPr>
            <w:r>
              <w:rPr>
                <w:rFonts w:cs="Arial"/>
                <w:szCs w:val="24"/>
              </w:rPr>
              <w:t>The applicant</w:t>
            </w:r>
          </w:p>
        </w:tc>
        <w:tc>
          <w:tcPr>
            <w:tcW w:w="16546" w:type="dxa"/>
          </w:tcPr>
          <w:p w14:paraId="74A87466" w14:textId="3B3A0A6A" w:rsidR="008513F1" w:rsidRPr="009E6F64" w:rsidRDefault="008513F1" w:rsidP="008513F1">
            <w:pPr>
              <w:pStyle w:val="QuestionMainBodyTextBold"/>
              <w:rPr>
                <w:rFonts w:cs="Arial"/>
                <w:szCs w:val="24"/>
              </w:rPr>
            </w:pPr>
            <w:r w:rsidRPr="009E6F64">
              <w:rPr>
                <w:rFonts w:cs="Arial"/>
                <w:szCs w:val="24"/>
              </w:rPr>
              <w:t>Assessment methodology</w:t>
            </w:r>
          </w:p>
          <w:p w14:paraId="1FDFA5E8" w14:textId="496D8D94" w:rsidR="008513F1" w:rsidRPr="00320B38" w:rsidRDefault="008513F1" w:rsidP="008513F1">
            <w:pPr>
              <w:rPr>
                <w:rFonts w:cs="Arial"/>
                <w:szCs w:val="24"/>
              </w:rPr>
            </w:pPr>
            <w:r w:rsidRPr="009E6F64">
              <w:rPr>
                <w:rFonts w:cs="Arial"/>
                <w:szCs w:val="24"/>
              </w:rPr>
              <w:t xml:space="preserve">ES Chapter 13 </w:t>
            </w:r>
            <w:hyperlink r:id="rId347" w:history="1">
              <w:r w:rsidR="00BE6290" w:rsidRPr="00BE6290">
                <w:rPr>
                  <w:rStyle w:val="Hyperlink"/>
                  <w:rFonts w:cs="Arial"/>
                  <w:szCs w:val="24"/>
                </w:rPr>
                <w:t>[APP-064]</w:t>
              </w:r>
            </w:hyperlink>
            <w:r w:rsidRPr="009E6F64">
              <w:rPr>
                <w:rFonts w:cs="Arial"/>
                <w:szCs w:val="24"/>
              </w:rPr>
              <w:t xml:space="preserve"> paragraph 13.4.56 </w:t>
            </w:r>
            <w:r w:rsidR="00EB019A" w:rsidRPr="009E6F64">
              <w:rPr>
                <w:rFonts w:cs="Arial"/>
                <w:szCs w:val="24"/>
              </w:rPr>
              <w:t xml:space="preserve">and </w:t>
            </w:r>
            <w:r w:rsidRPr="009E6F64">
              <w:rPr>
                <w:rFonts w:cs="Arial"/>
                <w:szCs w:val="24"/>
              </w:rPr>
              <w:t xml:space="preserve">table 13-10 </w:t>
            </w:r>
            <w:r w:rsidR="00CF45C8" w:rsidRPr="009E6F64">
              <w:rPr>
                <w:rFonts w:cs="Arial"/>
                <w:szCs w:val="24"/>
              </w:rPr>
              <w:t>set</w:t>
            </w:r>
            <w:r w:rsidRPr="009E6F64">
              <w:rPr>
                <w:rFonts w:cs="Arial"/>
                <w:szCs w:val="24"/>
              </w:rPr>
              <w:t xml:space="preserve"> out the </w:t>
            </w:r>
            <w:r w:rsidRPr="009E6F64">
              <w:t>magnitude of effects for construction traffic noise as defined in Design Manual for Roads and Bridges LA111. However, paragraph 13.4.40 states the IEMA Guidelines have been used for the assessment of construction traffic noise where an existing noise source is changed. Please confirm which guidelines and approach has been used to assess change in road traffic noise and why.</w:t>
            </w:r>
          </w:p>
        </w:tc>
      </w:tr>
      <w:tr w:rsidR="008513F1" w:rsidRPr="008C59AE" w14:paraId="5620062E" w14:textId="77777777" w:rsidTr="00832364">
        <w:tc>
          <w:tcPr>
            <w:tcW w:w="1668" w:type="dxa"/>
          </w:tcPr>
          <w:p w14:paraId="226FC6A1" w14:textId="77777777" w:rsidR="008513F1" w:rsidRPr="00092316" w:rsidRDefault="008513F1" w:rsidP="008513F1">
            <w:pPr>
              <w:pStyle w:val="Heading3"/>
              <w:numPr>
                <w:ilvl w:val="2"/>
                <w:numId w:val="66"/>
              </w:numPr>
              <w:rPr>
                <w:rFonts w:cs="Arial"/>
                <w:szCs w:val="24"/>
              </w:rPr>
            </w:pPr>
          </w:p>
        </w:tc>
        <w:tc>
          <w:tcPr>
            <w:tcW w:w="3969" w:type="dxa"/>
          </w:tcPr>
          <w:p w14:paraId="3523C5F0" w14:textId="13602EAB" w:rsidR="008513F1" w:rsidRPr="00092316" w:rsidRDefault="008513F1" w:rsidP="008513F1">
            <w:pPr>
              <w:rPr>
                <w:rFonts w:cs="Arial"/>
                <w:szCs w:val="24"/>
              </w:rPr>
            </w:pPr>
            <w:r>
              <w:rPr>
                <w:rFonts w:cs="Arial"/>
                <w:szCs w:val="24"/>
              </w:rPr>
              <w:t>The applicant</w:t>
            </w:r>
          </w:p>
        </w:tc>
        <w:tc>
          <w:tcPr>
            <w:tcW w:w="16546" w:type="dxa"/>
          </w:tcPr>
          <w:p w14:paraId="44673C8F" w14:textId="05B18D2D" w:rsidR="008513F1" w:rsidRPr="009E6F64" w:rsidRDefault="008513F1" w:rsidP="008513F1">
            <w:pPr>
              <w:pStyle w:val="QuestionMainBodyTextBold"/>
              <w:rPr>
                <w:rFonts w:cs="Arial"/>
                <w:szCs w:val="24"/>
              </w:rPr>
            </w:pPr>
            <w:r w:rsidRPr="009E6F64">
              <w:rPr>
                <w:rFonts w:cs="Arial"/>
                <w:szCs w:val="24"/>
              </w:rPr>
              <w:t>Noise modelling</w:t>
            </w:r>
          </w:p>
          <w:p w14:paraId="386D59EF" w14:textId="596A04E3" w:rsidR="008513F1" w:rsidRDefault="008513F1" w:rsidP="008513F1">
            <w:pPr>
              <w:pStyle w:val="QuestionMainBodyTextBold"/>
              <w:rPr>
                <w:rFonts w:cs="Arial"/>
                <w:szCs w:val="24"/>
              </w:rPr>
            </w:pPr>
            <w:r w:rsidRPr="009E6F64">
              <w:rPr>
                <w:rFonts w:cs="Arial"/>
                <w:b w:val="0"/>
                <w:szCs w:val="24"/>
              </w:rPr>
              <w:t>Can the applicant confirm whether the noise modelling conducted (ES Appendix 13-3: Construction and Operational Noise Modelling Report</w:t>
            </w:r>
            <w:r>
              <w:rPr>
                <w:rFonts w:cs="Arial"/>
                <w:b w:val="0"/>
                <w:szCs w:val="24"/>
              </w:rPr>
              <w:t xml:space="preserve"> </w:t>
            </w:r>
            <w:hyperlink r:id="rId348" w:history="1">
              <w:r w:rsidR="007B51D5" w:rsidRPr="007B51D5">
                <w:rPr>
                  <w:rStyle w:val="Hyperlink"/>
                  <w:b w:val="0"/>
                  <w:bCs w:val="0"/>
                </w:rPr>
                <w:t>[APP-246]</w:t>
              </w:r>
            </w:hyperlink>
            <w:r w:rsidRPr="009E6F64">
              <w:rPr>
                <w:rFonts w:cs="Arial"/>
                <w:b w:val="0"/>
                <w:szCs w:val="24"/>
              </w:rPr>
              <w:t xml:space="preserve">) has assessed noise effects at receptors inside or outside of residential properties. </w:t>
            </w:r>
          </w:p>
        </w:tc>
      </w:tr>
      <w:tr w:rsidR="008513F1" w:rsidRPr="008C59AE" w14:paraId="221203D1" w14:textId="77777777" w:rsidTr="00832364">
        <w:tc>
          <w:tcPr>
            <w:tcW w:w="1668" w:type="dxa"/>
          </w:tcPr>
          <w:p w14:paraId="6BD32A15" w14:textId="77777777" w:rsidR="008513F1" w:rsidRPr="00092316" w:rsidRDefault="008513F1" w:rsidP="008513F1">
            <w:pPr>
              <w:pStyle w:val="Heading3"/>
              <w:numPr>
                <w:ilvl w:val="2"/>
                <w:numId w:val="66"/>
              </w:numPr>
              <w:rPr>
                <w:rFonts w:cs="Arial"/>
                <w:szCs w:val="24"/>
              </w:rPr>
            </w:pPr>
          </w:p>
        </w:tc>
        <w:tc>
          <w:tcPr>
            <w:tcW w:w="3969" w:type="dxa"/>
          </w:tcPr>
          <w:p w14:paraId="1F026968" w14:textId="2E034E01" w:rsidR="008513F1" w:rsidRDefault="008513F1" w:rsidP="008513F1">
            <w:pPr>
              <w:rPr>
                <w:rFonts w:cs="Arial"/>
                <w:szCs w:val="24"/>
              </w:rPr>
            </w:pPr>
            <w:r>
              <w:rPr>
                <w:rFonts w:cs="Arial"/>
                <w:szCs w:val="24"/>
              </w:rPr>
              <w:t>The applicant</w:t>
            </w:r>
          </w:p>
        </w:tc>
        <w:tc>
          <w:tcPr>
            <w:tcW w:w="16546" w:type="dxa"/>
          </w:tcPr>
          <w:p w14:paraId="4FD459B9" w14:textId="6719973D" w:rsidR="008513F1" w:rsidRPr="009E6F64" w:rsidRDefault="008513F1" w:rsidP="008513F1">
            <w:pPr>
              <w:pStyle w:val="QuestionMainBodyTextBold"/>
              <w:rPr>
                <w:rFonts w:cs="Arial"/>
                <w:szCs w:val="24"/>
              </w:rPr>
            </w:pPr>
            <w:r w:rsidRPr="009E6F64">
              <w:rPr>
                <w:rFonts w:cs="Arial"/>
                <w:szCs w:val="24"/>
              </w:rPr>
              <w:t>Noise and vibration study area</w:t>
            </w:r>
          </w:p>
          <w:p w14:paraId="2082F47D" w14:textId="624FD09A" w:rsidR="008513F1" w:rsidRPr="009E6F64" w:rsidRDefault="008513F1" w:rsidP="008513F1">
            <w:pPr>
              <w:pStyle w:val="QuestionMainBodyTextBold"/>
              <w:rPr>
                <w:rFonts w:cs="Arial"/>
                <w:b w:val="0"/>
                <w:szCs w:val="24"/>
              </w:rPr>
            </w:pPr>
            <w:r w:rsidRPr="009E6F64">
              <w:rPr>
                <w:rFonts w:cs="Arial"/>
                <w:b w:val="0"/>
                <w:szCs w:val="24"/>
              </w:rPr>
              <w:t xml:space="preserve">ES Figure 13-1: Study Area, Receptor and Noise Monitoring Positions </w:t>
            </w:r>
            <w:hyperlink r:id="rId349" w:history="1">
              <w:r w:rsidRPr="00D81E44">
                <w:rPr>
                  <w:rStyle w:val="Hyperlink"/>
                  <w:rFonts w:cs="Arial"/>
                  <w:b w:val="0"/>
                  <w:szCs w:val="24"/>
                </w:rPr>
                <w:t>[AP</w:t>
              </w:r>
              <w:bookmarkStart w:id="69" w:name="_Hlt242788941"/>
              <w:bookmarkStart w:id="70" w:name="_Hlt242788942"/>
              <w:r w:rsidRPr="00D81E44">
                <w:rPr>
                  <w:rStyle w:val="Hyperlink"/>
                  <w:rFonts w:cs="Arial"/>
                  <w:b w:val="0"/>
                  <w:szCs w:val="24"/>
                </w:rPr>
                <w:t>P</w:t>
              </w:r>
              <w:bookmarkEnd w:id="69"/>
              <w:bookmarkEnd w:id="70"/>
              <w:r w:rsidRPr="00D81E44">
                <w:rPr>
                  <w:rStyle w:val="Hyperlink"/>
                  <w:rFonts w:cs="Arial"/>
                  <w:b w:val="0"/>
                  <w:szCs w:val="24"/>
                </w:rPr>
                <w:t>-147]</w:t>
              </w:r>
            </w:hyperlink>
            <w:r w:rsidRPr="009E6F64">
              <w:rPr>
                <w:rFonts w:cs="Arial"/>
                <w:b w:val="0"/>
                <w:szCs w:val="24"/>
              </w:rPr>
              <w:t xml:space="preserve"> shows a Noise and Vibration Study Area outlined in a black dotted line. Please confirm which study area this relates to:</w:t>
            </w:r>
          </w:p>
          <w:p w14:paraId="5AEA1090" w14:textId="7F10BA30" w:rsidR="008513F1" w:rsidRPr="009E6F64" w:rsidRDefault="008513F1" w:rsidP="008513F1">
            <w:pPr>
              <w:pStyle w:val="ListBullet"/>
              <w:rPr>
                <w:rFonts w:cs="Arial"/>
                <w:b/>
                <w:szCs w:val="24"/>
              </w:rPr>
            </w:pPr>
            <w:r w:rsidRPr="009E6F64">
              <w:t>300m cited at paragraph 13.4.15 of</w:t>
            </w:r>
            <w:r w:rsidRPr="009E6F64">
              <w:rPr>
                <w:rFonts w:cs="Arial"/>
                <w:b/>
                <w:szCs w:val="24"/>
              </w:rPr>
              <w:t xml:space="preserve"> </w:t>
            </w:r>
            <w:r w:rsidRPr="009E6F64">
              <w:rPr>
                <w:rFonts w:cs="Arial"/>
                <w:szCs w:val="24"/>
              </w:rPr>
              <w:t xml:space="preserve">ES Chapter 13 </w:t>
            </w:r>
            <w:hyperlink r:id="rId350" w:history="1">
              <w:r w:rsidR="00BE6290" w:rsidRPr="00BE6290">
                <w:rPr>
                  <w:rStyle w:val="Hyperlink"/>
                  <w:rFonts w:cs="Arial"/>
                  <w:szCs w:val="24"/>
                </w:rPr>
                <w:t>[APP-064]</w:t>
              </w:r>
            </w:hyperlink>
          </w:p>
          <w:p w14:paraId="608A4425" w14:textId="77777777" w:rsidR="008513F1" w:rsidRPr="009E6F64" w:rsidRDefault="008513F1" w:rsidP="008513F1">
            <w:pPr>
              <w:pStyle w:val="ListBullet"/>
              <w:rPr>
                <w:rFonts w:cs="Arial"/>
                <w:b/>
                <w:szCs w:val="24"/>
              </w:rPr>
            </w:pPr>
            <w:r w:rsidRPr="009E6F64">
              <w:t>300m for solar and 200m for the GCR cited in paragraph 13.4.16 of ES Chapter 13, or</w:t>
            </w:r>
          </w:p>
          <w:p w14:paraId="3365257F" w14:textId="358649CF" w:rsidR="008513F1" w:rsidRPr="009E6F64" w:rsidRDefault="008513F1" w:rsidP="008513F1">
            <w:pPr>
              <w:pStyle w:val="ListBullet"/>
              <w:rPr>
                <w:rFonts w:cs="Arial"/>
                <w:b/>
                <w:szCs w:val="24"/>
              </w:rPr>
            </w:pPr>
            <w:r w:rsidRPr="009E6F64">
              <w:t xml:space="preserve">50m for construction traffic cited in paragraph 13.4.17 of ES Chapter 13 </w:t>
            </w:r>
          </w:p>
          <w:p w14:paraId="3A928556" w14:textId="02F5FADB" w:rsidR="008513F1" w:rsidRDefault="008513F1" w:rsidP="008513F1">
            <w:pPr>
              <w:pStyle w:val="QuestionMainBodyTextBold"/>
              <w:rPr>
                <w:rFonts w:cs="Arial"/>
                <w:szCs w:val="24"/>
              </w:rPr>
            </w:pPr>
            <w:r w:rsidRPr="009E6F64">
              <w:rPr>
                <w:rFonts w:cs="Arial"/>
                <w:b w:val="0"/>
                <w:szCs w:val="24"/>
              </w:rPr>
              <w:t>Please provide a figure showing all of the study areas detailed in ES Chapter 13</w:t>
            </w:r>
            <w:r w:rsidR="0078650F">
              <w:rPr>
                <w:rFonts w:cs="Arial"/>
                <w:b w:val="0"/>
                <w:szCs w:val="24"/>
              </w:rPr>
              <w:t xml:space="preserve"> </w:t>
            </w:r>
            <w:hyperlink r:id="rId351" w:history="1">
              <w:r w:rsidR="0078650F" w:rsidRPr="00BE6290">
                <w:rPr>
                  <w:rStyle w:val="Hyperlink"/>
                  <w:rFonts w:cs="Arial"/>
                  <w:b w:val="0"/>
                  <w:bCs w:val="0"/>
                  <w:szCs w:val="24"/>
                </w:rPr>
                <w:t>[APP-064]</w:t>
              </w:r>
            </w:hyperlink>
            <w:r w:rsidRPr="009E6F64">
              <w:rPr>
                <w:rFonts w:cs="Arial"/>
                <w:b w:val="0"/>
                <w:szCs w:val="24"/>
              </w:rPr>
              <w:t xml:space="preserve">. </w:t>
            </w:r>
          </w:p>
        </w:tc>
      </w:tr>
      <w:tr w:rsidR="008513F1" w:rsidRPr="008C59AE" w14:paraId="2BEC3FB2" w14:textId="77777777" w:rsidTr="00832364">
        <w:tc>
          <w:tcPr>
            <w:tcW w:w="1668" w:type="dxa"/>
          </w:tcPr>
          <w:p w14:paraId="2201CA33" w14:textId="77777777" w:rsidR="008513F1" w:rsidRPr="00092316" w:rsidRDefault="008513F1" w:rsidP="008513F1">
            <w:pPr>
              <w:pStyle w:val="Heading3"/>
              <w:numPr>
                <w:ilvl w:val="2"/>
                <w:numId w:val="66"/>
              </w:numPr>
              <w:rPr>
                <w:rFonts w:cs="Arial"/>
                <w:szCs w:val="24"/>
              </w:rPr>
            </w:pPr>
          </w:p>
        </w:tc>
        <w:tc>
          <w:tcPr>
            <w:tcW w:w="3969" w:type="dxa"/>
          </w:tcPr>
          <w:p w14:paraId="39B6C026" w14:textId="7B4859C3" w:rsidR="008513F1" w:rsidRPr="00092316" w:rsidRDefault="008513F1" w:rsidP="008513F1">
            <w:pPr>
              <w:rPr>
                <w:rFonts w:cs="Arial"/>
                <w:szCs w:val="24"/>
              </w:rPr>
            </w:pPr>
            <w:r>
              <w:rPr>
                <w:rFonts w:cs="Arial"/>
                <w:szCs w:val="24"/>
              </w:rPr>
              <w:t>South Holland District Council</w:t>
            </w:r>
          </w:p>
        </w:tc>
        <w:tc>
          <w:tcPr>
            <w:tcW w:w="16546" w:type="dxa"/>
          </w:tcPr>
          <w:p w14:paraId="24BE25A5" w14:textId="36EEBF8F" w:rsidR="008513F1" w:rsidRPr="009E6F64" w:rsidRDefault="008513F1" w:rsidP="008513F1">
            <w:pPr>
              <w:pStyle w:val="QuestionMainBodyTextBold"/>
              <w:rPr>
                <w:rFonts w:cs="Arial"/>
                <w:szCs w:val="24"/>
              </w:rPr>
            </w:pPr>
            <w:r w:rsidRPr="009E6F64">
              <w:rPr>
                <w:rFonts w:cs="Arial"/>
                <w:szCs w:val="24"/>
              </w:rPr>
              <w:t>Construction noise</w:t>
            </w:r>
          </w:p>
          <w:p w14:paraId="32F63F6E" w14:textId="116587A1" w:rsidR="008513F1" w:rsidRPr="001946D5" w:rsidRDefault="008513F1" w:rsidP="008513F1">
            <w:pPr>
              <w:pStyle w:val="QuestionMainBodyTextBold"/>
              <w:rPr>
                <w:rFonts w:cs="Arial"/>
                <w:b w:val="0"/>
                <w:bCs w:val="0"/>
                <w:szCs w:val="24"/>
              </w:rPr>
            </w:pPr>
            <w:r w:rsidRPr="009E6F64">
              <w:rPr>
                <w:rFonts w:cs="Arial"/>
                <w:b w:val="0"/>
                <w:szCs w:val="24"/>
              </w:rPr>
              <w:t>Significant construction noise effects are predicted at RG32, RG36 and RG60 during noise generating activities 1, 3 and 5. Paragraph 13.9.2 of ES Chapter 13</w:t>
            </w:r>
            <w:r>
              <w:rPr>
                <w:rFonts w:cs="Arial"/>
                <w:b w:val="0"/>
                <w:szCs w:val="24"/>
              </w:rPr>
              <w:t xml:space="preserve"> </w:t>
            </w:r>
            <w:hyperlink r:id="rId352" w:history="1">
              <w:r w:rsidR="0078650F" w:rsidRPr="00BE6290">
                <w:rPr>
                  <w:rStyle w:val="Hyperlink"/>
                  <w:rFonts w:cs="Arial"/>
                  <w:b w:val="0"/>
                  <w:bCs w:val="0"/>
                  <w:szCs w:val="24"/>
                </w:rPr>
                <w:t>[APP-064]</w:t>
              </w:r>
            </w:hyperlink>
            <w:r w:rsidRPr="009E6F64">
              <w:rPr>
                <w:rFonts w:cs="Arial"/>
                <w:b w:val="0"/>
                <w:szCs w:val="24"/>
              </w:rPr>
              <w:t xml:space="preserve">states that to minimise the potential for exceedances of Significant Observed Adverse Effect Level (SOAEL), temporary mobile acoustic screening around construction activities within 15m of a sensitive receptor would be implemented as additional mitigation measures. Do you consider this represents good acoustic design in reducing the significant construction noise effect to as low as reasonably practicable? </w:t>
            </w:r>
          </w:p>
        </w:tc>
      </w:tr>
      <w:tr w:rsidR="008513F1" w:rsidRPr="008C59AE" w14:paraId="2F92F6CD" w14:textId="77777777" w:rsidTr="00832364">
        <w:tc>
          <w:tcPr>
            <w:tcW w:w="1668" w:type="dxa"/>
          </w:tcPr>
          <w:p w14:paraId="7DBE7567" w14:textId="77777777" w:rsidR="008513F1" w:rsidRPr="00092316" w:rsidRDefault="008513F1" w:rsidP="008513F1">
            <w:pPr>
              <w:pStyle w:val="Heading3"/>
              <w:numPr>
                <w:ilvl w:val="2"/>
                <w:numId w:val="66"/>
              </w:numPr>
              <w:rPr>
                <w:rFonts w:cs="Arial"/>
                <w:szCs w:val="24"/>
              </w:rPr>
            </w:pPr>
          </w:p>
        </w:tc>
        <w:tc>
          <w:tcPr>
            <w:tcW w:w="3969" w:type="dxa"/>
          </w:tcPr>
          <w:p w14:paraId="0EAAE6E2" w14:textId="438A97F8" w:rsidR="008513F1" w:rsidRPr="00092316" w:rsidRDefault="008513F1" w:rsidP="008513F1">
            <w:pPr>
              <w:rPr>
                <w:rFonts w:cs="Arial"/>
                <w:szCs w:val="24"/>
              </w:rPr>
            </w:pPr>
            <w:r>
              <w:rPr>
                <w:rFonts w:cs="Arial"/>
                <w:szCs w:val="24"/>
              </w:rPr>
              <w:t xml:space="preserve">Applicant </w:t>
            </w:r>
          </w:p>
        </w:tc>
        <w:tc>
          <w:tcPr>
            <w:tcW w:w="16546" w:type="dxa"/>
          </w:tcPr>
          <w:p w14:paraId="2AFE4CF3" w14:textId="7315B3C0" w:rsidR="008513F1" w:rsidRPr="009E6F64" w:rsidRDefault="008513F1" w:rsidP="008513F1">
            <w:pPr>
              <w:pStyle w:val="QuestionMainBodyTextBold"/>
              <w:rPr>
                <w:rFonts w:cs="Arial"/>
                <w:szCs w:val="24"/>
              </w:rPr>
            </w:pPr>
            <w:r w:rsidRPr="009E6F64">
              <w:rPr>
                <w:rFonts w:cs="Arial"/>
                <w:szCs w:val="24"/>
              </w:rPr>
              <w:t>Construction noise</w:t>
            </w:r>
          </w:p>
          <w:p w14:paraId="6D38451C" w14:textId="0360469D" w:rsidR="008513F1" w:rsidRPr="009E6F64" w:rsidRDefault="008513F1" w:rsidP="008513F1">
            <w:pPr>
              <w:pStyle w:val="QuestionMainBodyTextBold"/>
              <w:rPr>
                <w:rFonts w:cs="Arial"/>
                <w:b w:val="0"/>
                <w:szCs w:val="24"/>
              </w:rPr>
            </w:pPr>
            <w:r w:rsidRPr="009E6F64">
              <w:rPr>
                <w:rFonts w:cs="Arial"/>
                <w:b w:val="0"/>
                <w:szCs w:val="24"/>
              </w:rPr>
              <w:t>Paragraph 13.9.2 of ES Chapter 13</w:t>
            </w:r>
            <w:r>
              <w:rPr>
                <w:rFonts w:cs="Arial"/>
                <w:b w:val="0"/>
                <w:szCs w:val="24"/>
              </w:rPr>
              <w:t xml:space="preserve"> </w:t>
            </w:r>
            <w:hyperlink r:id="rId353" w:history="1">
              <w:r w:rsidR="0078650F" w:rsidRPr="00BE6290">
                <w:rPr>
                  <w:rStyle w:val="Hyperlink"/>
                  <w:rFonts w:cs="Arial"/>
                  <w:b w:val="0"/>
                  <w:bCs w:val="0"/>
                  <w:szCs w:val="24"/>
                </w:rPr>
                <w:t>[APP-064]</w:t>
              </w:r>
            </w:hyperlink>
            <w:r w:rsidRPr="009E6F64">
              <w:rPr>
                <w:rFonts w:cs="Arial"/>
                <w:b w:val="0"/>
                <w:szCs w:val="24"/>
              </w:rPr>
              <w:t xml:space="preserve"> states that significant construction noise effects are predicted at RG36 and RG60 as a result of NGA1 and at RG32 as a result of NGA3. Paragraph 13.9.3 states that following the implementation of proposed screening, it is assumed noise levels at receptors RG36 and RG32 would reduce to a level whereby noise levels would be below the SOAEL and as such, residual construction noise effects at NGA1 and NGA3 are considered to represent a minor adverse effect and are therefore not significant. </w:t>
            </w:r>
          </w:p>
          <w:p w14:paraId="4D682652" w14:textId="030DAFB1" w:rsidR="008513F1" w:rsidRPr="000F07D7" w:rsidRDefault="008513F1" w:rsidP="008513F1">
            <w:pPr>
              <w:pStyle w:val="QuestionMainBodyTextBold"/>
              <w:rPr>
                <w:rFonts w:cs="Arial"/>
                <w:b w:val="0"/>
                <w:bCs w:val="0"/>
                <w:szCs w:val="24"/>
              </w:rPr>
            </w:pPr>
            <w:r w:rsidRPr="009E6F64">
              <w:rPr>
                <w:rFonts w:cs="Arial"/>
                <w:b w:val="0"/>
                <w:szCs w:val="24"/>
              </w:rPr>
              <w:t xml:space="preserve">Please confirm whether this would be the case for NGA1 at RG60. </w:t>
            </w:r>
          </w:p>
        </w:tc>
      </w:tr>
      <w:tr w:rsidR="008513F1" w:rsidRPr="008C59AE" w14:paraId="604A9A7B" w14:textId="77777777" w:rsidTr="00832364">
        <w:tc>
          <w:tcPr>
            <w:tcW w:w="1668" w:type="dxa"/>
          </w:tcPr>
          <w:p w14:paraId="713B6342" w14:textId="77777777" w:rsidR="008513F1" w:rsidRPr="00092316" w:rsidRDefault="008513F1" w:rsidP="008513F1">
            <w:pPr>
              <w:pStyle w:val="Heading3"/>
              <w:numPr>
                <w:ilvl w:val="2"/>
                <w:numId w:val="66"/>
              </w:numPr>
              <w:rPr>
                <w:rFonts w:cs="Arial"/>
                <w:szCs w:val="24"/>
              </w:rPr>
            </w:pPr>
          </w:p>
        </w:tc>
        <w:tc>
          <w:tcPr>
            <w:tcW w:w="3969" w:type="dxa"/>
          </w:tcPr>
          <w:p w14:paraId="0E5BCFCB" w14:textId="4217390C" w:rsidR="008513F1" w:rsidRDefault="008513F1" w:rsidP="008513F1">
            <w:pPr>
              <w:rPr>
                <w:rFonts w:cs="Arial"/>
                <w:szCs w:val="24"/>
              </w:rPr>
            </w:pPr>
            <w:r>
              <w:rPr>
                <w:rFonts w:cs="Arial"/>
                <w:szCs w:val="24"/>
              </w:rPr>
              <w:t>Applicant</w:t>
            </w:r>
          </w:p>
        </w:tc>
        <w:tc>
          <w:tcPr>
            <w:tcW w:w="16546" w:type="dxa"/>
          </w:tcPr>
          <w:p w14:paraId="4494FD62" w14:textId="1868483F" w:rsidR="008513F1" w:rsidRPr="009E6F64" w:rsidRDefault="008513F1" w:rsidP="008513F1">
            <w:pPr>
              <w:pStyle w:val="QuestionMainBodyTextBold"/>
              <w:rPr>
                <w:rFonts w:cs="Arial"/>
                <w:szCs w:val="24"/>
              </w:rPr>
            </w:pPr>
            <w:r w:rsidRPr="009E6F64">
              <w:rPr>
                <w:rFonts w:cs="Arial"/>
                <w:szCs w:val="24"/>
              </w:rPr>
              <w:t>Construction noise</w:t>
            </w:r>
          </w:p>
          <w:p w14:paraId="733F591D" w14:textId="64D727B2" w:rsidR="008513F1" w:rsidRPr="00894F78" w:rsidRDefault="008513F1" w:rsidP="008513F1">
            <w:pPr>
              <w:pStyle w:val="QuestionMainBodyTextBold"/>
              <w:rPr>
                <w:rFonts w:cs="Arial"/>
                <w:b w:val="0"/>
                <w:bCs w:val="0"/>
                <w:szCs w:val="24"/>
              </w:rPr>
            </w:pPr>
            <w:r w:rsidRPr="009E6F64">
              <w:rPr>
                <w:rFonts w:cs="Arial"/>
                <w:b w:val="0"/>
                <w:szCs w:val="24"/>
              </w:rPr>
              <w:t xml:space="preserve">ES Chapter 13 </w:t>
            </w:r>
            <w:hyperlink r:id="rId354" w:history="1">
              <w:r w:rsidR="0078650F" w:rsidRPr="00BE6290">
                <w:rPr>
                  <w:rStyle w:val="Hyperlink"/>
                  <w:rFonts w:cs="Arial"/>
                  <w:b w:val="0"/>
                  <w:bCs w:val="0"/>
                  <w:szCs w:val="24"/>
                </w:rPr>
                <w:t>[APP-064]</w:t>
              </w:r>
            </w:hyperlink>
            <w:r w:rsidRPr="009E6F64">
              <w:rPr>
                <w:rFonts w:cs="Arial"/>
                <w:b w:val="0"/>
                <w:szCs w:val="24"/>
              </w:rPr>
              <w:t xml:space="preserve"> assumes a worst-case scenario whereby solar PV mounting structures would be installed on galvanised steel piles using driven piling techniques. Please confirm whether the assessment has considered the intra-cumulative effects arising from multiple simultaneous or sequential piling locations within each solar parcel (i.e. Parcel D). If so, please explain how these effects have been accounted for within the assessment, including any assumptions regarding the number, distribution and duration of piling activities, and how these have influenced the significance of the predicted noise effects. </w:t>
            </w:r>
          </w:p>
        </w:tc>
      </w:tr>
      <w:tr w:rsidR="008513F1" w:rsidRPr="008C59AE" w14:paraId="53C58E85" w14:textId="77777777" w:rsidTr="00832364">
        <w:tc>
          <w:tcPr>
            <w:tcW w:w="1668" w:type="dxa"/>
          </w:tcPr>
          <w:p w14:paraId="53C58E80" w14:textId="77777777" w:rsidR="008513F1" w:rsidRPr="00092316" w:rsidRDefault="008513F1" w:rsidP="008513F1">
            <w:pPr>
              <w:pStyle w:val="Heading3"/>
              <w:numPr>
                <w:ilvl w:val="2"/>
                <w:numId w:val="66"/>
              </w:numPr>
              <w:rPr>
                <w:rFonts w:cs="Arial"/>
                <w:szCs w:val="24"/>
              </w:rPr>
            </w:pPr>
          </w:p>
        </w:tc>
        <w:tc>
          <w:tcPr>
            <w:tcW w:w="3969" w:type="dxa"/>
          </w:tcPr>
          <w:p w14:paraId="53C58E81" w14:textId="70C6EDBF" w:rsidR="008513F1" w:rsidRPr="00092316" w:rsidRDefault="008513F1" w:rsidP="008513F1">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546" w:type="dxa"/>
          </w:tcPr>
          <w:p w14:paraId="53C58E82" w14:textId="1ECD8C30" w:rsidR="008513F1" w:rsidRPr="009E6F64" w:rsidRDefault="008513F1" w:rsidP="008513F1">
            <w:pPr>
              <w:pStyle w:val="QuestionMainBodyTextBold"/>
              <w:rPr>
                <w:rFonts w:cs="Arial"/>
                <w:b w:val="0"/>
                <w:szCs w:val="24"/>
              </w:rPr>
            </w:pPr>
            <w:r w:rsidRPr="009E6F64">
              <w:rPr>
                <w:rFonts w:cs="Arial"/>
                <w:szCs w:val="24"/>
              </w:rPr>
              <w:t>Operational noise</w:t>
            </w:r>
          </w:p>
          <w:p w14:paraId="53C58E84" w14:textId="53B38034" w:rsidR="008513F1" w:rsidRPr="00092316" w:rsidRDefault="008513F1" w:rsidP="008513F1">
            <w:pPr>
              <w:pStyle w:val="QuestionMainBodyText"/>
              <w:rPr>
                <w:rFonts w:cs="Arial"/>
                <w:szCs w:val="24"/>
              </w:rPr>
            </w:pPr>
            <w:r w:rsidRPr="009E6F64">
              <w:rPr>
                <w:rFonts w:cs="Arial"/>
                <w:szCs w:val="24"/>
              </w:rPr>
              <w:t xml:space="preserve">Moderate adverse (significant) effects are predicted at RG04 and RG05 due </w:t>
            </w:r>
            <w:r w:rsidR="00B75F16" w:rsidRPr="009E6F64">
              <w:rPr>
                <w:rFonts w:cs="Arial"/>
                <w:szCs w:val="24"/>
              </w:rPr>
              <w:t>to</w:t>
            </w:r>
            <w:r w:rsidRPr="009E6F64">
              <w:rPr>
                <w:rFonts w:cs="Arial"/>
                <w:szCs w:val="24"/>
              </w:rPr>
              <w:t xml:space="preserve"> noise emissions arising from a combination of the 400kV substation transformers and BESS containers within land parcel B, even with embedded mitigation in place. Paragraph 13.9.13 of ES Chapter 13</w:t>
            </w:r>
            <w:r>
              <w:rPr>
                <w:rFonts w:cs="Arial"/>
                <w:szCs w:val="24"/>
              </w:rPr>
              <w:t xml:space="preserve"> </w:t>
            </w:r>
            <w:hyperlink r:id="rId355" w:history="1">
              <w:r w:rsidR="0078650F" w:rsidRPr="0078650F">
                <w:rPr>
                  <w:rStyle w:val="Hyperlink"/>
                  <w:rFonts w:cs="Arial"/>
                  <w:szCs w:val="24"/>
                </w:rPr>
                <w:t>[APP-064]</w:t>
              </w:r>
            </w:hyperlink>
            <w:r w:rsidRPr="009E6F64">
              <w:rPr>
                <w:rFonts w:cs="Arial"/>
                <w:szCs w:val="24"/>
              </w:rPr>
              <w:t xml:space="preserve"> states that noise effects at RG04 and RG05 would not be significant following the incorporation of the additional mitigation measures outlined in paragraphs 13.9.11 – 13.9.12. Given the conclusions reached in paragraph 13.9.13 and the operational noise limits set out in table 13-29 Operational Noise Limits, can the applicant explain why the use of low noise transformers and BESS containers incorporating ‘low noise’ air cooled heat exchanger designs are presented only as potential mitigation measures rather than being secured through the DCO or another mechanism. </w:t>
            </w:r>
          </w:p>
        </w:tc>
      </w:tr>
      <w:tr w:rsidR="008513F1" w:rsidRPr="008C59AE" w14:paraId="689573B8" w14:textId="77777777" w:rsidTr="00832364">
        <w:tc>
          <w:tcPr>
            <w:tcW w:w="1668" w:type="dxa"/>
          </w:tcPr>
          <w:p w14:paraId="1EA0A9F0" w14:textId="77777777" w:rsidR="008513F1" w:rsidRPr="00092316" w:rsidRDefault="008513F1" w:rsidP="008513F1">
            <w:pPr>
              <w:pStyle w:val="Heading3"/>
              <w:numPr>
                <w:ilvl w:val="2"/>
                <w:numId w:val="66"/>
              </w:numPr>
              <w:rPr>
                <w:rFonts w:cs="Arial"/>
                <w:szCs w:val="24"/>
              </w:rPr>
            </w:pPr>
          </w:p>
        </w:tc>
        <w:tc>
          <w:tcPr>
            <w:tcW w:w="3969" w:type="dxa"/>
          </w:tcPr>
          <w:p w14:paraId="03CA9D43" w14:textId="77777777" w:rsidR="008513F1" w:rsidRDefault="008513F1" w:rsidP="008513F1">
            <w:pPr>
              <w:rPr>
                <w:rFonts w:cs="Arial"/>
                <w:szCs w:val="24"/>
              </w:rPr>
            </w:pPr>
            <w:r>
              <w:rPr>
                <w:rFonts w:cs="Arial"/>
                <w:szCs w:val="24"/>
              </w:rPr>
              <w:t>The applicant</w:t>
            </w:r>
          </w:p>
          <w:p w14:paraId="14A423F9" w14:textId="19B57685" w:rsidR="008513F1" w:rsidRPr="00092316" w:rsidRDefault="008513F1" w:rsidP="008513F1">
            <w:pPr>
              <w:rPr>
                <w:rFonts w:cs="Arial"/>
                <w:szCs w:val="24"/>
              </w:rPr>
            </w:pPr>
            <w:r>
              <w:rPr>
                <w:rFonts w:cs="Arial"/>
                <w:szCs w:val="24"/>
              </w:rPr>
              <w:t xml:space="preserve">South Holland District Council </w:t>
            </w:r>
          </w:p>
        </w:tc>
        <w:tc>
          <w:tcPr>
            <w:tcW w:w="16546" w:type="dxa"/>
          </w:tcPr>
          <w:p w14:paraId="7E8C2B89" w14:textId="495C9E8A" w:rsidR="008513F1" w:rsidRPr="009E6F64" w:rsidRDefault="008513F1" w:rsidP="008513F1">
            <w:pPr>
              <w:pStyle w:val="QuestionMainBodyTextBold"/>
              <w:rPr>
                <w:rFonts w:cs="Arial"/>
                <w:szCs w:val="24"/>
              </w:rPr>
            </w:pPr>
            <w:r w:rsidRPr="009E6F64">
              <w:rPr>
                <w:rFonts w:cs="Arial"/>
                <w:szCs w:val="24"/>
              </w:rPr>
              <w:t>Operational noise</w:t>
            </w:r>
          </w:p>
          <w:p w14:paraId="656DE4C1" w14:textId="21CBA7A6" w:rsidR="008513F1" w:rsidRPr="009E6F64" w:rsidRDefault="008513F1" w:rsidP="008513F1">
            <w:pPr>
              <w:pStyle w:val="QuestionMainBodyTextBold"/>
              <w:rPr>
                <w:rFonts w:cs="Arial"/>
                <w:b w:val="0"/>
                <w:szCs w:val="24"/>
              </w:rPr>
            </w:pPr>
            <w:r w:rsidRPr="009E6F64">
              <w:rPr>
                <w:rFonts w:cs="Arial"/>
                <w:b w:val="0"/>
                <w:szCs w:val="24"/>
              </w:rPr>
              <w:t xml:space="preserve">Table 3-10: Noise and Vibration of the OOEMP </w:t>
            </w:r>
            <w:hyperlink r:id="rId356" w:history="1">
              <w:r w:rsidRPr="009A2507">
                <w:rPr>
                  <w:rStyle w:val="Hyperlink"/>
                  <w:rFonts w:cs="Arial"/>
                  <w:b w:val="0"/>
                  <w:szCs w:val="24"/>
                </w:rPr>
                <w:t>[REP1-063]</w:t>
              </w:r>
            </w:hyperlink>
            <w:r w:rsidRPr="009E6F64">
              <w:rPr>
                <w:rFonts w:cs="Arial"/>
                <w:b w:val="0"/>
                <w:szCs w:val="24"/>
              </w:rPr>
              <w:t xml:space="preserve"> states that noise monitoring of the substation, transformers, inverters and BESS would be undertaken as part of the annual maintenance regime, with the results submitted to the relevant planning authority for review. </w:t>
            </w:r>
          </w:p>
          <w:p w14:paraId="7804BB61" w14:textId="023DB2AE" w:rsidR="008513F1" w:rsidRPr="002658D5" w:rsidRDefault="008513F1" w:rsidP="008513F1">
            <w:pPr>
              <w:pStyle w:val="QuestionMainBodyTextBold"/>
              <w:rPr>
                <w:rFonts w:cs="Arial"/>
                <w:b w:val="0"/>
                <w:bCs w:val="0"/>
                <w:szCs w:val="24"/>
              </w:rPr>
            </w:pPr>
            <w:r w:rsidRPr="009E6F64">
              <w:rPr>
                <w:rFonts w:cs="Arial"/>
                <w:b w:val="0"/>
                <w:szCs w:val="24"/>
              </w:rPr>
              <w:t xml:space="preserve">Please comment on whether, in addition to the monitoring results, details of any remedial measures identified and implemented in response to exceedances or other noise related issue should also be provided to the relevant planning authority. If not, please explain how the effectiveness of the monitoring regime and any resulting corrective actions would be reviewed and enforced. </w:t>
            </w:r>
          </w:p>
        </w:tc>
      </w:tr>
      <w:tr w:rsidR="008513F1" w:rsidRPr="008C59AE" w14:paraId="3E8966E6" w14:textId="77777777" w:rsidTr="00832364">
        <w:tc>
          <w:tcPr>
            <w:tcW w:w="1668" w:type="dxa"/>
          </w:tcPr>
          <w:p w14:paraId="50909B48" w14:textId="77777777" w:rsidR="008513F1" w:rsidRPr="00092316" w:rsidRDefault="008513F1" w:rsidP="008513F1">
            <w:pPr>
              <w:pStyle w:val="Heading3"/>
              <w:numPr>
                <w:ilvl w:val="2"/>
                <w:numId w:val="66"/>
              </w:numPr>
              <w:rPr>
                <w:rFonts w:cs="Arial"/>
                <w:szCs w:val="24"/>
              </w:rPr>
            </w:pPr>
          </w:p>
        </w:tc>
        <w:tc>
          <w:tcPr>
            <w:tcW w:w="3969" w:type="dxa"/>
          </w:tcPr>
          <w:p w14:paraId="56A1EFB3" w14:textId="7ED3D459" w:rsidR="008513F1" w:rsidRDefault="008513F1" w:rsidP="008513F1">
            <w:pPr>
              <w:rPr>
                <w:rFonts w:cs="Arial"/>
                <w:szCs w:val="24"/>
              </w:rPr>
            </w:pPr>
            <w:r>
              <w:rPr>
                <w:rFonts w:cs="Arial"/>
                <w:szCs w:val="24"/>
              </w:rPr>
              <w:t>The applicant</w:t>
            </w:r>
          </w:p>
        </w:tc>
        <w:tc>
          <w:tcPr>
            <w:tcW w:w="16546" w:type="dxa"/>
          </w:tcPr>
          <w:p w14:paraId="109BC429" w14:textId="4FF2D6A9" w:rsidR="008513F1" w:rsidRPr="009E6F64" w:rsidRDefault="008513F1" w:rsidP="008513F1">
            <w:pPr>
              <w:pStyle w:val="QuestionMainBodyTextBold"/>
              <w:rPr>
                <w:rFonts w:cs="Arial"/>
                <w:szCs w:val="24"/>
              </w:rPr>
            </w:pPr>
            <w:r w:rsidRPr="009E6F64">
              <w:rPr>
                <w:rFonts w:cs="Arial"/>
                <w:szCs w:val="24"/>
              </w:rPr>
              <w:t>Operational noise</w:t>
            </w:r>
          </w:p>
          <w:p w14:paraId="1D757800" w14:textId="4C63C8CB" w:rsidR="008513F1" w:rsidRPr="007B4AF7" w:rsidRDefault="008513F1" w:rsidP="008513F1">
            <w:pPr>
              <w:pStyle w:val="QuestionMainBodyTextBold"/>
              <w:rPr>
                <w:rFonts w:cs="Arial"/>
                <w:b w:val="0"/>
                <w:bCs w:val="0"/>
                <w:szCs w:val="24"/>
              </w:rPr>
            </w:pPr>
            <w:r w:rsidRPr="009E6F64">
              <w:rPr>
                <w:rFonts w:cs="Arial"/>
                <w:b w:val="0"/>
                <w:szCs w:val="24"/>
              </w:rPr>
              <w:t xml:space="preserve">In responding to SHDC-040 within the </w:t>
            </w:r>
            <w:r w:rsidR="004D7E65" w:rsidRPr="009E6F64">
              <w:rPr>
                <w:rFonts w:cs="Arial"/>
                <w:b w:val="0"/>
                <w:szCs w:val="24"/>
              </w:rPr>
              <w:t>Relevant Representations</w:t>
            </w:r>
            <w:r w:rsidRPr="009E6F64">
              <w:rPr>
                <w:rFonts w:cs="Arial"/>
                <w:b w:val="0"/>
                <w:szCs w:val="24"/>
              </w:rPr>
              <w:t xml:space="preserve"> Report</w:t>
            </w:r>
            <w:r>
              <w:rPr>
                <w:rFonts w:cs="Arial"/>
                <w:b w:val="0"/>
                <w:szCs w:val="24"/>
              </w:rPr>
              <w:t xml:space="preserve"> </w:t>
            </w:r>
            <w:hyperlink r:id="rId357" w:history="1">
              <w:r w:rsidR="00D06C0F" w:rsidRPr="00C6629B">
                <w:rPr>
                  <w:rStyle w:val="Hyperlink"/>
                  <w:rFonts w:cs="Arial"/>
                  <w:b w:val="0"/>
                  <w:szCs w:val="24"/>
                </w:rPr>
                <w:t>[REP1-074]</w:t>
              </w:r>
            </w:hyperlink>
            <w:r w:rsidRPr="009E6F64">
              <w:rPr>
                <w:rFonts w:cs="Arial"/>
                <w:b w:val="0"/>
                <w:szCs w:val="24"/>
              </w:rPr>
              <w:t xml:space="preserve">, it states monitoring locations would be agreed with the relevant stakeholder during design. Please signpost to where within the control documents this is detailed. </w:t>
            </w:r>
          </w:p>
        </w:tc>
      </w:tr>
      <w:tr w:rsidR="008513F1" w:rsidRPr="008C59AE" w14:paraId="66D56FBE" w14:textId="77777777" w:rsidTr="00832364">
        <w:tc>
          <w:tcPr>
            <w:tcW w:w="1668" w:type="dxa"/>
          </w:tcPr>
          <w:p w14:paraId="47D61975" w14:textId="77777777" w:rsidR="008513F1" w:rsidRPr="00092316" w:rsidRDefault="008513F1" w:rsidP="008513F1">
            <w:pPr>
              <w:pStyle w:val="Heading3"/>
              <w:numPr>
                <w:ilvl w:val="2"/>
                <w:numId w:val="66"/>
              </w:numPr>
              <w:rPr>
                <w:rFonts w:cs="Arial"/>
                <w:szCs w:val="24"/>
              </w:rPr>
            </w:pPr>
          </w:p>
        </w:tc>
        <w:tc>
          <w:tcPr>
            <w:tcW w:w="3969" w:type="dxa"/>
          </w:tcPr>
          <w:p w14:paraId="7B9B741E" w14:textId="3648A390" w:rsidR="008513F1" w:rsidRPr="00092316" w:rsidRDefault="008513F1" w:rsidP="008513F1">
            <w:pPr>
              <w:rPr>
                <w:rFonts w:cs="Arial"/>
                <w:szCs w:val="24"/>
              </w:rPr>
            </w:pPr>
            <w:r>
              <w:rPr>
                <w:rFonts w:cs="Arial"/>
                <w:szCs w:val="24"/>
              </w:rPr>
              <w:t>The applicant</w:t>
            </w:r>
          </w:p>
        </w:tc>
        <w:tc>
          <w:tcPr>
            <w:tcW w:w="16546" w:type="dxa"/>
          </w:tcPr>
          <w:p w14:paraId="74DF5F7A" w14:textId="535BB761" w:rsidR="008513F1" w:rsidRPr="009E6F64" w:rsidRDefault="008513F1" w:rsidP="008513F1">
            <w:pPr>
              <w:pStyle w:val="QuestionMainBodyTextBold"/>
              <w:rPr>
                <w:rFonts w:cs="Arial"/>
                <w:b w:val="0"/>
                <w:szCs w:val="24"/>
              </w:rPr>
            </w:pPr>
            <w:r w:rsidRPr="009E6F64">
              <w:rPr>
                <w:rFonts w:cs="Arial"/>
                <w:szCs w:val="24"/>
              </w:rPr>
              <w:t>Operational plant noise</w:t>
            </w:r>
            <w:r w:rsidRPr="009E6F64">
              <w:rPr>
                <w:rFonts w:cs="Arial"/>
                <w:b w:val="0"/>
                <w:szCs w:val="24"/>
              </w:rPr>
              <w:t xml:space="preserve"> </w:t>
            </w:r>
          </w:p>
          <w:p w14:paraId="15C2A234" w14:textId="1375076B" w:rsidR="008513F1" w:rsidRPr="007730D4" w:rsidRDefault="008513F1" w:rsidP="008513F1">
            <w:pPr>
              <w:rPr>
                <w:rFonts w:cs="Arial"/>
                <w:szCs w:val="24"/>
              </w:rPr>
            </w:pPr>
            <w:r w:rsidRPr="009E6F64">
              <w:rPr>
                <w:rFonts w:cs="Arial"/>
                <w:szCs w:val="24"/>
              </w:rPr>
              <w:t xml:space="preserve">ES Chapter 13 </w:t>
            </w:r>
            <w:hyperlink r:id="rId358" w:history="1">
              <w:r w:rsidR="003E2FAD" w:rsidRPr="003E2FAD">
                <w:rPr>
                  <w:rStyle w:val="Hyperlink"/>
                  <w:rFonts w:cs="Arial"/>
                  <w:szCs w:val="24"/>
                </w:rPr>
                <w:t>[APP-064]</w:t>
              </w:r>
            </w:hyperlink>
            <w:r w:rsidRPr="009E6F64">
              <w:rPr>
                <w:rFonts w:cs="Arial"/>
                <w:szCs w:val="24"/>
              </w:rPr>
              <w:t xml:space="preserve"> Table 13-14: Operational Plant Noise Lowest Observed Adverse Effect Level (LOAEL) and SOAEL states for the </w:t>
            </w:r>
            <w:r w:rsidRPr="009E6F64">
              <w:t xml:space="preserve">nighttime period, that a SOAEL would be noise levels greater than 10 decibels (dB) above the background sound level with a </w:t>
            </w:r>
            <w:r w:rsidRPr="009E6F64">
              <w:rPr>
                <w:u w:val="single"/>
              </w:rPr>
              <w:t xml:space="preserve">minimum </w:t>
            </w:r>
            <w:r w:rsidRPr="009E6F64">
              <w:t xml:space="preserve">of 40 dB Lar, Tr. In accordance with paragraph 13.4.72 of ES Chapter 13, should it not be a </w:t>
            </w:r>
            <w:r w:rsidRPr="009E6F64">
              <w:rPr>
                <w:i/>
              </w:rPr>
              <w:t xml:space="preserve">maximum </w:t>
            </w:r>
            <w:r w:rsidRPr="009E6F64">
              <w:t>of 40 dB?</w:t>
            </w:r>
          </w:p>
        </w:tc>
      </w:tr>
      <w:tr w:rsidR="008513F1" w:rsidRPr="008C59AE" w14:paraId="5B4C766D" w14:textId="77777777" w:rsidTr="00832364">
        <w:tc>
          <w:tcPr>
            <w:tcW w:w="1668" w:type="dxa"/>
          </w:tcPr>
          <w:p w14:paraId="645A9506" w14:textId="77777777" w:rsidR="008513F1" w:rsidRPr="00092316" w:rsidRDefault="008513F1" w:rsidP="008513F1">
            <w:pPr>
              <w:pStyle w:val="Heading3"/>
              <w:numPr>
                <w:ilvl w:val="2"/>
                <w:numId w:val="66"/>
              </w:numPr>
              <w:rPr>
                <w:rFonts w:cs="Arial"/>
                <w:szCs w:val="24"/>
              </w:rPr>
            </w:pPr>
          </w:p>
        </w:tc>
        <w:tc>
          <w:tcPr>
            <w:tcW w:w="3969" w:type="dxa"/>
          </w:tcPr>
          <w:p w14:paraId="0213E405" w14:textId="01BA4EE7" w:rsidR="008513F1" w:rsidRDefault="008513F1" w:rsidP="008513F1">
            <w:pPr>
              <w:rPr>
                <w:rFonts w:cs="Arial"/>
                <w:szCs w:val="24"/>
              </w:rPr>
            </w:pPr>
            <w:r>
              <w:rPr>
                <w:rFonts w:cs="Arial"/>
                <w:szCs w:val="24"/>
              </w:rPr>
              <w:t>The applicant</w:t>
            </w:r>
          </w:p>
        </w:tc>
        <w:tc>
          <w:tcPr>
            <w:tcW w:w="16546" w:type="dxa"/>
          </w:tcPr>
          <w:p w14:paraId="6FE2FEA1" w14:textId="53B8EA93" w:rsidR="008513F1" w:rsidRPr="009E6F64" w:rsidRDefault="008513F1" w:rsidP="008513F1">
            <w:pPr>
              <w:pStyle w:val="QuestionMainBodyTextBold"/>
              <w:rPr>
                <w:rFonts w:cs="Arial"/>
                <w:szCs w:val="24"/>
              </w:rPr>
            </w:pPr>
            <w:r w:rsidRPr="009E6F64">
              <w:rPr>
                <w:rFonts w:cs="Arial"/>
                <w:szCs w:val="24"/>
              </w:rPr>
              <w:t>Overhead line noise criteria for different receptors</w:t>
            </w:r>
          </w:p>
          <w:p w14:paraId="501F4951" w14:textId="1381B874" w:rsidR="008513F1" w:rsidRPr="009E6F64" w:rsidRDefault="008513F1" w:rsidP="008513F1">
            <w:pPr>
              <w:pStyle w:val="QuestionMainBodyTextBold"/>
              <w:rPr>
                <w:rFonts w:cs="Arial"/>
                <w:b w:val="0"/>
                <w:szCs w:val="24"/>
              </w:rPr>
            </w:pPr>
            <w:r w:rsidRPr="009E6F64">
              <w:rPr>
                <w:rFonts w:cs="Arial"/>
                <w:b w:val="0"/>
                <w:szCs w:val="24"/>
              </w:rPr>
              <w:t xml:space="preserve">Please confirm what the dissipation rate is for the criteria set out in ES Chapter 13 </w:t>
            </w:r>
            <w:hyperlink r:id="rId359" w:history="1">
              <w:r w:rsidR="003E2FAD" w:rsidRPr="003E2FAD">
                <w:rPr>
                  <w:rStyle w:val="Hyperlink"/>
                  <w:rFonts w:cs="Arial"/>
                  <w:b w:val="0"/>
                  <w:bCs w:val="0"/>
                  <w:szCs w:val="24"/>
                </w:rPr>
                <w:t>[APP-064]</w:t>
              </w:r>
            </w:hyperlink>
            <w:r w:rsidRPr="009E6F64">
              <w:rPr>
                <w:rFonts w:cs="Arial"/>
                <w:b w:val="0"/>
                <w:szCs w:val="24"/>
              </w:rPr>
              <w:t xml:space="preserve"> table 13-14: Tier 2 Overhead Line Noise Criteria for Different Receptors. Please also confirm whether the noise level is experienced at the receptor or on the overhead line. </w:t>
            </w:r>
          </w:p>
        </w:tc>
      </w:tr>
      <w:tr w:rsidR="008513F1" w:rsidRPr="008C59AE" w14:paraId="0905114A" w14:textId="77777777" w:rsidTr="00832364">
        <w:tc>
          <w:tcPr>
            <w:tcW w:w="1668" w:type="dxa"/>
          </w:tcPr>
          <w:p w14:paraId="04B02E0B" w14:textId="77777777" w:rsidR="008513F1" w:rsidRPr="00092316" w:rsidRDefault="008513F1" w:rsidP="008513F1">
            <w:pPr>
              <w:pStyle w:val="Heading3"/>
              <w:numPr>
                <w:ilvl w:val="2"/>
                <w:numId w:val="66"/>
              </w:numPr>
              <w:rPr>
                <w:rFonts w:cs="Arial"/>
                <w:szCs w:val="24"/>
              </w:rPr>
            </w:pPr>
          </w:p>
        </w:tc>
        <w:tc>
          <w:tcPr>
            <w:tcW w:w="3969" w:type="dxa"/>
          </w:tcPr>
          <w:p w14:paraId="75E31F0E" w14:textId="03A0BE57" w:rsidR="008513F1" w:rsidRDefault="008513F1" w:rsidP="008513F1">
            <w:pPr>
              <w:rPr>
                <w:rFonts w:cs="Arial"/>
                <w:szCs w:val="24"/>
              </w:rPr>
            </w:pPr>
            <w:r>
              <w:rPr>
                <w:rFonts w:cs="Arial"/>
                <w:szCs w:val="24"/>
              </w:rPr>
              <w:t>The applicant</w:t>
            </w:r>
          </w:p>
        </w:tc>
        <w:tc>
          <w:tcPr>
            <w:tcW w:w="16546" w:type="dxa"/>
          </w:tcPr>
          <w:p w14:paraId="1FDB3C92" w14:textId="1A96266F" w:rsidR="008513F1" w:rsidRPr="009E6F64" w:rsidRDefault="008513F1" w:rsidP="008513F1">
            <w:pPr>
              <w:pStyle w:val="QuestionMainBodyTextBold"/>
              <w:rPr>
                <w:rFonts w:cs="Arial"/>
                <w:szCs w:val="24"/>
              </w:rPr>
            </w:pPr>
            <w:r w:rsidRPr="009E6F64">
              <w:rPr>
                <w:rFonts w:cs="Arial"/>
                <w:szCs w:val="24"/>
              </w:rPr>
              <w:t xml:space="preserve">Overhead line noise </w:t>
            </w:r>
          </w:p>
          <w:p w14:paraId="2213F44C" w14:textId="56198A74" w:rsidR="008513F1" w:rsidRPr="009E6F64" w:rsidRDefault="008513F1" w:rsidP="008513F1">
            <w:pPr>
              <w:pStyle w:val="QuestionMainBodyTextBold"/>
              <w:rPr>
                <w:rFonts w:cs="Arial"/>
                <w:b w:val="0"/>
                <w:szCs w:val="24"/>
              </w:rPr>
            </w:pPr>
            <w:r w:rsidRPr="009E6F64">
              <w:rPr>
                <w:rFonts w:cs="Arial"/>
                <w:b w:val="0"/>
                <w:szCs w:val="24"/>
              </w:rPr>
              <w:t xml:space="preserve">ES Chapter 13 </w:t>
            </w:r>
            <w:hyperlink r:id="rId360" w:history="1">
              <w:r w:rsidR="003E2FAD" w:rsidRPr="003E2FAD">
                <w:rPr>
                  <w:rStyle w:val="Hyperlink"/>
                  <w:rFonts w:cs="Arial"/>
                  <w:b w:val="0"/>
                  <w:bCs w:val="0"/>
                  <w:szCs w:val="24"/>
                </w:rPr>
                <w:t>[APP-064]</w:t>
              </w:r>
            </w:hyperlink>
            <w:r w:rsidRPr="009E6F64">
              <w:rPr>
                <w:rFonts w:cs="Arial"/>
                <w:b w:val="0"/>
                <w:szCs w:val="24"/>
              </w:rPr>
              <w:t xml:space="preserve"> paragraph 13.8.70 identifies ten residential receptors that are predicted to experience moderate adverse significant effects as a result of noise from the proposed overhead lines. Paragraphs 13.9.15 – 13.9.17 within ES Chapter 13 set out a number of mitigation measures that could be incorporated during detailed design of the overhead line infrastructure to reduce noise impacts. </w:t>
            </w:r>
          </w:p>
          <w:p w14:paraId="252B4BBB" w14:textId="45DE262A" w:rsidR="008513F1" w:rsidRPr="00556522" w:rsidRDefault="008513F1" w:rsidP="008513F1">
            <w:pPr>
              <w:pStyle w:val="QuestionMainBodyTextBold"/>
              <w:rPr>
                <w:rFonts w:cs="Arial"/>
                <w:b w:val="0"/>
                <w:bCs w:val="0"/>
                <w:szCs w:val="24"/>
              </w:rPr>
            </w:pPr>
            <w:r w:rsidRPr="009E6F64">
              <w:rPr>
                <w:rFonts w:cs="Arial"/>
                <w:b w:val="0"/>
                <w:szCs w:val="24"/>
              </w:rPr>
              <w:t xml:space="preserve">Whilst the ExA notes the applicant’s commitment to undertake a Tier 3 assessment in accordance with TGN(E)322, and this is secured in the OOEMP </w:t>
            </w:r>
            <w:hyperlink r:id="rId361" w:history="1">
              <w:r w:rsidRPr="008F2214">
                <w:rPr>
                  <w:rStyle w:val="Hyperlink"/>
                  <w:rFonts w:cs="Arial"/>
                  <w:b w:val="0"/>
                  <w:szCs w:val="24"/>
                </w:rPr>
                <w:t>[REP1-063]</w:t>
              </w:r>
            </w:hyperlink>
            <w:r w:rsidRPr="009E6F64">
              <w:rPr>
                <w:rFonts w:cs="Arial"/>
                <w:b w:val="0"/>
                <w:szCs w:val="24"/>
              </w:rPr>
              <w:t xml:space="preserve"> can the applicant explain why the specific mitigation measures identified in ES Chapter 13 have not also been included in the OOEMP? In particular, given that these measures are included in the Environmental Mitigation and Commitments Register </w:t>
            </w:r>
            <w:hyperlink r:id="rId362" w:history="1">
              <w:r w:rsidRPr="009B0A09">
                <w:rPr>
                  <w:rStyle w:val="Hyperlink"/>
                  <w:rFonts w:cs="Arial"/>
                  <w:b w:val="0"/>
                  <w:szCs w:val="24"/>
                </w:rPr>
                <w:t>[REP</w:t>
              </w:r>
              <w:bookmarkStart w:id="71" w:name="_Hlt242788978"/>
              <w:bookmarkStart w:id="72" w:name="_Hlt242788979"/>
              <w:r w:rsidRPr="009B0A09">
                <w:rPr>
                  <w:rStyle w:val="Hyperlink"/>
                  <w:rFonts w:cs="Arial"/>
                  <w:b w:val="0"/>
                  <w:szCs w:val="24"/>
                </w:rPr>
                <w:t>1</w:t>
              </w:r>
              <w:bookmarkEnd w:id="71"/>
              <w:bookmarkEnd w:id="72"/>
              <w:r w:rsidRPr="009B0A09">
                <w:rPr>
                  <w:rStyle w:val="Hyperlink"/>
                  <w:rFonts w:cs="Arial"/>
                  <w:b w:val="0"/>
                  <w:szCs w:val="24"/>
                </w:rPr>
                <w:t>-057]</w:t>
              </w:r>
            </w:hyperlink>
            <w:r w:rsidRPr="009E6F64">
              <w:rPr>
                <w:rFonts w:cs="Arial"/>
                <w:b w:val="0"/>
                <w:szCs w:val="24"/>
              </w:rPr>
              <w:t xml:space="preserve"> at NV-4. </w:t>
            </w:r>
          </w:p>
        </w:tc>
      </w:tr>
      <w:tr w:rsidR="008513F1" w:rsidRPr="008C59AE" w14:paraId="330367EB" w14:textId="77777777" w:rsidTr="00832364">
        <w:tc>
          <w:tcPr>
            <w:tcW w:w="1668" w:type="dxa"/>
          </w:tcPr>
          <w:p w14:paraId="0EF46E22" w14:textId="77777777" w:rsidR="008513F1" w:rsidRPr="00092316" w:rsidRDefault="008513F1" w:rsidP="008513F1">
            <w:pPr>
              <w:pStyle w:val="Heading3"/>
              <w:numPr>
                <w:ilvl w:val="2"/>
                <w:numId w:val="66"/>
              </w:numPr>
              <w:rPr>
                <w:rFonts w:cs="Arial"/>
                <w:szCs w:val="24"/>
              </w:rPr>
            </w:pPr>
          </w:p>
        </w:tc>
        <w:tc>
          <w:tcPr>
            <w:tcW w:w="3969" w:type="dxa"/>
          </w:tcPr>
          <w:p w14:paraId="5231B9E2" w14:textId="54103AC5" w:rsidR="008513F1" w:rsidRDefault="008513F1" w:rsidP="008513F1">
            <w:pPr>
              <w:rPr>
                <w:rFonts w:cs="Arial"/>
                <w:szCs w:val="24"/>
              </w:rPr>
            </w:pPr>
            <w:r>
              <w:rPr>
                <w:rFonts w:cs="Arial"/>
                <w:szCs w:val="24"/>
              </w:rPr>
              <w:t>The applicant</w:t>
            </w:r>
          </w:p>
        </w:tc>
        <w:tc>
          <w:tcPr>
            <w:tcW w:w="16546" w:type="dxa"/>
          </w:tcPr>
          <w:p w14:paraId="654C92B3" w14:textId="1FFDFBF5" w:rsidR="008513F1" w:rsidRPr="009E6F64" w:rsidRDefault="008513F1" w:rsidP="008513F1">
            <w:pPr>
              <w:pStyle w:val="QuestionMainBodyTextBold"/>
              <w:rPr>
                <w:rFonts w:cs="Arial"/>
                <w:szCs w:val="24"/>
              </w:rPr>
            </w:pPr>
            <w:r w:rsidRPr="009E6F64">
              <w:rPr>
                <w:rFonts w:cs="Arial"/>
                <w:szCs w:val="24"/>
              </w:rPr>
              <w:t>Overhead line noise</w:t>
            </w:r>
          </w:p>
          <w:p w14:paraId="79897522" w14:textId="29ECF1F3" w:rsidR="008513F1" w:rsidRPr="009E6F64" w:rsidRDefault="008513F1" w:rsidP="008513F1">
            <w:pPr>
              <w:pStyle w:val="QuestionMainBodyTextBold"/>
              <w:rPr>
                <w:rFonts w:cs="Arial"/>
                <w:b w:val="0"/>
                <w:szCs w:val="24"/>
              </w:rPr>
            </w:pPr>
            <w:r w:rsidRPr="009E6F64">
              <w:rPr>
                <w:rFonts w:cs="Arial"/>
                <w:b w:val="0"/>
                <w:szCs w:val="24"/>
              </w:rPr>
              <w:t xml:space="preserve">Please confirm the type of conductor that has been assumed within the assessment presented in ES Chapter 13 </w:t>
            </w:r>
            <w:hyperlink r:id="rId363" w:history="1">
              <w:r w:rsidR="003E2FAD" w:rsidRPr="003E2FAD">
                <w:rPr>
                  <w:rStyle w:val="Hyperlink"/>
                  <w:rFonts w:cs="Arial"/>
                  <w:b w:val="0"/>
                  <w:bCs w:val="0"/>
                  <w:szCs w:val="24"/>
                </w:rPr>
                <w:t>[APP-064]</w:t>
              </w:r>
            </w:hyperlink>
            <w:r w:rsidRPr="009E6F64">
              <w:rPr>
                <w:rFonts w:cs="Arial"/>
                <w:b w:val="0"/>
                <w:szCs w:val="24"/>
              </w:rPr>
              <w:t>. Explain how this conductor was selected and whether any alternative conductor technologies, capable of achiev</w:t>
            </w:r>
            <w:r w:rsidR="00052608">
              <w:rPr>
                <w:rFonts w:cs="Arial"/>
                <w:b w:val="0"/>
                <w:szCs w:val="24"/>
              </w:rPr>
              <w:t>ing</w:t>
            </w:r>
            <w:r w:rsidRPr="009E6F64">
              <w:rPr>
                <w:rFonts w:cs="Arial"/>
                <w:b w:val="0"/>
                <w:szCs w:val="24"/>
              </w:rPr>
              <w:t xml:space="preserve"> the same or a higher level of operational performance while resulting in lower noise emissions when installed on standard lattice pylons, were considered. If alternative technologies were assessed, please explain why they were discounted. </w:t>
            </w:r>
          </w:p>
          <w:p w14:paraId="58B50165" w14:textId="7FC2C131" w:rsidR="008513F1" w:rsidRPr="00C16BB4" w:rsidRDefault="008513F1" w:rsidP="008513F1">
            <w:pPr>
              <w:pStyle w:val="QuestionMainBodyTextBold"/>
              <w:rPr>
                <w:rFonts w:cs="Arial"/>
                <w:b w:val="0"/>
                <w:bCs w:val="0"/>
                <w:szCs w:val="24"/>
              </w:rPr>
            </w:pPr>
            <w:r w:rsidRPr="009E6F64">
              <w:rPr>
                <w:rFonts w:cs="Arial"/>
                <w:b w:val="0"/>
                <w:szCs w:val="24"/>
              </w:rPr>
              <w:t xml:space="preserve">Please also comment on whether the proposed conductor specification represents a key design parameter and if so, whether it should be secured and clearly identified within the Design Parameters document </w:t>
            </w:r>
            <w:hyperlink r:id="rId364" w:history="1">
              <w:r w:rsidR="00AB4E00" w:rsidRPr="00CA3E6D">
                <w:rPr>
                  <w:rStyle w:val="Hyperlink"/>
                  <w:b w:val="0"/>
                  <w:bCs w:val="0"/>
                </w:rPr>
                <w:t>[REP1-055]</w:t>
              </w:r>
            </w:hyperlink>
            <w:r w:rsidRPr="009E6F64">
              <w:rPr>
                <w:rFonts w:cs="Arial"/>
                <w:b w:val="0"/>
                <w:szCs w:val="24"/>
              </w:rPr>
              <w:t xml:space="preserve">. </w:t>
            </w:r>
          </w:p>
        </w:tc>
      </w:tr>
      <w:tr w:rsidR="008513F1" w:rsidRPr="008C59AE" w14:paraId="69D7473B" w14:textId="77777777" w:rsidTr="00832364">
        <w:tc>
          <w:tcPr>
            <w:tcW w:w="1668" w:type="dxa"/>
          </w:tcPr>
          <w:p w14:paraId="0B3E3D2B" w14:textId="77777777" w:rsidR="008513F1" w:rsidRPr="00092316" w:rsidRDefault="008513F1" w:rsidP="008513F1">
            <w:pPr>
              <w:pStyle w:val="Heading3"/>
              <w:numPr>
                <w:ilvl w:val="2"/>
                <w:numId w:val="66"/>
              </w:numPr>
              <w:rPr>
                <w:rFonts w:cs="Arial"/>
                <w:szCs w:val="24"/>
              </w:rPr>
            </w:pPr>
          </w:p>
        </w:tc>
        <w:tc>
          <w:tcPr>
            <w:tcW w:w="3969" w:type="dxa"/>
          </w:tcPr>
          <w:p w14:paraId="6DBD47BA" w14:textId="68CEBD20" w:rsidR="008513F1" w:rsidRDefault="008513F1" w:rsidP="008513F1">
            <w:pPr>
              <w:rPr>
                <w:rFonts w:cs="Arial"/>
                <w:szCs w:val="24"/>
              </w:rPr>
            </w:pPr>
            <w:r>
              <w:rPr>
                <w:rFonts w:cs="Arial"/>
                <w:szCs w:val="24"/>
              </w:rPr>
              <w:t>The applicant</w:t>
            </w:r>
          </w:p>
        </w:tc>
        <w:tc>
          <w:tcPr>
            <w:tcW w:w="16546" w:type="dxa"/>
          </w:tcPr>
          <w:p w14:paraId="5F65F335" w14:textId="570BC0F6" w:rsidR="008513F1" w:rsidRPr="009E6F64" w:rsidRDefault="008513F1" w:rsidP="008513F1">
            <w:pPr>
              <w:pStyle w:val="QuestionMainBodyTextBold"/>
              <w:rPr>
                <w:rFonts w:cs="Arial"/>
                <w:szCs w:val="24"/>
              </w:rPr>
            </w:pPr>
            <w:r w:rsidRPr="009E6F64">
              <w:rPr>
                <w:rFonts w:cs="Arial"/>
                <w:szCs w:val="24"/>
              </w:rPr>
              <w:t>Road traffic noise</w:t>
            </w:r>
          </w:p>
          <w:p w14:paraId="1175A8BE" w14:textId="2333C566" w:rsidR="008513F1" w:rsidRPr="002264AF" w:rsidRDefault="008513F1" w:rsidP="008513F1">
            <w:r w:rsidRPr="009E6F64">
              <w:rPr>
                <w:rFonts w:cs="Arial"/>
                <w:szCs w:val="24"/>
              </w:rPr>
              <w:t xml:space="preserve">ES Chapter 13 </w:t>
            </w:r>
            <w:hyperlink r:id="rId365" w:history="1">
              <w:r w:rsidR="003E2FAD" w:rsidRPr="003E2FAD">
                <w:rPr>
                  <w:rStyle w:val="Hyperlink"/>
                  <w:rFonts w:cs="Arial"/>
                  <w:szCs w:val="24"/>
                </w:rPr>
                <w:t>[APP-064]</w:t>
              </w:r>
            </w:hyperlink>
            <w:r w:rsidRPr="009E6F64">
              <w:rPr>
                <w:rFonts w:cs="Arial"/>
                <w:szCs w:val="24"/>
              </w:rPr>
              <w:t xml:space="preserve"> paragraph 13.8.37 states that </w:t>
            </w:r>
            <w:r w:rsidRPr="009E6F64">
              <w:t xml:space="preserve">changes in road traffic noise have only been calculated for roads with </w:t>
            </w:r>
            <w:r w:rsidR="00E72D6C" w:rsidRPr="009E6F64">
              <w:t xml:space="preserve">traffic </w:t>
            </w:r>
            <w:r w:rsidRPr="009E6F64">
              <w:t>flows of greater than 1000 annual average weekday traffic</w:t>
            </w:r>
            <w:r w:rsidR="00286001" w:rsidRPr="009E6F64">
              <w:t>. For roads below this threshold,</w:t>
            </w:r>
            <w:r w:rsidRPr="009E6F64">
              <w:t xml:space="preserve"> calculation </w:t>
            </w:r>
            <w:r w:rsidR="00286001" w:rsidRPr="009E6F64">
              <w:t>of</w:t>
            </w:r>
            <w:r w:rsidRPr="009E6F64">
              <w:t xml:space="preserve"> road traffic noise </w:t>
            </w:r>
            <w:r w:rsidR="00286001" w:rsidRPr="009E6F64">
              <w:t xml:space="preserve">is </w:t>
            </w:r>
            <w:r w:rsidRPr="009E6F64">
              <w:t>unreliable</w:t>
            </w:r>
            <w:r w:rsidR="00286001" w:rsidRPr="009E6F64">
              <w:t>.</w:t>
            </w:r>
            <w:r w:rsidRPr="009E6F64">
              <w:t xml:space="preserve"> A qualitative assessment was then undertaken based on average hourly construction traffic flows. The paragraph states this is presented in Appendix 13-3</w:t>
            </w:r>
            <w:r>
              <w:t xml:space="preserve"> </w:t>
            </w:r>
            <w:hyperlink r:id="rId366" w:history="1">
              <w:r w:rsidR="007B51D5" w:rsidRPr="007B51D5">
                <w:rPr>
                  <w:rStyle w:val="Hyperlink"/>
                </w:rPr>
                <w:t>[APP-246]</w:t>
              </w:r>
            </w:hyperlink>
            <w:r w:rsidRPr="009E6F64">
              <w:t xml:space="preserve">. Please confirm which roads the qualitative assessment has been conducted for and please signpost to where this information is presented in ES Appendix 13-3. </w:t>
            </w:r>
          </w:p>
        </w:tc>
      </w:tr>
      <w:tr w:rsidR="008513F1" w:rsidRPr="008C59AE" w14:paraId="2AF7E1F0" w14:textId="77777777" w:rsidTr="00832364">
        <w:tc>
          <w:tcPr>
            <w:tcW w:w="1668" w:type="dxa"/>
          </w:tcPr>
          <w:p w14:paraId="40F0402F" w14:textId="77777777" w:rsidR="008513F1" w:rsidRPr="00092316" w:rsidRDefault="008513F1" w:rsidP="008513F1">
            <w:pPr>
              <w:pStyle w:val="Heading3"/>
              <w:numPr>
                <w:ilvl w:val="2"/>
                <w:numId w:val="66"/>
              </w:numPr>
              <w:rPr>
                <w:rFonts w:cs="Arial"/>
                <w:szCs w:val="24"/>
              </w:rPr>
            </w:pPr>
          </w:p>
        </w:tc>
        <w:tc>
          <w:tcPr>
            <w:tcW w:w="3969" w:type="dxa"/>
          </w:tcPr>
          <w:p w14:paraId="5BDB122E" w14:textId="29EEE147" w:rsidR="008513F1" w:rsidRDefault="008513F1" w:rsidP="008513F1">
            <w:pPr>
              <w:rPr>
                <w:rFonts w:cs="Arial"/>
                <w:szCs w:val="24"/>
              </w:rPr>
            </w:pPr>
            <w:r>
              <w:rPr>
                <w:rFonts w:cs="Arial"/>
                <w:szCs w:val="24"/>
              </w:rPr>
              <w:t>The applicant</w:t>
            </w:r>
          </w:p>
        </w:tc>
        <w:tc>
          <w:tcPr>
            <w:tcW w:w="16546" w:type="dxa"/>
          </w:tcPr>
          <w:p w14:paraId="73E4BFF3" w14:textId="0FED3409" w:rsidR="008513F1" w:rsidRPr="009E6F64" w:rsidRDefault="008513F1" w:rsidP="008513F1">
            <w:pPr>
              <w:pStyle w:val="QuestionMainBodyTextBold"/>
              <w:rPr>
                <w:rFonts w:cs="Arial"/>
                <w:szCs w:val="24"/>
              </w:rPr>
            </w:pPr>
            <w:r w:rsidRPr="009E6F64">
              <w:rPr>
                <w:rFonts w:cs="Arial"/>
                <w:szCs w:val="24"/>
              </w:rPr>
              <w:t>Road traffic noise</w:t>
            </w:r>
          </w:p>
          <w:p w14:paraId="6615AC44" w14:textId="034C1C92" w:rsidR="008513F1" w:rsidRPr="009E6F64" w:rsidRDefault="008513F1" w:rsidP="008513F1">
            <w:pPr>
              <w:pStyle w:val="QuestionMainBodyTextBold"/>
              <w:rPr>
                <w:rFonts w:cs="Arial"/>
                <w:b w:val="0"/>
                <w:szCs w:val="24"/>
              </w:rPr>
            </w:pPr>
            <w:r w:rsidRPr="009E6F64">
              <w:rPr>
                <w:rFonts w:cs="Arial"/>
                <w:b w:val="0"/>
                <w:szCs w:val="24"/>
              </w:rPr>
              <w:t>For ES A</w:t>
            </w:r>
            <w:r w:rsidRPr="009E6F64">
              <w:rPr>
                <w:b w:val="0"/>
              </w:rPr>
              <w:t>ppendix 13-3</w:t>
            </w:r>
            <w:r w:rsidR="007B51D5">
              <w:rPr>
                <w:b w:val="0"/>
              </w:rPr>
              <w:t xml:space="preserve"> </w:t>
            </w:r>
            <w:hyperlink r:id="rId367" w:history="1">
              <w:r w:rsidR="007B51D5" w:rsidRPr="007B51D5">
                <w:rPr>
                  <w:rStyle w:val="Hyperlink"/>
                  <w:b w:val="0"/>
                  <w:bCs w:val="0"/>
                </w:rPr>
                <w:t>[APP-246]</w:t>
              </w:r>
            </w:hyperlink>
            <w:r w:rsidRPr="009E6F64">
              <w:rPr>
                <w:b w:val="0"/>
              </w:rPr>
              <w:t>, p</w:t>
            </w:r>
            <w:r w:rsidRPr="009E6F64">
              <w:rPr>
                <w:rFonts w:cs="Arial"/>
                <w:b w:val="0"/>
                <w:szCs w:val="24"/>
              </w:rPr>
              <w:t xml:space="preserve">lease explain: </w:t>
            </w:r>
          </w:p>
          <w:p w14:paraId="548CE377" w14:textId="19D016B0" w:rsidR="008513F1" w:rsidRPr="009E6F64" w:rsidRDefault="008513F1" w:rsidP="008513F1">
            <w:pPr>
              <w:pStyle w:val="QuestionMainBodyTextBold"/>
              <w:numPr>
                <w:ilvl w:val="0"/>
                <w:numId w:val="16"/>
              </w:numPr>
              <w:rPr>
                <w:rFonts w:cs="Arial"/>
                <w:b w:val="0"/>
                <w:szCs w:val="24"/>
              </w:rPr>
            </w:pPr>
            <w:r w:rsidRPr="009E6F64">
              <w:rPr>
                <w:rFonts w:cs="Arial"/>
                <w:b w:val="0"/>
                <w:szCs w:val="24"/>
              </w:rPr>
              <w:t>What time period table 4-1: Construction Traffic Noise Assessment Data covers e.g. is this over the course of one day.</w:t>
            </w:r>
          </w:p>
          <w:p w14:paraId="37D21EB7" w14:textId="6AAEBF01" w:rsidR="008513F1" w:rsidRPr="009E6F64" w:rsidRDefault="008513F1" w:rsidP="008513F1">
            <w:pPr>
              <w:pStyle w:val="QuestionMainBodyTextBold"/>
              <w:numPr>
                <w:ilvl w:val="0"/>
                <w:numId w:val="16"/>
              </w:numPr>
              <w:rPr>
                <w:rFonts w:cs="Arial"/>
                <w:b w:val="0"/>
                <w:szCs w:val="24"/>
              </w:rPr>
            </w:pPr>
            <w:r w:rsidRPr="009E6F64">
              <w:rPr>
                <w:rFonts w:cs="Arial"/>
                <w:b w:val="0"/>
                <w:szCs w:val="24"/>
              </w:rPr>
              <w:t xml:space="preserve">Are the cumulative development flows for total vehicles and HGVs within table 4-2: Cumulative Development Construction Traffic Noise Assessment Data for the cumulative schemes identified on figure 4-2: Short List of Cumulative Schemes within 5km Radius </w:t>
            </w:r>
            <w:hyperlink r:id="rId368" w:history="1">
              <w:r w:rsidRPr="00A91FBA">
                <w:rPr>
                  <w:rStyle w:val="Hyperlink"/>
                  <w:rFonts w:cs="Arial"/>
                  <w:b w:val="0"/>
                  <w:szCs w:val="24"/>
                </w:rPr>
                <w:t>[APP</w:t>
              </w:r>
              <w:bookmarkStart w:id="73" w:name="_Hlt242789014"/>
              <w:bookmarkStart w:id="74" w:name="_Hlt242789015"/>
              <w:r w:rsidRPr="00A91FBA">
                <w:rPr>
                  <w:rStyle w:val="Hyperlink"/>
                  <w:rFonts w:cs="Arial"/>
                  <w:b w:val="0"/>
                  <w:szCs w:val="24"/>
                </w:rPr>
                <w:t>-</w:t>
              </w:r>
              <w:bookmarkEnd w:id="73"/>
              <w:bookmarkEnd w:id="74"/>
              <w:r w:rsidRPr="00A91FBA">
                <w:rPr>
                  <w:rStyle w:val="Hyperlink"/>
                  <w:rFonts w:cs="Arial"/>
                  <w:b w:val="0"/>
                  <w:szCs w:val="24"/>
                </w:rPr>
                <w:t>087]</w:t>
              </w:r>
            </w:hyperlink>
            <w:r w:rsidRPr="009E6F64">
              <w:rPr>
                <w:rFonts w:cs="Arial"/>
                <w:b w:val="0"/>
                <w:szCs w:val="24"/>
              </w:rPr>
              <w:t>.</w:t>
            </w:r>
          </w:p>
          <w:p w14:paraId="7E555702" w14:textId="42DD504C" w:rsidR="008513F1" w:rsidRPr="003B3146" w:rsidRDefault="008513F1" w:rsidP="008513F1">
            <w:pPr>
              <w:pStyle w:val="QuestionMainBodyTextBold"/>
              <w:numPr>
                <w:ilvl w:val="0"/>
                <w:numId w:val="16"/>
              </w:numPr>
              <w:rPr>
                <w:rFonts w:cs="Arial"/>
                <w:b w:val="0"/>
                <w:bCs w:val="0"/>
                <w:szCs w:val="24"/>
              </w:rPr>
            </w:pPr>
            <w:r w:rsidRPr="009E6F64">
              <w:rPr>
                <w:rFonts w:cs="Arial"/>
                <w:b w:val="0"/>
                <w:szCs w:val="24"/>
              </w:rPr>
              <w:t xml:space="preserve">Why L24, L26, L27 and L32 are not included </w:t>
            </w:r>
            <w:r w:rsidR="009B71B0">
              <w:rPr>
                <w:rFonts w:cs="Arial"/>
                <w:b w:val="0"/>
                <w:szCs w:val="24"/>
              </w:rPr>
              <w:t xml:space="preserve">in </w:t>
            </w:r>
            <w:r w:rsidRPr="009E6F64">
              <w:rPr>
                <w:rFonts w:cs="Arial"/>
                <w:b w:val="0"/>
                <w:szCs w:val="24"/>
              </w:rPr>
              <w:t>table 4-3: Cumulative Development Construction Traffic Noise Assessment Results.</w:t>
            </w:r>
          </w:p>
        </w:tc>
      </w:tr>
      <w:tr w:rsidR="008513F1" w:rsidRPr="008C59AE" w14:paraId="2103B771" w14:textId="77777777" w:rsidTr="00832364">
        <w:tc>
          <w:tcPr>
            <w:tcW w:w="1668" w:type="dxa"/>
          </w:tcPr>
          <w:p w14:paraId="0FA56702" w14:textId="77777777" w:rsidR="008513F1" w:rsidRPr="00092316" w:rsidRDefault="008513F1" w:rsidP="008513F1">
            <w:pPr>
              <w:pStyle w:val="Heading3"/>
              <w:numPr>
                <w:ilvl w:val="2"/>
                <w:numId w:val="66"/>
              </w:numPr>
              <w:rPr>
                <w:rFonts w:cs="Arial"/>
                <w:szCs w:val="24"/>
              </w:rPr>
            </w:pPr>
          </w:p>
        </w:tc>
        <w:tc>
          <w:tcPr>
            <w:tcW w:w="3969" w:type="dxa"/>
          </w:tcPr>
          <w:p w14:paraId="576D72EB" w14:textId="5D9BBBDB" w:rsidR="008513F1" w:rsidRDefault="008513F1" w:rsidP="008513F1">
            <w:pPr>
              <w:rPr>
                <w:rFonts w:cs="Arial"/>
                <w:szCs w:val="24"/>
              </w:rPr>
            </w:pPr>
            <w:r>
              <w:rPr>
                <w:rFonts w:cs="Arial"/>
                <w:szCs w:val="24"/>
              </w:rPr>
              <w:t>The applicant</w:t>
            </w:r>
          </w:p>
        </w:tc>
        <w:tc>
          <w:tcPr>
            <w:tcW w:w="16546" w:type="dxa"/>
          </w:tcPr>
          <w:p w14:paraId="099E71D2" w14:textId="46365AEF" w:rsidR="008513F1" w:rsidRPr="009E6F64" w:rsidRDefault="008513F1" w:rsidP="008513F1">
            <w:pPr>
              <w:pStyle w:val="QuestionMainBodyTextBold"/>
              <w:rPr>
                <w:rFonts w:cs="Arial"/>
                <w:szCs w:val="24"/>
              </w:rPr>
            </w:pPr>
            <w:r w:rsidRPr="009E6F64">
              <w:rPr>
                <w:rFonts w:cs="Arial"/>
                <w:szCs w:val="24"/>
              </w:rPr>
              <w:t>Sensitive receptors</w:t>
            </w:r>
          </w:p>
          <w:p w14:paraId="1CDE8E3F" w14:textId="7BA923F3" w:rsidR="008513F1" w:rsidRPr="00E63E18" w:rsidRDefault="008513F1" w:rsidP="008513F1">
            <w:pPr>
              <w:pStyle w:val="QuestionMainBodyTextBold"/>
              <w:rPr>
                <w:rFonts w:cs="Arial"/>
                <w:b w:val="0"/>
                <w:bCs w:val="0"/>
                <w:szCs w:val="24"/>
              </w:rPr>
            </w:pPr>
            <w:r w:rsidRPr="009E6F64">
              <w:rPr>
                <w:rFonts w:cs="Arial"/>
                <w:b w:val="0"/>
                <w:szCs w:val="24"/>
              </w:rPr>
              <w:t>Please confirm whether RG01 or RG02 shown in table 13-5 of ES Chapter 13</w:t>
            </w:r>
            <w:r>
              <w:rPr>
                <w:rFonts w:cs="Arial"/>
                <w:b w:val="0"/>
                <w:szCs w:val="24"/>
              </w:rPr>
              <w:t xml:space="preserve"> </w:t>
            </w:r>
            <w:hyperlink r:id="rId369" w:history="1">
              <w:r w:rsidR="003E2FAD" w:rsidRPr="00217AF1">
                <w:rPr>
                  <w:rStyle w:val="Hyperlink"/>
                  <w:rFonts w:cs="Arial"/>
                  <w:b w:val="0"/>
                  <w:bCs w:val="0"/>
                  <w:szCs w:val="24"/>
                </w:rPr>
                <w:t>[APP-064]</w:t>
              </w:r>
            </w:hyperlink>
            <w:r>
              <w:rPr>
                <w:rFonts w:cs="Arial"/>
                <w:szCs w:val="24"/>
              </w:rPr>
              <w:t xml:space="preserve"> </w:t>
            </w:r>
            <w:r w:rsidRPr="009E6F64">
              <w:rPr>
                <w:rFonts w:cs="Arial"/>
                <w:b w:val="0"/>
                <w:szCs w:val="24"/>
              </w:rPr>
              <w:t xml:space="preserve">is Cloot House and what the other sensitive receptor would be. </w:t>
            </w:r>
          </w:p>
        </w:tc>
      </w:tr>
      <w:tr w:rsidR="008513F1" w:rsidRPr="008C59AE" w14:paraId="46902B32" w14:textId="77777777" w:rsidTr="00832364">
        <w:tc>
          <w:tcPr>
            <w:tcW w:w="1668" w:type="dxa"/>
          </w:tcPr>
          <w:p w14:paraId="3407DBA7" w14:textId="77777777" w:rsidR="008513F1" w:rsidRPr="00092316" w:rsidRDefault="008513F1" w:rsidP="008513F1">
            <w:pPr>
              <w:pStyle w:val="Heading3"/>
              <w:numPr>
                <w:ilvl w:val="2"/>
                <w:numId w:val="66"/>
              </w:numPr>
              <w:rPr>
                <w:rFonts w:cs="Arial"/>
                <w:szCs w:val="24"/>
              </w:rPr>
            </w:pPr>
          </w:p>
        </w:tc>
        <w:tc>
          <w:tcPr>
            <w:tcW w:w="3969" w:type="dxa"/>
          </w:tcPr>
          <w:p w14:paraId="2C827581" w14:textId="395FB10B" w:rsidR="008513F1" w:rsidRDefault="008513F1" w:rsidP="008513F1">
            <w:pPr>
              <w:rPr>
                <w:rFonts w:cs="Arial"/>
                <w:szCs w:val="24"/>
              </w:rPr>
            </w:pPr>
            <w:r>
              <w:rPr>
                <w:rFonts w:cs="Arial"/>
                <w:szCs w:val="24"/>
              </w:rPr>
              <w:t>South Holland District Council</w:t>
            </w:r>
          </w:p>
        </w:tc>
        <w:tc>
          <w:tcPr>
            <w:tcW w:w="16546" w:type="dxa"/>
          </w:tcPr>
          <w:p w14:paraId="7FC10A5C" w14:textId="6EC2500B" w:rsidR="008513F1" w:rsidRPr="009E6F64" w:rsidRDefault="008513F1" w:rsidP="008513F1">
            <w:pPr>
              <w:pStyle w:val="QuestionMainBodyTextBold"/>
              <w:rPr>
                <w:rFonts w:cs="Arial"/>
                <w:szCs w:val="24"/>
              </w:rPr>
            </w:pPr>
            <w:r w:rsidRPr="009E6F64">
              <w:rPr>
                <w:rFonts w:cs="Arial"/>
                <w:szCs w:val="24"/>
              </w:rPr>
              <w:t>Mitigation measures during the operational phase</w:t>
            </w:r>
          </w:p>
          <w:p w14:paraId="23E2958E" w14:textId="297CFA92" w:rsidR="008513F1" w:rsidRPr="009E6F64" w:rsidRDefault="008513F1" w:rsidP="008513F1">
            <w:pPr>
              <w:pStyle w:val="QuestionMainBodyTextBold"/>
              <w:rPr>
                <w:rFonts w:cs="Arial"/>
                <w:b w:val="0"/>
                <w:szCs w:val="24"/>
              </w:rPr>
            </w:pPr>
            <w:r w:rsidRPr="009E6F64">
              <w:rPr>
                <w:rFonts w:cs="Arial"/>
                <w:b w:val="0"/>
                <w:szCs w:val="24"/>
              </w:rPr>
              <w:t>Please comment on the proposed embedded mitigation measures and additional mitigation and enhancement measures detailed within section 13.7 and 13.9 of ES Chapter 13</w:t>
            </w:r>
            <w:r>
              <w:rPr>
                <w:rFonts w:cs="Arial"/>
                <w:b w:val="0"/>
                <w:szCs w:val="24"/>
              </w:rPr>
              <w:t xml:space="preserve"> </w:t>
            </w:r>
            <w:hyperlink r:id="rId370" w:history="1">
              <w:r w:rsidR="003E2FAD" w:rsidRPr="00217AF1">
                <w:rPr>
                  <w:rStyle w:val="Hyperlink"/>
                  <w:rFonts w:cs="Arial"/>
                  <w:b w:val="0"/>
                  <w:bCs w:val="0"/>
                  <w:szCs w:val="24"/>
                </w:rPr>
                <w:t>[APP-064]</w:t>
              </w:r>
            </w:hyperlink>
            <w:r w:rsidRPr="00217AF1">
              <w:rPr>
                <w:rFonts w:cs="Arial"/>
                <w:b w:val="0"/>
                <w:bCs w:val="0"/>
                <w:szCs w:val="24"/>
              </w:rPr>
              <w:t xml:space="preserve"> and </w:t>
            </w:r>
            <w:r w:rsidRPr="009E6F64">
              <w:rPr>
                <w:rFonts w:cs="Arial"/>
                <w:b w:val="0"/>
                <w:szCs w:val="24"/>
              </w:rPr>
              <w:t xml:space="preserve">whether they demonstrate good acoustic design for the proposed development. </w:t>
            </w:r>
          </w:p>
        </w:tc>
      </w:tr>
      <w:tr w:rsidR="008513F1" w:rsidRPr="008C59AE" w14:paraId="227EBE5F" w14:textId="77777777" w:rsidTr="00832364">
        <w:tc>
          <w:tcPr>
            <w:tcW w:w="1668" w:type="dxa"/>
          </w:tcPr>
          <w:p w14:paraId="490F3C3B" w14:textId="77777777" w:rsidR="008513F1" w:rsidRPr="00092316" w:rsidRDefault="008513F1" w:rsidP="008513F1">
            <w:pPr>
              <w:pStyle w:val="Heading3"/>
              <w:numPr>
                <w:ilvl w:val="2"/>
                <w:numId w:val="66"/>
              </w:numPr>
              <w:rPr>
                <w:rFonts w:cs="Arial"/>
                <w:szCs w:val="24"/>
              </w:rPr>
            </w:pPr>
          </w:p>
        </w:tc>
        <w:tc>
          <w:tcPr>
            <w:tcW w:w="3969" w:type="dxa"/>
          </w:tcPr>
          <w:p w14:paraId="688685D0" w14:textId="20BBCA62" w:rsidR="008513F1" w:rsidRDefault="008513F1" w:rsidP="008513F1">
            <w:pPr>
              <w:rPr>
                <w:rFonts w:cs="Arial"/>
                <w:szCs w:val="24"/>
              </w:rPr>
            </w:pPr>
            <w:r>
              <w:rPr>
                <w:rFonts w:cs="Arial"/>
                <w:szCs w:val="24"/>
              </w:rPr>
              <w:t>South Holland District Council</w:t>
            </w:r>
          </w:p>
        </w:tc>
        <w:tc>
          <w:tcPr>
            <w:tcW w:w="16546" w:type="dxa"/>
          </w:tcPr>
          <w:p w14:paraId="330541E0" w14:textId="03847DAB" w:rsidR="008513F1" w:rsidRPr="009E6F64" w:rsidRDefault="008513F1" w:rsidP="008513F1">
            <w:pPr>
              <w:pStyle w:val="QuestionMainBodyTextBold"/>
              <w:rPr>
                <w:rFonts w:cs="Arial"/>
                <w:szCs w:val="24"/>
              </w:rPr>
            </w:pPr>
            <w:r w:rsidRPr="009E6F64">
              <w:rPr>
                <w:rFonts w:cs="Arial"/>
                <w:szCs w:val="24"/>
              </w:rPr>
              <w:t>Mitigation measures during the construction phase</w:t>
            </w:r>
          </w:p>
          <w:p w14:paraId="0BC8695D" w14:textId="5BE7B148" w:rsidR="008513F1" w:rsidRPr="00E147EB" w:rsidRDefault="008513F1" w:rsidP="008513F1">
            <w:pPr>
              <w:pStyle w:val="QuestionMainBodyTextBold"/>
              <w:rPr>
                <w:rFonts w:cs="Arial"/>
                <w:b w:val="0"/>
                <w:bCs w:val="0"/>
                <w:szCs w:val="24"/>
              </w:rPr>
            </w:pPr>
            <w:r w:rsidRPr="009E6F64">
              <w:rPr>
                <w:rFonts w:cs="Arial"/>
                <w:b w:val="0"/>
                <w:szCs w:val="24"/>
              </w:rPr>
              <w:t>Please comment on the proposed mitigation measures to mitigate construction noise impacts, including HDD, as detailed within table 3-10: Noise and Vibration within the OCEMP</w:t>
            </w:r>
            <w:r>
              <w:rPr>
                <w:rFonts w:cs="Arial"/>
                <w:b w:val="0"/>
                <w:szCs w:val="24"/>
              </w:rPr>
              <w:t xml:space="preserve"> </w:t>
            </w:r>
            <w:hyperlink r:id="rId371" w:history="1">
              <w:r w:rsidR="007F0C7B" w:rsidRPr="007F0C7B">
                <w:rPr>
                  <w:rStyle w:val="Hyperlink"/>
                  <w:rFonts w:cs="Arial"/>
                  <w:b w:val="0"/>
                  <w:szCs w:val="24"/>
                </w:rPr>
                <w:t>[REP1-061]</w:t>
              </w:r>
            </w:hyperlink>
            <w:r w:rsidRPr="009E6F64">
              <w:rPr>
                <w:rFonts w:cs="Arial"/>
                <w:b w:val="0"/>
                <w:szCs w:val="24"/>
              </w:rPr>
              <w:t xml:space="preserve"> and whether they are the most appropriate construction methods. </w:t>
            </w:r>
          </w:p>
        </w:tc>
      </w:tr>
      <w:tr w:rsidR="008513F1" w:rsidRPr="008C59AE" w14:paraId="304C81CF" w14:textId="77777777" w:rsidTr="00832364">
        <w:tc>
          <w:tcPr>
            <w:tcW w:w="1668" w:type="dxa"/>
          </w:tcPr>
          <w:p w14:paraId="40CC4CC5" w14:textId="77777777" w:rsidR="008513F1" w:rsidRPr="00092316" w:rsidRDefault="008513F1" w:rsidP="008513F1">
            <w:pPr>
              <w:pStyle w:val="Heading3"/>
              <w:numPr>
                <w:ilvl w:val="2"/>
                <w:numId w:val="66"/>
              </w:numPr>
              <w:rPr>
                <w:rFonts w:cs="Arial"/>
                <w:szCs w:val="24"/>
              </w:rPr>
            </w:pPr>
          </w:p>
        </w:tc>
        <w:tc>
          <w:tcPr>
            <w:tcW w:w="3969" w:type="dxa"/>
          </w:tcPr>
          <w:p w14:paraId="78AA00CC" w14:textId="6C29C6CE" w:rsidR="008513F1" w:rsidRDefault="008513F1" w:rsidP="008513F1">
            <w:pPr>
              <w:rPr>
                <w:rFonts w:cs="Arial"/>
                <w:szCs w:val="24"/>
              </w:rPr>
            </w:pPr>
            <w:r>
              <w:rPr>
                <w:rFonts w:cs="Arial"/>
                <w:szCs w:val="24"/>
              </w:rPr>
              <w:t xml:space="preserve">South Holland District Council </w:t>
            </w:r>
          </w:p>
        </w:tc>
        <w:tc>
          <w:tcPr>
            <w:tcW w:w="16546" w:type="dxa"/>
          </w:tcPr>
          <w:p w14:paraId="2E0FE87A" w14:textId="5EE6AD89" w:rsidR="008513F1" w:rsidRPr="009E6F64" w:rsidRDefault="008513F1" w:rsidP="008513F1">
            <w:pPr>
              <w:pStyle w:val="QuestionMainBodyTextBold"/>
              <w:rPr>
                <w:rFonts w:cs="Arial"/>
                <w:szCs w:val="24"/>
              </w:rPr>
            </w:pPr>
            <w:r w:rsidRPr="009E6F64">
              <w:rPr>
                <w:rFonts w:cs="Arial"/>
                <w:szCs w:val="24"/>
              </w:rPr>
              <w:t>Decommissioning noise</w:t>
            </w:r>
          </w:p>
          <w:p w14:paraId="2CED8D25" w14:textId="34CB34C3" w:rsidR="008513F1" w:rsidRPr="00A11155" w:rsidRDefault="008513F1" w:rsidP="008513F1">
            <w:pPr>
              <w:pStyle w:val="QuestionMainBodyTextBold"/>
              <w:rPr>
                <w:rFonts w:cs="Arial"/>
                <w:b w:val="0"/>
                <w:bCs w:val="0"/>
                <w:szCs w:val="24"/>
              </w:rPr>
            </w:pPr>
            <w:r w:rsidRPr="009E6F64">
              <w:rPr>
                <w:rFonts w:cs="Arial"/>
                <w:b w:val="0"/>
                <w:szCs w:val="24"/>
              </w:rPr>
              <w:t xml:space="preserve">Please comment on the assertion made in paragraph 13.8.79 of ES Chapter 13 </w:t>
            </w:r>
            <w:hyperlink r:id="rId372" w:history="1">
              <w:r w:rsidR="00217AF1" w:rsidRPr="00217AF1">
                <w:rPr>
                  <w:rStyle w:val="Hyperlink"/>
                  <w:rFonts w:cs="Arial"/>
                  <w:b w:val="0"/>
                  <w:bCs w:val="0"/>
                  <w:szCs w:val="24"/>
                </w:rPr>
                <w:t>[APP-064]</w:t>
              </w:r>
            </w:hyperlink>
            <w:r w:rsidRPr="009E6F64">
              <w:rPr>
                <w:rFonts w:cs="Arial"/>
                <w:b w:val="0"/>
                <w:szCs w:val="24"/>
              </w:rPr>
              <w:t xml:space="preserve"> that decommissioning works removing concrete foundations are comparable to those identified in the construction noise assessment for NGA6 (construction of overhead line). </w:t>
            </w:r>
          </w:p>
        </w:tc>
      </w:tr>
      <w:tr w:rsidR="008513F1" w:rsidRPr="008C59AE" w14:paraId="16950642" w14:textId="77777777" w:rsidTr="00832364">
        <w:tc>
          <w:tcPr>
            <w:tcW w:w="1668" w:type="dxa"/>
          </w:tcPr>
          <w:p w14:paraId="5E2C2E17" w14:textId="77777777" w:rsidR="008513F1" w:rsidRPr="00092316" w:rsidRDefault="008513F1" w:rsidP="008513F1">
            <w:pPr>
              <w:pStyle w:val="Heading3"/>
              <w:numPr>
                <w:ilvl w:val="2"/>
                <w:numId w:val="66"/>
              </w:numPr>
              <w:rPr>
                <w:rFonts w:cs="Arial"/>
                <w:szCs w:val="24"/>
              </w:rPr>
            </w:pPr>
          </w:p>
        </w:tc>
        <w:tc>
          <w:tcPr>
            <w:tcW w:w="3969" w:type="dxa"/>
          </w:tcPr>
          <w:p w14:paraId="2B6E0FB5" w14:textId="77777777" w:rsidR="008513F1" w:rsidRDefault="008513F1" w:rsidP="008513F1">
            <w:pPr>
              <w:rPr>
                <w:rFonts w:cs="Arial"/>
                <w:szCs w:val="24"/>
              </w:rPr>
            </w:pPr>
            <w:r>
              <w:rPr>
                <w:rFonts w:cs="Arial"/>
                <w:szCs w:val="24"/>
              </w:rPr>
              <w:t>The applicant</w:t>
            </w:r>
          </w:p>
          <w:p w14:paraId="5FF0FDFF" w14:textId="26378238" w:rsidR="008513F1" w:rsidRDefault="008513F1" w:rsidP="008513F1">
            <w:pPr>
              <w:rPr>
                <w:rFonts w:cs="Arial"/>
                <w:szCs w:val="24"/>
              </w:rPr>
            </w:pPr>
            <w:r>
              <w:rPr>
                <w:rFonts w:cs="Arial"/>
                <w:szCs w:val="24"/>
              </w:rPr>
              <w:t xml:space="preserve">All local authorities </w:t>
            </w:r>
          </w:p>
        </w:tc>
        <w:tc>
          <w:tcPr>
            <w:tcW w:w="16546" w:type="dxa"/>
          </w:tcPr>
          <w:p w14:paraId="508C87FE" w14:textId="3D354B56" w:rsidR="008513F1" w:rsidRPr="009E6F64" w:rsidRDefault="008513F1" w:rsidP="008513F1">
            <w:pPr>
              <w:pStyle w:val="QuestionMainBodyTextBold"/>
              <w:rPr>
                <w:rFonts w:cs="Arial"/>
                <w:szCs w:val="24"/>
              </w:rPr>
            </w:pPr>
            <w:r w:rsidRPr="009E6F64">
              <w:rPr>
                <w:rFonts w:cs="Arial"/>
                <w:szCs w:val="24"/>
              </w:rPr>
              <w:t>Construction vibration</w:t>
            </w:r>
          </w:p>
          <w:p w14:paraId="5FA7D381" w14:textId="4CF74F77" w:rsidR="008513F1" w:rsidRPr="009E6F64" w:rsidRDefault="008513F1" w:rsidP="008513F1">
            <w:pPr>
              <w:pStyle w:val="QuestionMainBodyTextBold"/>
              <w:rPr>
                <w:rFonts w:cs="Arial"/>
                <w:b w:val="0"/>
                <w:szCs w:val="24"/>
              </w:rPr>
            </w:pPr>
            <w:r w:rsidRPr="009E6F64">
              <w:rPr>
                <w:rFonts w:cs="Arial"/>
                <w:b w:val="0"/>
                <w:szCs w:val="24"/>
              </w:rPr>
              <w:t xml:space="preserve">ES Chapter 13 </w:t>
            </w:r>
            <w:hyperlink r:id="rId373" w:history="1">
              <w:r w:rsidR="00217AF1" w:rsidRPr="00217AF1">
                <w:rPr>
                  <w:rStyle w:val="Hyperlink"/>
                  <w:rFonts w:cs="Arial"/>
                  <w:b w:val="0"/>
                  <w:bCs w:val="0"/>
                  <w:szCs w:val="24"/>
                </w:rPr>
                <w:t>[APP-064]</w:t>
              </w:r>
            </w:hyperlink>
            <w:r w:rsidR="00217AF1" w:rsidRPr="00217AF1">
              <w:rPr>
                <w:rFonts w:cs="Arial"/>
                <w:b w:val="0"/>
                <w:bCs w:val="0"/>
                <w:szCs w:val="24"/>
              </w:rPr>
              <w:t xml:space="preserve"> </w:t>
            </w:r>
            <w:r w:rsidRPr="009E6F64">
              <w:rPr>
                <w:rFonts w:cs="Arial"/>
                <w:b w:val="0"/>
                <w:szCs w:val="24"/>
              </w:rPr>
              <w:t xml:space="preserve">paragraph 13.4.10 discusses traffic-induced vibration and its causes. It states that construction and decommissioning traffic vibration is typically scoped out with reference to DMRB LA111. Whilst acknowledging that DMRB LA111 relates to operational traffic vibration, the paragraph goes on to state that the guidance can be applied to general road use where road conditions are assumed to be well maintained (smooth and free from irregularities). On this basis, the applicant concludes that traffic-induced vibration would not lead to significant adverse effects and consequently, that construction and decommissioning traffic vibration did not require further assessment. </w:t>
            </w:r>
          </w:p>
          <w:p w14:paraId="1F48F3B3" w14:textId="494EA14E" w:rsidR="008513F1" w:rsidRPr="009E6F64" w:rsidRDefault="008513F1" w:rsidP="008513F1">
            <w:pPr>
              <w:pStyle w:val="QuestionMainBodyTextBold"/>
              <w:rPr>
                <w:rFonts w:cs="Arial"/>
                <w:b w:val="0"/>
                <w:szCs w:val="24"/>
              </w:rPr>
            </w:pPr>
            <w:r w:rsidRPr="009E6F64">
              <w:rPr>
                <w:rFonts w:cs="Arial"/>
                <w:b w:val="0"/>
                <w:szCs w:val="24"/>
              </w:rPr>
              <w:t xml:space="preserve">The ExA notes that construction and decommissioning vibration effects were not scoped out in the Scoping Opinion </w:t>
            </w:r>
            <w:hyperlink r:id="rId374" w:history="1">
              <w:r w:rsidRPr="000559D4">
                <w:rPr>
                  <w:rStyle w:val="Hyperlink"/>
                  <w:rFonts w:cs="Arial"/>
                  <w:b w:val="0"/>
                  <w:szCs w:val="24"/>
                </w:rPr>
                <w:t>[APP-</w:t>
              </w:r>
              <w:bookmarkStart w:id="75" w:name="_Hlt242789056"/>
              <w:bookmarkStart w:id="76" w:name="_Hlt242789057"/>
              <w:r w:rsidRPr="000559D4">
                <w:rPr>
                  <w:rStyle w:val="Hyperlink"/>
                  <w:rFonts w:cs="Arial"/>
                  <w:b w:val="0"/>
                  <w:szCs w:val="24"/>
                </w:rPr>
                <w:t>1</w:t>
              </w:r>
              <w:bookmarkEnd w:id="75"/>
              <w:bookmarkEnd w:id="76"/>
              <w:r w:rsidRPr="000559D4">
                <w:rPr>
                  <w:rStyle w:val="Hyperlink"/>
                  <w:rFonts w:cs="Arial"/>
                  <w:b w:val="0"/>
                  <w:szCs w:val="24"/>
                </w:rPr>
                <w:t>67]</w:t>
              </w:r>
            </w:hyperlink>
            <w:r w:rsidRPr="009E6F64">
              <w:rPr>
                <w:rFonts w:cs="Arial"/>
                <w:b w:val="0"/>
                <w:szCs w:val="24"/>
              </w:rPr>
              <w:t>, only operational traffic vibration effects were scoped out.</w:t>
            </w:r>
          </w:p>
          <w:p w14:paraId="25A273AC" w14:textId="5D7473C8" w:rsidR="008513F1" w:rsidRPr="009E6F64" w:rsidRDefault="008513F1" w:rsidP="008513F1">
            <w:pPr>
              <w:pStyle w:val="QuestionMainBodyTextBold"/>
              <w:rPr>
                <w:rFonts w:cs="Arial"/>
                <w:b w:val="0"/>
                <w:szCs w:val="24"/>
              </w:rPr>
            </w:pPr>
            <w:r w:rsidRPr="009E6F64">
              <w:rPr>
                <w:rFonts w:cs="Arial"/>
                <w:b w:val="0"/>
                <w:szCs w:val="24"/>
              </w:rPr>
              <w:t xml:space="preserve">Given the concerns raised within RR </w:t>
            </w:r>
            <w:r w:rsidRPr="00FC21A8">
              <w:rPr>
                <w:rFonts w:cs="Arial"/>
                <w:b w:val="0"/>
                <w:szCs w:val="24"/>
              </w:rPr>
              <w:t>(</w:t>
            </w:r>
            <w:hyperlink r:id="rId375" w:history="1">
              <w:r w:rsidRPr="00FC21A8">
                <w:rPr>
                  <w:rStyle w:val="Hyperlink"/>
                  <w:rFonts w:cs="Arial"/>
                  <w:b w:val="0"/>
                  <w:szCs w:val="24"/>
                </w:rPr>
                <w:t>[RR-</w:t>
              </w:r>
              <w:bookmarkStart w:id="77" w:name="_Hlt242791679"/>
              <w:bookmarkStart w:id="78" w:name="_Hlt242791680"/>
              <w:r w:rsidRPr="00FC21A8">
                <w:rPr>
                  <w:rStyle w:val="Hyperlink"/>
                  <w:rFonts w:cs="Arial"/>
                  <w:b w:val="0"/>
                  <w:szCs w:val="24"/>
                </w:rPr>
                <w:t>0</w:t>
              </w:r>
              <w:bookmarkEnd w:id="77"/>
              <w:bookmarkEnd w:id="78"/>
              <w:r w:rsidRPr="00FC21A8">
                <w:rPr>
                  <w:rStyle w:val="Hyperlink"/>
                  <w:rFonts w:cs="Arial"/>
                  <w:b w:val="0"/>
                  <w:szCs w:val="24"/>
                </w:rPr>
                <w:t>34]</w:t>
              </w:r>
            </w:hyperlink>
            <w:r w:rsidR="00104FEC" w:rsidRPr="00FC21A8">
              <w:rPr>
                <w:rFonts w:cs="Arial"/>
                <w:b w:val="0"/>
                <w:szCs w:val="24"/>
              </w:rPr>
              <w:t>,</w:t>
            </w:r>
            <w:r w:rsidR="00104FEC">
              <w:rPr>
                <w:rFonts w:cs="Arial"/>
                <w:b w:val="0"/>
                <w:szCs w:val="24"/>
              </w:rPr>
              <w:t xml:space="preserve"> </w:t>
            </w:r>
            <w:hyperlink r:id="rId376" w:history="1">
              <w:r w:rsidR="00104FEC" w:rsidRPr="00FC21A8">
                <w:rPr>
                  <w:rStyle w:val="Hyperlink"/>
                  <w:rFonts w:cs="Arial"/>
                  <w:b w:val="0"/>
                  <w:szCs w:val="24"/>
                </w:rPr>
                <w:t>[RR-186]</w:t>
              </w:r>
            </w:hyperlink>
            <w:r w:rsidR="00104FEC" w:rsidRPr="00FC21A8">
              <w:rPr>
                <w:rFonts w:cs="Arial"/>
                <w:b w:val="0"/>
                <w:szCs w:val="24"/>
              </w:rPr>
              <w:t>,</w:t>
            </w:r>
            <w:r w:rsidR="00131D1C">
              <w:rPr>
                <w:rFonts w:cs="Arial"/>
                <w:b w:val="0"/>
                <w:szCs w:val="24"/>
              </w:rPr>
              <w:t xml:space="preserve"> </w:t>
            </w:r>
            <w:hyperlink r:id="rId377" w:history="1">
              <w:r w:rsidR="00131D1C" w:rsidRPr="00131D1C">
                <w:rPr>
                  <w:rStyle w:val="Hyperlink"/>
                  <w:rFonts w:cs="Arial"/>
                  <w:b w:val="0"/>
                  <w:szCs w:val="24"/>
                </w:rPr>
                <w:t>[RR-201]</w:t>
              </w:r>
            </w:hyperlink>
            <w:r w:rsidRPr="00FC21A8">
              <w:rPr>
                <w:rFonts w:cs="Arial"/>
                <w:b w:val="0"/>
                <w:szCs w:val="24"/>
              </w:rPr>
              <w:t xml:space="preserve">, </w:t>
            </w:r>
            <w:hyperlink r:id="rId378" w:history="1">
              <w:r w:rsidRPr="00D46E14">
                <w:rPr>
                  <w:rStyle w:val="Hyperlink"/>
                  <w:rFonts w:cs="Arial"/>
                  <w:b w:val="0"/>
                  <w:szCs w:val="24"/>
                </w:rPr>
                <w:t>[R</w:t>
              </w:r>
              <w:bookmarkStart w:id="79" w:name="_Hlt242791754"/>
              <w:bookmarkStart w:id="80" w:name="_Hlt242791755"/>
              <w:r w:rsidRPr="00D46E14">
                <w:rPr>
                  <w:rStyle w:val="Hyperlink"/>
                  <w:rFonts w:cs="Arial"/>
                  <w:b w:val="0"/>
                  <w:szCs w:val="24"/>
                </w:rPr>
                <w:t>R</w:t>
              </w:r>
              <w:bookmarkEnd w:id="79"/>
              <w:bookmarkEnd w:id="80"/>
              <w:r w:rsidRPr="00D46E14">
                <w:rPr>
                  <w:rStyle w:val="Hyperlink"/>
                  <w:rFonts w:cs="Arial"/>
                  <w:b w:val="0"/>
                  <w:szCs w:val="24"/>
                </w:rPr>
                <w:t>-123]</w:t>
              </w:r>
            </w:hyperlink>
            <w:r w:rsidRPr="00FC21A8">
              <w:rPr>
                <w:rFonts w:cs="Arial"/>
                <w:b w:val="0"/>
                <w:szCs w:val="24"/>
              </w:rPr>
              <w:t xml:space="preserve">, </w:t>
            </w:r>
            <w:hyperlink r:id="rId379" w:history="1">
              <w:r w:rsidRPr="00D46E14">
                <w:rPr>
                  <w:rStyle w:val="Hyperlink"/>
                  <w:rFonts w:cs="Arial"/>
                  <w:b w:val="0"/>
                  <w:szCs w:val="24"/>
                </w:rPr>
                <w:t>[RR-18</w:t>
              </w:r>
              <w:bookmarkStart w:id="81" w:name="_Hlt242791778"/>
              <w:bookmarkStart w:id="82" w:name="_Hlt242791779"/>
              <w:r w:rsidRPr="00D46E14">
                <w:rPr>
                  <w:rStyle w:val="Hyperlink"/>
                  <w:rFonts w:cs="Arial"/>
                  <w:b w:val="0"/>
                  <w:szCs w:val="24"/>
                </w:rPr>
                <w:t>0</w:t>
              </w:r>
              <w:bookmarkEnd w:id="81"/>
              <w:bookmarkEnd w:id="82"/>
              <w:r w:rsidRPr="00D46E14">
                <w:rPr>
                  <w:rStyle w:val="Hyperlink"/>
                  <w:rFonts w:cs="Arial"/>
                  <w:b w:val="0"/>
                  <w:szCs w:val="24"/>
                </w:rPr>
                <w:t>]</w:t>
              </w:r>
            </w:hyperlink>
            <w:r w:rsidRPr="00FC21A8">
              <w:rPr>
                <w:rFonts w:cs="Arial"/>
                <w:b w:val="0"/>
                <w:szCs w:val="24"/>
              </w:rPr>
              <w:t>) regarding</w:t>
            </w:r>
            <w:r w:rsidRPr="009E6F64">
              <w:rPr>
                <w:rFonts w:cs="Arial"/>
                <w:b w:val="0"/>
                <w:szCs w:val="24"/>
              </w:rPr>
              <w:t xml:space="preserve"> the condition of sections of the local highway network that would be used by HGVs to access the scheme, the ExA is concerned that the potential for construction and decommissioning traffic vibration effects has been underestimated. </w:t>
            </w:r>
          </w:p>
          <w:p w14:paraId="0F6CA457" w14:textId="03D5C319" w:rsidR="008513F1" w:rsidRPr="009E6F64" w:rsidRDefault="008513F1" w:rsidP="008513F1">
            <w:pPr>
              <w:pStyle w:val="QuestionMainBodyTextBold"/>
              <w:rPr>
                <w:rFonts w:cs="Arial"/>
                <w:b w:val="0"/>
                <w:szCs w:val="24"/>
              </w:rPr>
            </w:pPr>
            <w:r w:rsidRPr="009E6F64">
              <w:rPr>
                <w:rFonts w:cs="Arial"/>
                <w:b w:val="0"/>
                <w:szCs w:val="24"/>
              </w:rPr>
              <w:t xml:space="preserve">Can the applicant therefore explain the basis on which the decision was taken not to assess construction and decommissioning traffic vibration effects, including how the condition of the affected highway network was taken into account in reaching this conclusion. </w:t>
            </w:r>
          </w:p>
          <w:p w14:paraId="3B4D1114" w14:textId="441AA684" w:rsidR="008513F1" w:rsidRPr="00AD62BE" w:rsidRDefault="008513F1" w:rsidP="008513F1">
            <w:pPr>
              <w:pStyle w:val="QuestionMainBodyTextBold"/>
              <w:rPr>
                <w:rFonts w:cs="Arial"/>
                <w:b w:val="0"/>
                <w:bCs w:val="0"/>
                <w:szCs w:val="24"/>
              </w:rPr>
            </w:pPr>
            <w:r w:rsidRPr="009E6F64">
              <w:rPr>
                <w:rFonts w:cs="Arial"/>
                <w:b w:val="0"/>
                <w:szCs w:val="24"/>
              </w:rPr>
              <w:t xml:space="preserve">The ExA also invites the local authorities to provide their views on the applicant’s approach to scoping out an assessment of the construction and decommissioning traffic vibration effects, including whether they consider the approach to be robust and adequately justified. </w:t>
            </w:r>
          </w:p>
        </w:tc>
      </w:tr>
      <w:tr w:rsidR="008513F1" w:rsidRPr="008C59AE" w14:paraId="3375C548" w14:textId="77777777" w:rsidTr="00832364">
        <w:tc>
          <w:tcPr>
            <w:tcW w:w="1668" w:type="dxa"/>
          </w:tcPr>
          <w:p w14:paraId="686B473E" w14:textId="77777777" w:rsidR="008513F1" w:rsidRPr="00092316" w:rsidRDefault="008513F1" w:rsidP="008513F1">
            <w:pPr>
              <w:pStyle w:val="Heading3"/>
              <w:numPr>
                <w:ilvl w:val="2"/>
                <w:numId w:val="66"/>
              </w:numPr>
              <w:rPr>
                <w:rFonts w:cs="Arial"/>
                <w:szCs w:val="24"/>
              </w:rPr>
            </w:pPr>
          </w:p>
        </w:tc>
        <w:tc>
          <w:tcPr>
            <w:tcW w:w="3969" w:type="dxa"/>
          </w:tcPr>
          <w:p w14:paraId="76990F5B" w14:textId="0B002F3D" w:rsidR="008513F1" w:rsidRDefault="008513F1" w:rsidP="008513F1">
            <w:pPr>
              <w:rPr>
                <w:rFonts w:cs="Arial"/>
                <w:szCs w:val="24"/>
              </w:rPr>
            </w:pPr>
            <w:r>
              <w:rPr>
                <w:rFonts w:cs="Arial"/>
                <w:szCs w:val="24"/>
              </w:rPr>
              <w:t>The applicant</w:t>
            </w:r>
          </w:p>
        </w:tc>
        <w:tc>
          <w:tcPr>
            <w:tcW w:w="16546" w:type="dxa"/>
          </w:tcPr>
          <w:p w14:paraId="1A652EA4" w14:textId="5D2F7470" w:rsidR="008513F1" w:rsidRPr="009E6F64" w:rsidRDefault="008513F1" w:rsidP="008513F1">
            <w:pPr>
              <w:pStyle w:val="QuestionMainBodyTextBold"/>
              <w:rPr>
                <w:rFonts w:cs="Arial"/>
                <w:szCs w:val="24"/>
              </w:rPr>
            </w:pPr>
            <w:r w:rsidRPr="009E6F64">
              <w:rPr>
                <w:rFonts w:cs="Arial"/>
                <w:szCs w:val="24"/>
              </w:rPr>
              <w:t>Construction vibration</w:t>
            </w:r>
          </w:p>
          <w:p w14:paraId="68EEFD3C" w14:textId="0DFC89A0" w:rsidR="008513F1" w:rsidRPr="00AE68DF" w:rsidRDefault="008513F1" w:rsidP="008513F1">
            <w:pPr>
              <w:pStyle w:val="QuestionMainBodyTextBold"/>
              <w:rPr>
                <w:rFonts w:cs="Arial"/>
                <w:b w:val="0"/>
                <w:bCs w:val="0"/>
                <w:szCs w:val="24"/>
              </w:rPr>
            </w:pPr>
            <w:r w:rsidRPr="009E6F64">
              <w:rPr>
                <w:rFonts w:cs="Arial"/>
                <w:b w:val="0"/>
                <w:szCs w:val="24"/>
              </w:rPr>
              <w:t xml:space="preserve">ES Chapter 13 </w:t>
            </w:r>
            <w:hyperlink r:id="rId380" w:history="1">
              <w:r w:rsidR="00217AF1" w:rsidRPr="00217AF1">
                <w:rPr>
                  <w:rStyle w:val="Hyperlink"/>
                  <w:rFonts w:cs="Arial"/>
                  <w:b w:val="0"/>
                  <w:bCs w:val="0"/>
                  <w:szCs w:val="24"/>
                </w:rPr>
                <w:t>[APP-064]</w:t>
              </w:r>
            </w:hyperlink>
            <w:r w:rsidRPr="009E6F64">
              <w:rPr>
                <w:rFonts w:cs="Arial"/>
                <w:b w:val="0"/>
                <w:szCs w:val="24"/>
              </w:rPr>
              <w:t xml:space="preserve"> paragraphs 13.4.57 – 13.4.62 describe the construction and decommissioning vibration criteria. Please confirm if these paragraphs include or exclude traffic borne vibration. </w:t>
            </w:r>
          </w:p>
        </w:tc>
      </w:tr>
      <w:tr w:rsidR="008513F1" w:rsidRPr="008C59AE" w14:paraId="7E8F424B" w14:textId="77777777" w:rsidTr="00832364">
        <w:tc>
          <w:tcPr>
            <w:tcW w:w="1668" w:type="dxa"/>
          </w:tcPr>
          <w:p w14:paraId="575CCDB0" w14:textId="77777777" w:rsidR="008513F1" w:rsidRPr="00092316" w:rsidRDefault="008513F1" w:rsidP="008513F1">
            <w:pPr>
              <w:pStyle w:val="Heading3"/>
              <w:numPr>
                <w:ilvl w:val="2"/>
                <w:numId w:val="66"/>
              </w:numPr>
              <w:rPr>
                <w:rFonts w:cs="Arial"/>
                <w:szCs w:val="24"/>
              </w:rPr>
            </w:pPr>
          </w:p>
        </w:tc>
        <w:tc>
          <w:tcPr>
            <w:tcW w:w="3969" w:type="dxa"/>
          </w:tcPr>
          <w:p w14:paraId="1E4BBEFE" w14:textId="69D62422" w:rsidR="008513F1" w:rsidRDefault="008513F1" w:rsidP="008513F1">
            <w:pPr>
              <w:rPr>
                <w:rFonts w:cs="Arial"/>
                <w:szCs w:val="24"/>
              </w:rPr>
            </w:pPr>
            <w:r>
              <w:rPr>
                <w:rFonts w:cs="Arial"/>
                <w:szCs w:val="24"/>
              </w:rPr>
              <w:t>The applicant</w:t>
            </w:r>
          </w:p>
        </w:tc>
        <w:tc>
          <w:tcPr>
            <w:tcW w:w="16546" w:type="dxa"/>
          </w:tcPr>
          <w:p w14:paraId="60D49AB6" w14:textId="1C945B29" w:rsidR="008513F1" w:rsidRPr="009E6F64" w:rsidRDefault="008513F1" w:rsidP="008513F1">
            <w:pPr>
              <w:pStyle w:val="QuestionMainBodyTextBold"/>
              <w:rPr>
                <w:rFonts w:cs="Arial"/>
                <w:szCs w:val="24"/>
              </w:rPr>
            </w:pPr>
            <w:r w:rsidRPr="009E6F64">
              <w:rPr>
                <w:rFonts w:cs="Arial"/>
                <w:szCs w:val="24"/>
              </w:rPr>
              <w:t>Construction vibration</w:t>
            </w:r>
          </w:p>
          <w:p w14:paraId="5AEAD8E2" w14:textId="07EF068E" w:rsidR="008513F1" w:rsidRPr="00F93225" w:rsidRDefault="008513F1" w:rsidP="008513F1">
            <w:pPr>
              <w:rPr>
                <w:rFonts w:cs="Arial"/>
                <w:b/>
                <w:bCs/>
                <w:szCs w:val="24"/>
              </w:rPr>
            </w:pPr>
            <w:r w:rsidRPr="009E6F64">
              <w:rPr>
                <w:rFonts w:cs="Arial"/>
                <w:szCs w:val="24"/>
              </w:rPr>
              <w:t xml:space="preserve">ES Chapter 13 </w:t>
            </w:r>
            <w:hyperlink r:id="rId381" w:history="1">
              <w:r w:rsidR="00217AF1" w:rsidRPr="003E2FAD">
                <w:rPr>
                  <w:rStyle w:val="Hyperlink"/>
                  <w:rFonts w:cs="Arial"/>
                  <w:szCs w:val="24"/>
                </w:rPr>
                <w:t>[APP-064]</w:t>
              </w:r>
            </w:hyperlink>
            <w:r w:rsidRPr="009E6F64">
              <w:rPr>
                <w:rFonts w:cs="Arial"/>
                <w:szCs w:val="24"/>
              </w:rPr>
              <w:t xml:space="preserve"> </w:t>
            </w:r>
            <w:r>
              <w:rPr>
                <w:rFonts w:cs="Arial"/>
                <w:szCs w:val="24"/>
              </w:rPr>
              <w:t>p</w:t>
            </w:r>
            <w:r w:rsidRPr="009E6F64">
              <w:rPr>
                <w:rFonts w:cs="Arial"/>
                <w:szCs w:val="24"/>
              </w:rPr>
              <w:t xml:space="preserve">aragraph 13.4.49 states the closest </w:t>
            </w:r>
            <w:r w:rsidRPr="009E6F64">
              <w:t xml:space="preserve">receptor to any piling activity associated with the construction of the BESS or substation compounds is RG33 at approximately 340m. Please confirm what the distance is between the BESS and 400kV substation and RG04, the distance between the 132kV substation located in </w:t>
            </w:r>
            <w:r w:rsidR="00772711" w:rsidRPr="009E6F64">
              <w:t>p</w:t>
            </w:r>
            <w:r w:rsidR="00D53683" w:rsidRPr="009E6F64">
              <w:t>arcel</w:t>
            </w:r>
            <w:r w:rsidRPr="009E6F64">
              <w:t xml:space="preserve"> C and RG07 and what levels of vibration level are expected to be experienced at those receptors from constructing the BESS and substations.</w:t>
            </w:r>
          </w:p>
        </w:tc>
      </w:tr>
      <w:tr w:rsidR="008513F1" w:rsidRPr="008C59AE" w14:paraId="00684A13" w14:textId="77777777" w:rsidTr="00832364">
        <w:tc>
          <w:tcPr>
            <w:tcW w:w="1668" w:type="dxa"/>
          </w:tcPr>
          <w:p w14:paraId="3849F3BF" w14:textId="77777777" w:rsidR="008513F1" w:rsidRPr="00092316" w:rsidRDefault="008513F1" w:rsidP="008513F1">
            <w:pPr>
              <w:pStyle w:val="Heading3"/>
              <w:numPr>
                <w:ilvl w:val="2"/>
                <w:numId w:val="66"/>
              </w:numPr>
              <w:rPr>
                <w:rFonts w:cs="Arial"/>
                <w:szCs w:val="24"/>
              </w:rPr>
            </w:pPr>
          </w:p>
        </w:tc>
        <w:tc>
          <w:tcPr>
            <w:tcW w:w="3969" w:type="dxa"/>
          </w:tcPr>
          <w:p w14:paraId="0818C493" w14:textId="024AEEEF" w:rsidR="008513F1" w:rsidRDefault="008513F1" w:rsidP="008513F1">
            <w:pPr>
              <w:rPr>
                <w:rFonts w:cs="Arial"/>
                <w:szCs w:val="24"/>
              </w:rPr>
            </w:pPr>
            <w:r>
              <w:rPr>
                <w:rFonts w:cs="Arial"/>
                <w:szCs w:val="24"/>
              </w:rPr>
              <w:t>The applicant</w:t>
            </w:r>
          </w:p>
        </w:tc>
        <w:tc>
          <w:tcPr>
            <w:tcW w:w="16546" w:type="dxa"/>
          </w:tcPr>
          <w:p w14:paraId="051D9963" w14:textId="780B0BF2" w:rsidR="008513F1" w:rsidRPr="009E6F64" w:rsidRDefault="008513F1" w:rsidP="008513F1">
            <w:pPr>
              <w:pStyle w:val="QuestionMainBodyTextBold"/>
              <w:rPr>
                <w:rFonts w:cs="Arial"/>
                <w:szCs w:val="24"/>
              </w:rPr>
            </w:pPr>
            <w:r w:rsidRPr="009E6F64">
              <w:rPr>
                <w:rFonts w:cs="Arial"/>
                <w:szCs w:val="24"/>
              </w:rPr>
              <w:t>Construction vibration</w:t>
            </w:r>
          </w:p>
          <w:p w14:paraId="5C467250" w14:textId="0E8F8594" w:rsidR="008513F1" w:rsidRPr="009E6F64" w:rsidRDefault="008513F1" w:rsidP="008513F1">
            <w:pPr>
              <w:pStyle w:val="QuestionMainBodyTextBold"/>
              <w:rPr>
                <w:rFonts w:cs="Arial"/>
                <w:b w:val="0"/>
                <w:szCs w:val="24"/>
              </w:rPr>
            </w:pPr>
            <w:r w:rsidRPr="009E6F64">
              <w:rPr>
                <w:rFonts w:cs="Arial"/>
                <w:b w:val="0"/>
                <w:szCs w:val="24"/>
              </w:rPr>
              <w:t xml:space="preserve">ES Chapter 13 </w:t>
            </w:r>
            <w:hyperlink r:id="rId382" w:history="1">
              <w:r w:rsidR="00217AF1" w:rsidRPr="00217AF1">
                <w:rPr>
                  <w:rStyle w:val="Hyperlink"/>
                  <w:rFonts w:cs="Arial"/>
                  <w:b w:val="0"/>
                  <w:bCs w:val="0"/>
                  <w:szCs w:val="24"/>
                </w:rPr>
                <w:t>[APP-064]</w:t>
              </w:r>
            </w:hyperlink>
            <w:r w:rsidRPr="009E6F64">
              <w:rPr>
                <w:rFonts w:cs="Arial"/>
                <w:b w:val="0"/>
                <w:szCs w:val="24"/>
              </w:rPr>
              <w:t xml:space="preserve"> paragraphs 13.8.50 and 13.8.51 state that vibration levels associated with percussive works are predicted to exceed the SOAEL at RG29, which is located approximately 20m from the proposed works within </w:t>
            </w:r>
            <w:r w:rsidR="00772711" w:rsidRPr="009E6F64">
              <w:rPr>
                <w:rFonts w:cs="Arial"/>
                <w:b w:val="0"/>
                <w:szCs w:val="24"/>
              </w:rPr>
              <w:t>p</w:t>
            </w:r>
            <w:r w:rsidR="00E934A6" w:rsidRPr="009E6F64">
              <w:rPr>
                <w:rFonts w:cs="Arial"/>
                <w:b w:val="0"/>
                <w:szCs w:val="24"/>
              </w:rPr>
              <w:t>arcel</w:t>
            </w:r>
            <w:r w:rsidRPr="009E6F64">
              <w:rPr>
                <w:rFonts w:cs="Arial"/>
                <w:b w:val="0"/>
                <w:szCs w:val="24"/>
              </w:rPr>
              <w:t xml:space="preserve"> D. The ExA notes the principal mitigation measure identified is the provision of prior warning to receptors in advance of the works. Can the applicant confirm whether additional mitigation measures have been considered, such as restrictions on the timing of works, duration or sequencing of the works, to further reduce potential significant effects? </w:t>
            </w:r>
          </w:p>
          <w:p w14:paraId="3939FB3E" w14:textId="59CFFF94" w:rsidR="008513F1" w:rsidRPr="000263DE" w:rsidRDefault="008513F1" w:rsidP="008513F1">
            <w:pPr>
              <w:pStyle w:val="QuestionMainBodyTextBold"/>
              <w:rPr>
                <w:rFonts w:cs="Arial"/>
                <w:b w:val="0"/>
                <w:bCs w:val="0"/>
                <w:szCs w:val="24"/>
              </w:rPr>
            </w:pPr>
            <w:r w:rsidRPr="009E6F64">
              <w:rPr>
                <w:rFonts w:cs="Arial"/>
                <w:b w:val="0"/>
                <w:szCs w:val="24"/>
              </w:rPr>
              <w:t xml:space="preserve">The ExA also requests confirmation of whether RG30 would be expected to experience similar vibration effects as a result of the proposed percussive works. </w:t>
            </w:r>
          </w:p>
        </w:tc>
      </w:tr>
      <w:tr w:rsidR="008513F1" w:rsidRPr="008C59AE" w14:paraId="53C58E8F" w14:textId="77777777" w:rsidTr="009D7AC7">
        <w:tc>
          <w:tcPr>
            <w:tcW w:w="22183" w:type="dxa"/>
            <w:gridSpan w:val="3"/>
          </w:tcPr>
          <w:p w14:paraId="53C58E8E" w14:textId="067D9367" w:rsidR="008513F1" w:rsidRPr="00092316" w:rsidRDefault="008513F1" w:rsidP="008513F1">
            <w:pPr>
              <w:pStyle w:val="Heading1"/>
              <w:numPr>
                <w:ilvl w:val="0"/>
                <w:numId w:val="66"/>
              </w:numPr>
              <w:tabs>
                <w:tab w:val="num" w:pos="1134"/>
              </w:tabs>
              <w:ind w:left="0" w:firstLine="0"/>
            </w:pPr>
            <w:bookmarkStart w:id="83" w:name="_Toc242795153"/>
            <w:r w:rsidRPr="00092316">
              <w:rPr>
                <w:rFonts w:cs="Arial"/>
                <w:szCs w:val="24"/>
              </w:rPr>
              <w:t xml:space="preserve">Socio-economic </w:t>
            </w:r>
            <w:r>
              <w:rPr>
                <w:rFonts w:cs="Arial"/>
                <w:szCs w:val="24"/>
              </w:rPr>
              <w:t>e</w:t>
            </w:r>
            <w:r w:rsidRPr="00092316">
              <w:rPr>
                <w:rFonts w:cs="Arial"/>
                <w:szCs w:val="24"/>
              </w:rPr>
              <w:t>ffects</w:t>
            </w:r>
            <w:bookmarkEnd w:id="83"/>
          </w:p>
        </w:tc>
      </w:tr>
      <w:tr w:rsidR="008513F1" w:rsidRPr="008C59AE" w14:paraId="53C58E95" w14:textId="77777777" w:rsidTr="00832364">
        <w:tc>
          <w:tcPr>
            <w:tcW w:w="1668" w:type="dxa"/>
          </w:tcPr>
          <w:p w14:paraId="53C58E90" w14:textId="77777777" w:rsidR="008513F1" w:rsidRPr="00092316" w:rsidRDefault="008513F1" w:rsidP="008513F1">
            <w:pPr>
              <w:pStyle w:val="Heading3"/>
              <w:numPr>
                <w:ilvl w:val="2"/>
                <w:numId w:val="67"/>
              </w:numPr>
              <w:rPr>
                <w:rFonts w:cs="Arial"/>
                <w:szCs w:val="24"/>
              </w:rPr>
            </w:pPr>
          </w:p>
        </w:tc>
        <w:tc>
          <w:tcPr>
            <w:tcW w:w="3969" w:type="dxa"/>
          </w:tcPr>
          <w:p w14:paraId="53C58E91" w14:textId="1ABE5CF2" w:rsidR="008513F1" w:rsidRPr="00092316" w:rsidRDefault="008513F1" w:rsidP="008513F1">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546" w:type="dxa"/>
          </w:tcPr>
          <w:p w14:paraId="53C58E92" w14:textId="59BD0D23" w:rsidR="008513F1" w:rsidRPr="009E6F64" w:rsidRDefault="008513F1" w:rsidP="008513F1">
            <w:pPr>
              <w:pStyle w:val="QuestionMainBodyTextBold"/>
              <w:rPr>
                <w:rFonts w:cs="Arial"/>
                <w:b w:val="0"/>
                <w:szCs w:val="24"/>
              </w:rPr>
            </w:pPr>
            <w:r w:rsidRPr="009E6F64">
              <w:rPr>
                <w:rFonts w:cs="Arial"/>
                <w:szCs w:val="24"/>
              </w:rPr>
              <w:t>Outline Public Rights of Way Management Plan</w:t>
            </w:r>
          </w:p>
          <w:p w14:paraId="53C58E94" w14:textId="7F2A40D3" w:rsidR="008513F1" w:rsidRPr="00092316" w:rsidRDefault="008513F1" w:rsidP="008513F1">
            <w:pPr>
              <w:pStyle w:val="QuestionMainBodyTextBold"/>
              <w:rPr>
                <w:rFonts w:cs="Arial"/>
                <w:szCs w:val="24"/>
              </w:rPr>
            </w:pPr>
            <w:r w:rsidRPr="009E6F64">
              <w:rPr>
                <w:rFonts w:cs="Arial"/>
                <w:b w:val="0"/>
                <w:szCs w:val="24"/>
              </w:rPr>
              <w:t>Paragraph 2.2.2 of the Outline Public Rights of Way Management Plan (OPRoWMP)</w:t>
            </w:r>
            <w:r w:rsidR="00EA3A39">
              <w:rPr>
                <w:rFonts w:cs="Arial"/>
                <w:b w:val="0"/>
                <w:szCs w:val="24"/>
              </w:rPr>
              <w:t xml:space="preserve"> </w:t>
            </w:r>
            <w:hyperlink r:id="rId383" w:history="1">
              <w:r w:rsidRPr="00EA3A39">
                <w:rPr>
                  <w:rStyle w:val="Hyperlink"/>
                  <w:rFonts w:cs="Arial"/>
                  <w:b w:val="0"/>
                  <w:szCs w:val="24"/>
                </w:rPr>
                <w:t>[AS-02</w:t>
              </w:r>
              <w:bookmarkStart w:id="84" w:name="_Hlt242789124"/>
              <w:bookmarkStart w:id="85" w:name="_Hlt242789125"/>
              <w:r w:rsidRPr="00EA3A39">
                <w:rPr>
                  <w:rStyle w:val="Hyperlink"/>
                  <w:rFonts w:cs="Arial"/>
                  <w:b w:val="0"/>
                  <w:szCs w:val="24"/>
                </w:rPr>
                <w:t>6</w:t>
              </w:r>
              <w:bookmarkEnd w:id="84"/>
              <w:bookmarkEnd w:id="85"/>
              <w:r w:rsidRPr="00EA3A39">
                <w:rPr>
                  <w:rStyle w:val="Hyperlink"/>
                  <w:rFonts w:cs="Arial"/>
                  <w:b w:val="0"/>
                  <w:szCs w:val="24"/>
                </w:rPr>
                <w:t>]</w:t>
              </w:r>
            </w:hyperlink>
            <w:r w:rsidRPr="009E6F64">
              <w:rPr>
                <w:rFonts w:cs="Arial"/>
                <w:b w:val="0"/>
                <w:szCs w:val="24"/>
              </w:rPr>
              <w:t xml:space="preserve"> refers to Common Land being included in the assessment and table 3. Please update this paragraph to include the correct table reference that should be referred to.</w:t>
            </w:r>
            <w:r w:rsidRPr="009E6F64">
              <w:rPr>
                <w:rFonts w:cs="Arial"/>
                <w:szCs w:val="24"/>
              </w:rPr>
              <w:t xml:space="preserve"> </w:t>
            </w:r>
          </w:p>
        </w:tc>
      </w:tr>
      <w:tr w:rsidR="008513F1" w:rsidRPr="008C59AE" w14:paraId="3A28B492" w14:textId="77777777" w:rsidTr="00832364">
        <w:tc>
          <w:tcPr>
            <w:tcW w:w="1668" w:type="dxa"/>
          </w:tcPr>
          <w:p w14:paraId="2A57D71B" w14:textId="77777777" w:rsidR="008513F1" w:rsidRPr="00092316" w:rsidRDefault="008513F1" w:rsidP="008513F1">
            <w:pPr>
              <w:pStyle w:val="Heading3"/>
              <w:numPr>
                <w:ilvl w:val="2"/>
                <w:numId w:val="67"/>
              </w:numPr>
              <w:rPr>
                <w:rFonts w:cs="Arial"/>
                <w:szCs w:val="24"/>
              </w:rPr>
            </w:pPr>
          </w:p>
        </w:tc>
        <w:tc>
          <w:tcPr>
            <w:tcW w:w="3969" w:type="dxa"/>
          </w:tcPr>
          <w:p w14:paraId="06E3E5AD" w14:textId="39C1B659" w:rsidR="008513F1" w:rsidRPr="00092316" w:rsidRDefault="008513F1" w:rsidP="008513F1">
            <w:pPr>
              <w:rPr>
                <w:rFonts w:cs="Arial"/>
                <w:szCs w:val="24"/>
              </w:rPr>
            </w:pPr>
            <w:r>
              <w:rPr>
                <w:rFonts w:cs="Arial"/>
                <w:szCs w:val="24"/>
              </w:rPr>
              <w:t>The applicant</w:t>
            </w:r>
          </w:p>
        </w:tc>
        <w:tc>
          <w:tcPr>
            <w:tcW w:w="16546" w:type="dxa"/>
          </w:tcPr>
          <w:p w14:paraId="7D3644C9" w14:textId="3FF08499" w:rsidR="008513F1" w:rsidRPr="009E6F64" w:rsidRDefault="008513F1" w:rsidP="008513F1">
            <w:pPr>
              <w:pStyle w:val="QuestionMainBodyTextBold"/>
              <w:rPr>
                <w:rFonts w:cs="Arial"/>
                <w:szCs w:val="24"/>
              </w:rPr>
            </w:pPr>
            <w:r w:rsidRPr="009E6F64">
              <w:rPr>
                <w:rFonts w:cs="Arial"/>
                <w:szCs w:val="24"/>
              </w:rPr>
              <w:t xml:space="preserve">Operational phase - Gross Value Added </w:t>
            </w:r>
          </w:p>
          <w:p w14:paraId="166E7E7A" w14:textId="4DAD9B5E" w:rsidR="008513F1" w:rsidRPr="009E6F64" w:rsidRDefault="008513F1" w:rsidP="008513F1">
            <w:pPr>
              <w:rPr>
                <w:rFonts w:cs="Arial"/>
                <w:szCs w:val="24"/>
              </w:rPr>
            </w:pPr>
            <w:r w:rsidRPr="009E6F64">
              <w:rPr>
                <w:rFonts w:cs="Arial"/>
                <w:szCs w:val="24"/>
              </w:rPr>
              <w:t>The applicant identifies £22.3 million of net national Gross Value Added (GVA) and £8.9 million of net local GVA arising from the construction of the proposed development. Please clarify whether the net additional GVA arising during the operational phase of the proposed development has been assessed.</w:t>
            </w:r>
          </w:p>
          <w:p w14:paraId="6FEEE088" w14:textId="37E76104" w:rsidR="008513F1" w:rsidRDefault="008513F1" w:rsidP="008513F1">
            <w:pPr>
              <w:rPr>
                <w:rFonts w:cs="Arial"/>
                <w:szCs w:val="24"/>
              </w:rPr>
            </w:pPr>
            <w:r w:rsidRPr="009E6F64">
              <w:rPr>
                <w:rFonts w:cs="Arial"/>
                <w:szCs w:val="24"/>
              </w:rPr>
              <w:t>If operational phase GVA has not been quantified, please explain why not, having regard to the anticipated operational lifetime of the proposed development and the potential for on-going employment, operation and maintenance and local supply-chain effects.</w:t>
            </w:r>
          </w:p>
        </w:tc>
      </w:tr>
      <w:tr w:rsidR="008513F1" w:rsidRPr="008C59AE" w14:paraId="2D11AB1F" w14:textId="77777777" w:rsidTr="00832364">
        <w:tc>
          <w:tcPr>
            <w:tcW w:w="1668" w:type="dxa"/>
          </w:tcPr>
          <w:p w14:paraId="6F431ECA" w14:textId="77777777" w:rsidR="008513F1" w:rsidRPr="00092316" w:rsidRDefault="008513F1" w:rsidP="008513F1">
            <w:pPr>
              <w:pStyle w:val="Heading3"/>
              <w:numPr>
                <w:ilvl w:val="2"/>
                <w:numId w:val="67"/>
              </w:numPr>
              <w:rPr>
                <w:rFonts w:cs="Arial"/>
                <w:szCs w:val="24"/>
              </w:rPr>
            </w:pPr>
          </w:p>
        </w:tc>
        <w:tc>
          <w:tcPr>
            <w:tcW w:w="3969" w:type="dxa"/>
          </w:tcPr>
          <w:p w14:paraId="7D010F09" w14:textId="37110AAC" w:rsidR="008513F1" w:rsidRDefault="008513F1" w:rsidP="008513F1">
            <w:pPr>
              <w:rPr>
                <w:rFonts w:cs="Arial"/>
                <w:szCs w:val="24"/>
              </w:rPr>
            </w:pPr>
            <w:r>
              <w:rPr>
                <w:rFonts w:cs="Arial"/>
                <w:szCs w:val="24"/>
              </w:rPr>
              <w:t>The applicant</w:t>
            </w:r>
          </w:p>
        </w:tc>
        <w:tc>
          <w:tcPr>
            <w:tcW w:w="16546" w:type="dxa"/>
          </w:tcPr>
          <w:p w14:paraId="7A67FDB4" w14:textId="77777777" w:rsidR="008513F1" w:rsidRPr="009E6F64" w:rsidRDefault="008513F1" w:rsidP="008513F1">
            <w:pPr>
              <w:pStyle w:val="QuestionMainBodyTextBold"/>
              <w:rPr>
                <w:rFonts w:cs="Arial"/>
                <w:szCs w:val="24"/>
              </w:rPr>
            </w:pPr>
            <w:r w:rsidRPr="009E6F64">
              <w:rPr>
                <w:rFonts w:cs="Arial"/>
                <w:szCs w:val="24"/>
              </w:rPr>
              <w:t>Grazing</w:t>
            </w:r>
          </w:p>
          <w:p w14:paraId="1DE4F0BA" w14:textId="329204FA" w:rsidR="008513F1" w:rsidRPr="009E6F64" w:rsidRDefault="008513F1" w:rsidP="008513F1">
            <w:r w:rsidRPr="009E6F64">
              <w:t xml:space="preserve">Table 2-5 of the Outline Skills, Supply Chain and Employment Plan (OSSCEP) </w:t>
            </w:r>
            <w:hyperlink r:id="rId384" w:history="1">
              <w:r w:rsidRPr="00522B5D">
                <w:rPr>
                  <w:rStyle w:val="Hyperlink"/>
                </w:rPr>
                <w:t>[REP1-0</w:t>
              </w:r>
              <w:bookmarkStart w:id="86" w:name="_Hlt242789177"/>
              <w:bookmarkStart w:id="87" w:name="_Hlt242789178"/>
              <w:r w:rsidRPr="00522B5D">
                <w:rPr>
                  <w:rStyle w:val="Hyperlink"/>
                </w:rPr>
                <w:t>7</w:t>
              </w:r>
              <w:bookmarkEnd w:id="86"/>
              <w:bookmarkEnd w:id="87"/>
              <w:r w:rsidRPr="00522B5D">
                <w:rPr>
                  <w:rStyle w:val="Hyperlink"/>
                </w:rPr>
                <w:t>2]</w:t>
              </w:r>
            </w:hyperlink>
            <w:r w:rsidRPr="009E6F64">
              <w:t xml:space="preserve"> identifies a range of potential jobs and skills that may be required during the construction, operation and decommissioning phases. In relation to the operational phase, it states that there may be a requirement for a shepherd to oversee grazing, where grazing is used as part of the land management regime.</w:t>
            </w:r>
          </w:p>
          <w:p w14:paraId="2CAABC97" w14:textId="08B62466" w:rsidR="008513F1" w:rsidRDefault="008513F1" w:rsidP="008513F1">
            <w:r w:rsidRPr="009E6F64">
              <w:t>Whilst it is noted that grazing would not be relied upon as a mitigation measure for grassland management, please signpost where the potential introduction of grazing has been assessed</w:t>
            </w:r>
            <w:r w:rsidR="000E33D5" w:rsidRPr="009E6F64">
              <w:t xml:space="preserve"> within the ES</w:t>
            </w:r>
            <w:r w:rsidRPr="009E6F64">
              <w:t>.</w:t>
            </w:r>
          </w:p>
        </w:tc>
      </w:tr>
      <w:tr w:rsidR="008513F1" w:rsidRPr="008C59AE" w14:paraId="213595E5" w14:textId="77777777" w:rsidTr="00832364">
        <w:tc>
          <w:tcPr>
            <w:tcW w:w="1668" w:type="dxa"/>
          </w:tcPr>
          <w:p w14:paraId="6CBFBC26" w14:textId="77777777" w:rsidR="008513F1" w:rsidRPr="00092316" w:rsidRDefault="008513F1" w:rsidP="008513F1">
            <w:pPr>
              <w:pStyle w:val="Heading3"/>
              <w:numPr>
                <w:ilvl w:val="2"/>
                <w:numId w:val="67"/>
              </w:numPr>
              <w:rPr>
                <w:rFonts w:cs="Arial"/>
                <w:szCs w:val="24"/>
              </w:rPr>
            </w:pPr>
          </w:p>
        </w:tc>
        <w:tc>
          <w:tcPr>
            <w:tcW w:w="3969" w:type="dxa"/>
          </w:tcPr>
          <w:p w14:paraId="12A1F4CB" w14:textId="122B9D71" w:rsidR="008513F1" w:rsidRDefault="008513F1" w:rsidP="008513F1">
            <w:pPr>
              <w:rPr>
                <w:rFonts w:cs="Arial"/>
                <w:szCs w:val="24"/>
              </w:rPr>
            </w:pPr>
            <w:r>
              <w:rPr>
                <w:rFonts w:cs="Arial"/>
                <w:szCs w:val="24"/>
              </w:rPr>
              <w:t>The applicant</w:t>
            </w:r>
          </w:p>
        </w:tc>
        <w:tc>
          <w:tcPr>
            <w:tcW w:w="16546" w:type="dxa"/>
          </w:tcPr>
          <w:p w14:paraId="3E7DCF2C" w14:textId="77777777" w:rsidR="008513F1" w:rsidRPr="009E6F64" w:rsidRDefault="008513F1" w:rsidP="008513F1">
            <w:pPr>
              <w:pStyle w:val="QuestionMainBodyTextBold"/>
              <w:rPr>
                <w:rFonts w:cs="Arial"/>
                <w:szCs w:val="24"/>
              </w:rPr>
            </w:pPr>
            <w:r w:rsidRPr="009E6F64">
              <w:rPr>
                <w:rFonts w:cs="Arial"/>
                <w:szCs w:val="24"/>
              </w:rPr>
              <w:t>Grazing</w:t>
            </w:r>
          </w:p>
          <w:p w14:paraId="6A38D44E" w14:textId="7F2C9955" w:rsidR="008513F1" w:rsidRDefault="008513F1" w:rsidP="008513F1">
            <w:r w:rsidRPr="009E6F64">
              <w:t>Please clarify the anticipated source of the livestock required for the proposed grazing and confirm whether any landowners have expressed an interest in providing or grazing sheep on their land. Where applicable, please provide details of any discussions or agreements reached with landowners in this regard.</w:t>
            </w:r>
          </w:p>
        </w:tc>
      </w:tr>
      <w:tr w:rsidR="008513F1" w:rsidRPr="008C59AE" w14:paraId="60045733" w14:textId="77777777" w:rsidTr="00832364">
        <w:tc>
          <w:tcPr>
            <w:tcW w:w="1668" w:type="dxa"/>
          </w:tcPr>
          <w:p w14:paraId="349A7A33" w14:textId="77777777" w:rsidR="008513F1" w:rsidRPr="00092316" w:rsidRDefault="008513F1" w:rsidP="008513F1">
            <w:pPr>
              <w:pStyle w:val="Heading3"/>
              <w:numPr>
                <w:ilvl w:val="2"/>
                <w:numId w:val="67"/>
              </w:numPr>
              <w:rPr>
                <w:rFonts w:cs="Arial"/>
                <w:szCs w:val="24"/>
              </w:rPr>
            </w:pPr>
          </w:p>
        </w:tc>
        <w:tc>
          <w:tcPr>
            <w:tcW w:w="3969" w:type="dxa"/>
          </w:tcPr>
          <w:p w14:paraId="254EC0EF" w14:textId="50031A5C" w:rsidR="008513F1" w:rsidRDefault="008513F1" w:rsidP="008513F1">
            <w:pPr>
              <w:rPr>
                <w:rFonts w:cs="Arial"/>
                <w:szCs w:val="24"/>
              </w:rPr>
            </w:pPr>
            <w:r>
              <w:rPr>
                <w:rFonts w:cs="Arial"/>
                <w:szCs w:val="24"/>
              </w:rPr>
              <w:t>The applicant</w:t>
            </w:r>
          </w:p>
        </w:tc>
        <w:tc>
          <w:tcPr>
            <w:tcW w:w="16546" w:type="dxa"/>
          </w:tcPr>
          <w:p w14:paraId="259DFB03" w14:textId="272C8615" w:rsidR="008513F1" w:rsidRPr="009E6F64" w:rsidRDefault="008513F1" w:rsidP="008513F1">
            <w:pPr>
              <w:pStyle w:val="QuestionMainBodyTextBold"/>
              <w:rPr>
                <w:rFonts w:cs="Arial"/>
                <w:szCs w:val="24"/>
              </w:rPr>
            </w:pPr>
            <w:r w:rsidRPr="009E6F64">
              <w:rPr>
                <w:rFonts w:cs="Arial"/>
                <w:szCs w:val="24"/>
              </w:rPr>
              <w:t xml:space="preserve">Travel time and accommodation </w:t>
            </w:r>
          </w:p>
          <w:p w14:paraId="594C5276" w14:textId="13B54DDE" w:rsidR="008513F1" w:rsidRDefault="008513F1" w:rsidP="008513F1">
            <w:pPr>
              <w:rPr>
                <w:rFonts w:cs="Arial"/>
                <w:szCs w:val="24"/>
              </w:rPr>
            </w:pPr>
            <w:r w:rsidRPr="009E6F64">
              <w:t xml:space="preserve">The response to LCC in the ‘Applicant’s Comments on Local Impact Report’ </w:t>
            </w:r>
            <w:hyperlink r:id="rId385" w:history="1">
              <w:r w:rsidR="00B80976" w:rsidRPr="00792785">
                <w:rPr>
                  <w:rStyle w:val="Hyperlink"/>
                  <w:rFonts w:cs="Arial"/>
                  <w:szCs w:val="24"/>
                </w:rPr>
                <w:t>[REP2-015]</w:t>
              </w:r>
            </w:hyperlink>
            <w:r w:rsidR="00B80976" w:rsidRPr="009E6F64">
              <w:t xml:space="preserve"> </w:t>
            </w:r>
            <w:r w:rsidRPr="009E6F64">
              <w:t xml:space="preserve">in light of their concerns regarding the 60-minute drive time </w:t>
            </w:r>
            <w:hyperlink r:id="rId386" w:history="1">
              <w:r w:rsidR="001669AD" w:rsidRPr="00560E22">
                <w:rPr>
                  <w:rStyle w:val="Hyperlink"/>
                  <w:rFonts w:cs="Arial"/>
                  <w:szCs w:val="24"/>
                </w:rPr>
                <w:t>[REP1-106]</w:t>
              </w:r>
            </w:hyperlink>
            <w:r w:rsidR="001669AD" w:rsidRPr="009E6F64">
              <w:t xml:space="preserve"> </w:t>
            </w:r>
            <w:r w:rsidRPr="009E6F64">
              <w:t xml:space="preserve">is noted. Please confirm what mileage assumption has been used in respect of the travel to work area. </w:t>
            </w:r>
          </w:p>
        </w:tc>
      </w:tr>
      <w:tr w:rsidR="008513F1" w:rsidRPr="008C59AE" w14:paraId="6ABACFD6" w14:textId="77777777" w:rsidTr="00832364">
        <w:tc>
          <w:tcPr>
            <w:tcW w:w="1668" w:type="dxa"/>
          </w:tcPr>
          <w:p w14:paraId="12FF1CB9" w14:textId="77777777" w:rsidR="008513F1" w:rsidRPr="00092316" w:rsidRDefault="008513F1" w:rsidP="008513F1">
            <w:pPr>
              <w:pStyle w:val="Heading3"/>
              <w:numPr>
                <w:ilvl w:val="2"/>
                <w:numId w:val="67"/>
              </w:numPr>
              <w:rPr>
                <w:rFonts w:cs="Arial"/>
                <w:szCs w:val="24"/>
              </w:rPr>
            </w:pPr>
          </w:p>
        </w:tc>
        <w:tc>
          <w:tcPr>
            <w:tcW w:w="3969" w:type="dxa"/>
          </w:tcPr>
          <w:p w14:paraId="5FFD942F" w14:textId="7B8E7362" w:rsidR="008513F1" w:rsidRDefault="008513F1" w:rsidP="008513F1">
            <w:pPr>
              <w:rPr>
                <w:rFonts w:cs="Arial"/>
                <w:szCs w:val="24"/>
              </w:rPr>
            </w:pPr>
            <w:r>
              <w:rPr>
                <w:rFonts w:cs="Arial"/>
                <w:szCs w:val="24"/>
              </w:rPr>
              <w:t>The applicant</w:t>
            </w:r>
          </w:p>
        </w:tc>
        <w:tc>
          <w:tcPr>
            <w:tcW w:w="16546" w:type="dxa"/>
          </w:tcPr>
          <w:p w14:paraId="47807FB7" w14:textId="3AF02F88" w:rsidR="008513F1" w:rsidRPr="009E6F64" w:rsidRDefault="008513F1" w:rsidP="008513F1">
            <w:pPr>
              <w:pStyle w:val="QuestionMainBodyTextBold"/>
              <w:rPr>
                <w:rFonts w:cs="Arial"/>
                <w:szCs w:val="24"/>
              </w:rPr>
            </w:pPr>
            <w:r w:rsidRPr="009E6F64">
              <w:rPr>
                <w:rFonts w:cs="Arial"/>
                <w:szCs w:val="24"/>
              </w:rPr>
              <w:t>Job creation</w:t>
            </w:r>
            <w:r w:rsidR="00B773A3" w:rsidRPr="009E6F64">
              <w:rPr>
                <w:rFonts w:cs="Arial"/>
                <w:szCs w:val="24"/>
              </w:rPr>
              <w:t xml:space="preserve"> - operation</w:t>
            </w:r>
          </w:p>
          <w:p w14:paraId="46D645F3" w14:textId="75ABF5D0" w:rsidR="008513F1" w:rsidRPr="009E6F64" w:rsidRDefault="008513F1" w:rsidP="008513F1">
            <w:r w:rsidRPr="009E6F64">
              <w:t xml:space="preserve">The ExA notes that the number of construction and operational jobs to be generated by the proposed development is lower than other solar developments of a similar scale. </w:t>
            </w:r>
          </w:p>
          <w:p w14:paraId="1E2ACB02" w14:textId="226A9B1D" w:rsidR="008513F1" w:rsidRDefault="008513F1" w:rsidP="008513F1">
            <w:r w:rsidRPr="009E6F64">
              <w:t xml:space="preserve">Please provide further justification for the level of employment to be generated, explaining any project-specific factors that may have influenced </w:t>
            </w:r>
            <w:r w:rsidR="00B773A3" w:rsidRPr="009E6F64">
              <w:t xml:space="preserve">the low level of operational </w:t>
            </w:r>
            <w:r w:rsidR="004C6648" w:rsidRPr="009E6F64">
              <w:t>job numbers.</w:t>
            </w:r>
          </w:p>
        </w:tc>
      </w:tr>
      <w:tr w:rsidR="008513F1" w:rsidRPr="008C59AE" w14:paraId="05D62AE1" w14:textId="77777777" w:rsidTr="00832364">
        <w:tc>
          <w:tcPr>
            <w:tcW w:w="1668" w:type="dxa"/>
          </w:tcPr>
          <w:p w14:paraId="0257B927" w14:textId="77777777" w:rsidR="008513F1" w:rsidRPr="00092316" w:rsidRDefault="008513F1" w:rsidP="008513F1">
            <w:pPr>
              <w:pStyle w:val="Heading3"/>
              <w:numPr>
                <w:ilvl w:val="2"/>
                <w:numId w:val="67"/>
              </w:numPr>
              <w:rPr>
                <w:rFonts w:cs="Arial"/>
                <w:szCs w:val="24"/>
              </w:rPr>
            </w:pPr>
          </w:p>
        </w:tc>
        <w:tc>
          <w:tcPr>
            <w:tcW w:w="3969" w:type="dxa"/>
          </w:tcPr>
          <w:p w14:paraId="7A66BDA5" w14:textId="01EB1662" w:rsidR="008513F1" w:rsidRDefault="008513F1" w:rsidP="008513F1">
            <w:pPr>
              <w:rPr>
                <w:rFonts w:cs="Arial"/>
                <w:szCs w:val="24"/>
              </w:rPr>
            </w:pPr>
            <w:r>
              <w:rPr>
                <w:rFonts w:cs="Arial"/>
                <w:szCs w:val="24"/>
              </w:rPr>
              <w:t>The applicant</w:t>
            </w:r>
          </w:p>
        </w:tc>
        <w:tc>
          <w:tcPr>
            <w:tcW w:w="16546" w:type="dxa"/>
          </w:tcPr>
          <w:p w14:paraId="6E8981BB" w14:textId="77777777" w:rsidR="0005497D" w:rsidRPr="009E6F64" w:rsidRDefault="0005497D" w:rsidP="0005497D">
            <w:pPr>
              <w:pStyle w:val="QuestionMainBodyTextBold"/>
              <w:rPr>
                <w:rFonts w:cs="Arial"/>
                <w:szCs w:val="24"/>
              </w:rPr>
            </w:pPr>
            <w:r w:rsidRPr="009E6F64">
              <w:rPr>
                <w:rFonts w:cs="Arial"/>
                <w:szCs w:val="24"/>
              </w:rPr>
              <w:t>Job creation - operation</w:t>
            </w:r>
          </w:p>
          <w:p w14:paraId="528650CA" w14:textId="116185AA" w:rsidR="008513F1" w:rsidRPr="00867EDD" w:rsidRDefault="008513F1" w:rsidP="008513F1">
            <w:pPr>
              <w:pStyle w:val="QuestionMainBodyText"/>
            </w:pPr>
            <w:r w:rsidRPr="009E6F64">
              <w:t>Reference is made to the creation of 10 FTE operational jobs. However, other documents refer to 11 FTE operational jobs. Please clarify and explain the basis for the differing figures.</w:t>
            </w:r>
          </w:p>
        </w:tc>
      </w:tr>
      <w:tr w:rsidR="008513F1" w:rsidRPr="008C59AE" w14:paraId="7335978A" w14:textId="77777777" w:rsidTr="00832364">
        <w:tc>
          <w:tcPr>
            <w:tcW w:w="1668" w:type="dxa"/>
          </w:tcPr>
          <w:p w14:paraId="29DA0168" w14:textId="77777777" w:rsidR="008513F1" w:rsidRPr="00092316" w:rsidRDefault="008513F1" w:rsidP="008513F1">
            <w:pPr>
              <w:pStyle w:val="Heading3"/>
              <w:numPr>
                <w:ilvl w:val="2"/>
                <w:numId w:val="67"/>
              </w:numPr>
              <w:rPr>
                <w:rFonts w:cs="Arial"/>
                <w:szCs w:val="24"/>
              </w:rPr>
            </w:pPr>
          </w:p>
        </w:tc>
        <w:tc>
          <w:tcPr>
            <w:tcW w:w="3969" w:type="dxa"/>
          </w:tcPr>
          <w:p w14:paraId="2B74CECB" w14:textId="5A2E1831" w:rsidR="008513F1" w:rsidRDefault="008513F1" w:rsidP="008513F1">
            <w:pPr>
              <w:rPr>
                <w:rFonts w:cs="Arial"/>
                <w:szCs w:val="24"/>
              </w:rPr>
            </w:pPr>
            <w:r>
              <w:rPr>
                <w:rFonts w:cs="Arial"/>
                <w:szCs w:val="24"/>
              </w:rPr>
              <w:t>The applicant</w:t>
            </w:r>
          </w:p>
        </w:tc>
        <w:tc>
          <w:tcPr>
            <w:tcW w:w="16546" w:type="dxa"/>
          </w:tcPr>
          <w:p w14:paraId="1C94FDE1" w14:textId="102E883E" w:rsidR="008513F1" w:rsidRPr="009E6F64" w:rsidRDefault="008513F1" w:rsidP="008513F1">
            <w:pPr>
              <w:pStyle w:val="QuestionMainBodyTextBold"/>
              <w:rPr>
                <w:rFonts w:cs="Arial"/>
                <w:szCs w:val="24"/>
              </w:rPr>
            </w:pPr>
            <w:r w:rsidRPr="009E6F64">
              <w:rPr>
                <w:rFonts w:cs="Arial"/>
                <w:szCs w:val="24"/>
              </w:rPr>
              <w:t>Outline Skills, Supply Chain and Employment Plan – Opportunity 7: Ethical Procurement Policy</w:t>
            </w:r>
          </w:p>
          <w:p w14:paraId="269354FD" w14:textId="271A85A4" w:rsidR="008513F1" w:rsidRPr="009E6F64" w:rsidRDefault="008513F1" w:rsidP="008513F1">
            <w:pPr>
              <w:pStyle w:val="QuestionMainBodyText"/>
            </w:pPr>
            <w:r w:rsidRPr="009E6F64">
              <w:t xml:space="preserve">Section 4 of the OSSCEP </w:t>
            </w:r>
            <w:hyperlink r:id="rId387" w:history="1">
              <w:r w:rsidRPr="00522B5D">
                <w:rPr>
                  <w:rStyle w:val="Hyperlink"/>
                </w:rPr>
                <w:t>[REP1</w:t>
              </w:r>
              <w:bookmarkStart w:id="88" w:name="_Hlt242789174"/>
              <w:bookmarkStart w:id="89" w:name="_Hlt242789175"/>
              <w:r w:rsidRPr="00522B5D">
                <w:rPr>
                  <w:rStyle w:val="Hyperlink"/>
                </w:rPr>
                <w:t>-</w:t>
              </w:r>
              <w:bookmarkEnd w:id="88"/>
              <w:bookmarkEnd w:id="89"/>
              <w:r w:rsidRPr="00522B5D">
                <w:rPr>
                  <w:rStyle w:val="Hyperlink"/>
                </w:rPr>
                <w:t>072]</w:t>
              </w:r>
            </w:hyperlink>
            <w:r w:rsidRPr="009E6F64">
              <w:t xml:space="preserve"> identified Opportunity 7 as seeking to ensure that the workforce is treated equitably by having an ethical procurement policy.</w:t>
            </w:r>
          </w:p>
          <w:p w14:paraId="3B2E1DAF" w14:textId="2CD4CAD6" w:rsidR="008513F1" w:rsidRPr="008A3CCA" w:rsidRDefault="008513F1" w:rsidP="008513F1">
            <w:pPr>
              <w:pStyle w:val="QuestionMainBodyText"/>
            </w:pPr>
            <w:r w:rsidRPr="009E6F64">
              <w:t>Please clarify how Opportunity 7 is a specific opportunity arising from the proposed development, rather than reflecting existing statutory obligations and good practice measures relating to equality, employment and procurement?</w:t>
            </w:r>
          </w:p>
        </w:tc>
      </w:tr>
      <w:tr w:rsidR="008513F1" w:rsidRPr="008C59AE" w14:paraId="53C58E97" w14:textId="77777777" w:rsidTr="009D7AC7">
        <w:tc>
          <w:tcPr>
            <w:tcW w:w="22183" w:type="dxa"/>
            <w:gridSpan w:val="3"/>
          </w:tcPr>
          <w:p w14:paraId="53C58E96" w14:textId="70CEC405" w:rsidR="008513F1" w:rsidRPr="009E6F64" w:rsidRDefault="008513F1" w:rsidP="008513F1">
            <w:pPr>
              <w:pStyle w:val="Heading1"/>
              <w:numPr>
                <w:ilvl w:val="0"/>
                <w:numId w:val="67"/>
              </w:numPr>
              <w:tabs>
                <w:tab w:val="num" w:pos="1134"/>
              </w:tabs>
              <w:ind w:left="0" w:firstLine="0"/>
              <w:rPr>
                <w:color w:val="auto"/>
              </w:rPr>
            </w:pPr>
            <w:bookmarkStart w:id="90" w:name="_Toc242795154"/>
            <w:r w:rsidRPr="009E6F64">
              <w:rPr>
                <w:rFonts w:cs="Arial"/>
                <w:color w:val="auto"/>
                <w:szCs w:val="24"/>
              </w:rPr>
              <w:t>Transportation and traffic</w:t>
            </w:r>
            <w:bookmarkEnd w:id="90"/>
          </w:p>
        </w:tc>
      </w:tr>
      <w:tr w:rsidR="008513F1" w:rsidRPr="008C59AE" w14:paraId="5317DD04" w14:textId="77777777" w:rsidTr="00832364">
        <w:tc>
          <w:tcPr>
            <w:tcW w:w="1668" w:type="dxa"/>
          </w:tcPr>
          <w:p w14:paraId="6FCAF00B" w14:textId="77777777" w:rsidR="008513F1" w:rsidRPr="00092316" w:rsidRDefault="008513F1" w:rsidP="008513F1">
            <w:pPr>
              <w:pStyle w:val="Heading3"/>
              <w:numPr>
                <w:ilvl w:val="2"/>
                <w:numId w:val="68"/>
              </w:numPr>
              <w:rPr>
                <w:rFonts w:cs="Arial"/>
                <w:szCs w:val="24"/>
              </w:rPr>
            </w:pPr>
          </w:p>
        </w:tc>
        <w:tc>
          <w:tcPr>
            <w:tcW w:w="3969" w:type="dxa"/>
          </w:tcPr>
          <w:p w14:paraId="5767D287" w14:textId="5D75DA61" w:rsidR="008513F1" w:rsidRDefault="008513F1" w:rsidP="008513F1">
            <w:pPr>
              <w:rPr>
                <w:rFonts w:cs="Arial"/>
                <w:szCs w:val="24"/>
              </w:rPr>
            </w:pPr>
            <w:r>
              <w:rPr>
                <w:rFonts w:cs="Arial"/>
                <w:szCs w:val="24"/>
              </w:rPr>
              <w:t>The applicant</w:t>
            </w:r>
          </w:p>
        </w:tc>
        <w:tc>
          <w:tcPr>
            <w:tcW w:w="16546" w:type="dxa"/>
          </w:tcPr>
          <w:p w14:paraId="6A6F19C8" w14:textId="77777777" w:rsidR="008513F1" w:rsidRPr="009E6F64" w:rsidRDefault="008513F1" w:rsidP="008513F1">
            <w:pPr>
              <w:pStyle w:val="QuestionMainBodyTextBold"/>
              <w:rPr>
                <w:rFonts w:cs="Arial"/>
                <w:szCs w:val="24"/>
              </w:rPr>
            </w:pPr>
            <w:r w:rsidRPr="009E6F64">
              <w:rPr>
                <w:rFonts w:cs="Arial"/>
                <w:szCs w:val="24"/>
              </w:rPr>
              <w:t>Junction receptors</w:t>
            </w:r>
          </w:p>
          <w:p w14:paraId="45045AB0" w14:textId="75B54F9F" w:rsidR="008513F1" w:rsidRPr="001F14B5" w:rsidRDefault="008513F1" w:rsidP="008513F1">
            <w:pPr>
              <w:pStyle w:val="QuestionMainBodyTextBold"/>
              <w:rPr>
                <w:rFonts w:cs="Arial"/>
                <w:b w:val="0"/>
                <w:bCs w:val="0"/>
                <w:szCs w:val="24"/>
              </w:rPr>
            </w:pPr>
            <w:r w:rsidRPr="009E6F64">
              <w:rPr>
                <w:rFonts w:cs="Arial"/>
                <w:b w:val="0"/>
                <w:szCs w:val="24"/>
              </w:rPr>
              <w:t xml:space="preserve">Please provide a figure showing the location of the junctions as referred to in table 15-5 of ES Chapter 15: Traffic and Transport </w:t>
            </w:r>
            <w:hyperlink r:id="rId388" w:history="1">
              <w:r w:rsidRPr="00140AF1">
                <w:rPr>
                  <w:rStyle w:val="Hyperlink"/>
                  <w:rFonts w:cs="Arial"/>
                  <w:b w:val="0"/>
                  <w:szCs w:val="24"/>
                </w:rPr>
                <w:t>[APP-066]</w:t>
              </w:r>
            </w:hyperlink>
            <w:r w:rsidRPr="009E6F64">
              <w:rPr>
                <w:rFonts w:cs="Arial"/>
                <w:b w:val="0"/>
                <w:szCs w:val="24"/>
              </w:rPr>
              <w:t>.</w:t>
            </w:r>
          </w:p>
        </w:tc>
      </w:tr>
      <w:tr w:rsidR="008513F1" w:rsidRPr="008C59AE" w14:paraId="270869A6" w14:textId="77777777" w:rsidTr="00832364">
        <w:tc>
          <w:tcPr>
            <w:tcW w:w="1668" w:type="dxa"/>
          </w:tcPr>
          <w:p w14:paraId="236E0328" w14:textId="77777777" w:rsidR="008513F1" w:rsidRPr="00092316" w:rsidRDefault="008513F1" w:rsidP="008513F1">
            <w:pPr>
              <w:pStyle w:val="Heading3"/>
              <w:numPr>
                <w:ilvl w:val="2"/>
                <w:numId w:val="68"/>
              </w:numPr>
              <w:rPr>
                <w:rFonts w:cs="Arial"/>
                <w:szCs w:val="24"/>
              </w:rPr>
            </w:pPr>
          </w:p>
        </w:tc>
        <w:tc>
          <w:tcPr>
            <w:tcW w:w="3969" w:type="dxa"/>
          </w:tcPr>
          <w:p w14:paraId="4E7BE448" w14:textId="2D9F9362" w:rsidR="008513F1" w:rsidRDefault="008513F1" w:rsidP="008513F1">
            <w:pPr>
              <w:rPr>
                <w:rFonts w:cs="Arial"/>
                <w:szCs w:val="24"/>
              </w:rPr>
            </w:pPr>
            <w:r>
              <w:rPr>
                <w:rFonts w:cs="Arial"/>
                <w:szCs w:val="24"/>
              </w:rPr>
              <w:t>The applicant</w:t>
            </w:r>
          </w:p>
        </w:tc>
        <w:tc>
          <w:tcPr>
            <w:tcW w:w="16546" w:type="dxa"/>
          </w:tcPr>
          <w:p w14:paraId="42D04BFF" w14:textId="095D04FA" w:rsidR="008513F1" w:rsidRPr="009E6F64" w:rsidRDefault="008513F1" w:rsidP="008513F1">
            <w:pPr>
              <w:pStyle w:val="QuestionMainBodyTextBold"/>
              <w:rPr>
                <w:rFonts w:cs="Arial"/>
                <w:szCs w:val="24"/>
              </w:rPr>
            </w:pPr>
            <w:r w:rsidRPr="009E6F64">
              <w:rPr>
                <w:rFonts w:cs="Arial"/>
                <w:szCs w:val="24"/>
              </w:rPr>
              <w:t>Heavy goods vehicle and abnormal indivisible load routing</w:t>
            </w:r>
          </w:p>
          <w:p w14:paraId="26A6B187" w14:textId="2EE524D8" w:rsidR="008513F1" w:rsidRPr="009E6F64" w:rsidRDefault="008513F1" w:rsidP="008513F1">
            <w:pPr>
              <w:pStyle w:val="QuestionMainBodyTextBold"/>
              <w:rPr>
                <w:rFonts w:cs="Arial"/>
                <w:b w:val="0"/>
                <w:szCs w:val="24"/>
              </w:rPr>
            </w:pPr>
            <w:r w:rsidRPr="009E6F64">
              <w:rPr>
                <w:rFonts w:cs="Arial"/>
                <w:b w:val="0"/>
                <w:szCs w:val="24"/>
              </w:rPr>
              <w:t xml:space="preserve">Please clarify why the abnormal indivisible load (AIL) routing shown on ES figure 2-5 </w:t>
            </w:r>
            <w:hyperlink r:id="rId389" w:history="1">
              <w:r w:rsidRPr="00E6395F">
                <w:rPr>
                  <w:rStyle w:val="Hyperlink"/>
                  <w:rFonts w:cs="Arial"/>
                  <w:b w:val="0"/>
                  <w:szCs w:val="24"/>
                </w:rPr>
                <w:t>[APP-0</w:t>
              </w:r>
              <w:bookmarkStart w:id="91" w:name="_Hlt242789226"/>
              <w:bookmarkStart w:id="92" w:name="_Hlt242789227"/>
              <w:r w:rsidRPr="00E6395F">
                <w:rPr>
                  <w:rStyle w:val="Hyperlink"/>
                  <w:rFonts w:cs="Arial"/>
                  <w:b w:val="0"/>
                  <w:szCs w:val="24"/>
                </w:rPr>
                <w:t>7</w:t>
              </w:r>
              <w:bookmarkEnd w:id="91"/>
              <w:bookmarkEnd w:id="92"/>
              <w:r w:rsidRPr="00E6395F">
                <w:rPr>
                  <w:rStyle w:val="Hyperlink"/>
                  <w:rFonts w:cs="Arial"/>
                  <w:b w:val="0"/>
                  <w:szCs w:val="24"/>
                </w:rPr>
                <w:t>7]</w:t>
              </w:r>
            </w:hyperlink>
            <w:r w:rsidRPr="009E6F64">
              <w:rPr>
                <w:rFonts w:cs="Arial"/>
                <w:b w:val="0"/>
                <w:szCs w:val="24"/>
              </w:rPr>
              <w:t xml:space="preserve"> is different to that shown on ES figure 15-4 </w:t>
            </w:r>
            <w:hyperlink r:id="rId390" w:history="1">
              <w:r w:rsidRPr="00D03C66">
                <w:rPr>
                  <w:rStyle w:val="Hyperlink"/>
                  <w:rFonts w:cs="Arial"/>
                  <w:b w:val="0"/>
                  <w:szCs w:val="24"/>
                </w:rPr>
                <w:t>[AP</w:t>
              </w:r>
              <w:bookmarkStart w:id="93" w:name="_Hlt242789405"/>
              <w:bookmarkStart w:id="94" w:name="_Hlt242789406"/>
              <w:r w:rsidRPr="00D03C66">
                <w:rPr>
                  <w:rStyle w:val="Hyperlink"/>
                  <w:rFonts w:cs="Arial"/>
                  <w:b w:val="0"/>
                  <w:szCs w:val="24"/>
                </w:rPr>
                <w:t>P</w:t>
              </w:r>
              <w:bookmarkEnd w:id="93"/>
              <w:bookmarkEnd w:id="94"/>
              <w:r w:rsidRPr="00D03C66">
                <w:rPr>
                  <w:rStyle w:val="Hyperlink"/>
                  <w:rFonts w:cs="Arial"/>
                  <w:b w:val="0"/>
                  <w:szCs w:val="24"/>
                </w:rPr>
                <w:t>-162]</w:t>
              </w:r>
            </w:hyperlink>
            <w:r w:rsidRPr="009E6F64">
              <w:rPr>
                <w:rFonts w:cs="Arial"/>
                <w:b w:val="0"/>
                <w:szCs w:val="24"/>
              </w:rPr>
              <w:t xml:space="preserve"> west of access point HR-03 and the A16 north of Spalding. </w:t>
            </w:r>
          </w:p>
          <w:p w14:paraId="01F17454" w14:textId="47E7C688" w:rsidR="008513F1" w:rsidRPr="00E6561A" w:rsidRDefault="008513F1" w:rsidP="008513F1">
            <w:pPr>
              <w:pStyle w:val="QuestionMainBodyTextBold"/>
              <w:rPr>
                <w:rFonts w:cs="Arial"/>
                <w:b w:val="0"/>
                <w:bCs w:val="0"/>
                <w:szCs w:val="24"/>
              </w:rPr>
            </w:pPr>
            <w:r w:rsidRPr="009E6F64">
              <w:rPr>
                <w:rFonts w:cs="Arial"/>
                <w:b w:val="0"/>
                <w:szCs w:val="24"/>
              </w:rPr>
              <w:t xml:space="preserve">Please also further clarify why different figures (figures 1 and 2) have been provided within the SoCG with National Highways </w:t>
            </w:r>
            <w:hyperlink r:id="rId391" w:history="1">
              <w:r w:rsidRPr="001E2411">
                <w:rPr>
                  <w:rStyle w:val="Hyperlink"/>
                  <w:rFonts w:cs="Arial"/>
                  <w:b w:val="0"/>
                  <w:szCs w:val="24"/>
                </w:rPr>
                <w:t>[REP1</w:t>
              </w:r>
              <w:bookmarkStart w:id="95" w:name="_Hlt242789402"/>
              <w:bookmarkStart w:id="96" w:name="_Hlt242789403"/>
              <w:r w:rsidRPr="001E2411">
                <w:rPr>
                  <w:rStyle w:val="Hyperlink"/>
                  <w:rFonts w:cs="Arial"/>
                  <w:b w:val="0"/>
                  <w:szCs w:val="24"/>
                </w:rPr>
                <w:t>-</w:t>
              </w:r>
              <w:bookmarkEnd w:id="95"/>
              <w:bookmarkEnd w:id="96"/>
              <w:r w:rsidRPr="001E2411">
                <w:rPr>
                  <w:rStyle w:val="Hyperlink"/>
                  <w:rFonts w:cs="Arial"/>
                  <w:b w:val="0"/>
                  <w:szCs w:val="24"/>
                </w:rPr>
                <w:t>086]</w:t>
              </w:r>
            </w:hyperlink>
            <w:r w:rsidRPr="009E6F64">
              <w:rPr>
                <w:rFonts w:cs="Arial"/>
                <w:b w:val="0"/>
                <w:szCs w:val="24"/>
              </w:rPr>
              <w:t xml:space="preserve"> and whether it is necessary for these figures to </w:t>
            </w:r>
            <w:r w:rsidR="00E86F87" w:rsidRPr="009E6F64">
              <w:rPr>
                <w:rFonts w:cs="Arial"/>
                <w:b w:val="0"/>
                <w:szCs w:val="24"/>
              </w:rPr>
              <w:t>be submitted into</w:t>
            </w:r>
            <w:r w:rsidRPr="009E6F64">
              <w:rPr>
                <w:rFonts w:cs="Arial"/>
                <w:b w:val="0"/>
                <w:szCs w:val="24"/>
              </w:rPr>
              <w:t xml:space="preserve"> the </w:t>
            </w:r>
            <w:r w:rsidR="00E86F87" w:rsidRPr="009E6F64">
              <w:rPr>
                <w:rFonts w:cs="Arial"/>
                <w:b w:val="0"/>
                <w:szCs w:val="24"/>
              </w:rPr>
              <w:t xml:space="preserve">examination. </w:t>
            </w:r>
            <w:r w:rsidRPr="009E6F64">
              <w:rPr>
                <w:rFonts w:cs="Arial"/>
                <w:b w:val="0"/>
                <w:szCs w:val="24"/>
              </w:rPr>
              <w:t xml:space="preserve"> </w:t>
            </w:r>
          </w:p>
        </w:tc>
      </w:tr>
      <w:tr w:rsidR="008513F1" w:rsidRPr="008C59AE" w14:paraId="55F83031" w14:textId="77777777" w:rsidTr="00832364">
        <w:tc>
          <w:tcPr>
            <w:tcW w:w="1668" w:type="dxa"/>
          </w:tcPr>
          <w:p w14:paraId="4D0ACA07" w14:textId="77777777" w:rsidR="008513F1" w:rsidRPr="00092316" w:rsidRDefault="008513F1" w:rsidP="008513F1">
            <w:pPr>
              <w:pStyle w:val="Heading3"/>
              <w:numPr>
                <w:ilvl w:val="2"/>
                <w:numId w:val="68"/>
              </w:numPr>
              <w:rPr>
                <w:rFonts w:cs="Arial"/>
                <w:szCs w:val="24"/>
              </w:rPr>
            </w:pPr>
          </w:p>
        </w:tc>
        <w:tc>
          <w:tcPr>
            <w:tcW w:w="3969" w:type="dxa"/>
          </w:tcPr>
          <w:p w14:paraId="49221B32" w14:textId="77777777" w:rsidR="008513F1" w:rsidRDefault="008513F1" w:rsidP="008513F1">
            <w:pPr>
              <w:rPr>
                <w:rFonts w:cs="Arial"/>
                <w:szCs w:val="24"/>
              </w:rPr>
            </w:pPr>
            <w:r>
              <w:rPr>
                <w:rFonts w:cs="Arial"/>
                <w:szCs w:val="24"/>
              </w:rPr>
              <w:t>The applicant</w:t>
            </w:r>
          </w:p>
          <w:p w14:paraId="31F54563" w14:textId="288D4A65" w:rsidR="008513F1" w:rsidRPr="00092316" w:rsidRDefault="008513F1" w:rsidP="008513F1">
            <w:pPr>
              <w:rPr>
                <w:rFonts w:cs="Arial"/>
                <w:szCs w:val="24"/>
              </w:rPr>
            </w:pPr>
            <w:r>
              <w:rPr>
                <w:rFonts w:cs="Arial"/>
                <w:szCs w:val="24"/>
              </w:rPr>
              <w:t>Lincolnshire County Council</w:t>
            </w:r>
          </w:p>
        </w:tc>
        <w:tc>
          <w:tcPr>
            <w:tcW w:w="16546" w:type="dxa"/>
          </w:tcPr>
          <w:p w14:paraId="2AB691A6" w14:textId="6ACE7AB1" w:rsidR="008513F1" w:rsidRPr="009E6F64" w:rsidRDefault="008513F1" w:rsidP="008513F1">
            <w:pPr>
              <w:pStyle w:val="QuestionMainBodyTextBold"/>
              <w:rPr>
                <w:rFonts w:cs="Arial"/>
                <w:szCs w:val="24"/>
              </w:rPr>
            </w:pPr>
            <w:r w:rsidRPr="009E6F64">
              <w:rPr>
                <w:rFonts w:cs="Arial"/>
                <w:szCs w:val="24"/>
              </w:rPr>
              <w:t>Accesses HR</w:t>
            </w:r>
            <w:r w:rsidR="00FA4B9F">
              <w:rPr>
                <w:rFonts w:cs="Arial"/>
                <w:szCs w:val="24"/>
              </w:rPr>
              <w:t>-</w:t>
            </w:r>
            <w:r w:rsidRPr="009E6F64">
              <w:rPr>
                <w:rFonts w:cs="Arial"/>
                <w:szCs w:val="24"/>
              </w:rPr>
              <w:t>01 and HR</w:t>
            </w:r>
            <w:r w:rsidR="00FA4B9F">
              <w:rPr>
                <w:rFonts w:cs="Arial"/>
                <w:szCs w:val="24"/>
              </w:rPr>
              <w:t>-</w:t>
            </w:r>
            <w:r w:rsidRPr="009E6F64">
              <w:rPr>
                <w:rFonts w:cs="Arial"/>
                <w:szCs w:val="24"/>
              </w:rPr>
              <w:t>02</w:t>
            </w:r>
          </w:p>
          <w:p w14:paraId="08EB3886" w14:textId="505FB1DC" w:rsidR="008513F1" w:rsidRPr="009E6F64" w:rsidRDefault="008513F1" w:rsidP="008513F1">
            <w:pPr>
              <w:pStyle w:val="QuestionMainBodyTextBold"/>
              <w:rPr>
                <w:rFonts w:cs="Arial"/>
                <w:b w:val="0"/>
                <w:szCs w:val="24"/>
              </w:rPr>
            </w:pPr>
            <w:r w:rsidRPr="009E6F64">
              <w:rPr>
                <w:rFonts w:cs="Arial"/>
                <w:b w:val="0"/>
                <w:szCs w:val="24"/>
              </w:rPr>
              <w:t xml:space="preserve">To the applicant: the </w:t>
            </w:r>
            <w:r w:rsidR="004D7E65" w:rsidRPr="009E6F64">
              <w:rPr>
                <w:rFonts w:cs="Arial"/>
                <w:b w:val="0"/>
                <w:szCs w:val="24"/>
              </w:rPr>
              <w:t>Relevant Representations</w:t>
            </w:r>
            <w:r w:rsidRPr="009E6F64">
              <w:rPr>
                <w:rFonts w:cs="Arial"/>
                <w:b w:val="0"/>
                <w:szCs w:val="24"/>
              </w:rPr>
              <w:t xml:space="preserve"> Report</w:t>
            </w:r>
            <w:r>
              <w:rPr>
                <w:rFonts w:cs="Arial"/>
                <w:b w:val="0"/>
                <w:szCs w:val="24"/>
              </w:rPr>
              <w:t xml:space="preserve"> </w:t>
            </w:r>
            <w:hyperlink r:id="rId392" w:history="1">
              <w:r w:rsidR="00D06C0F" w:rsidRPr="00C6629B">
                <w:rPr>
                  <w:rStyle w:val="Hyperlink"/>
                  <w:rFonts w:cs="Arial"/>
                  <w:b w:val="0"/>
                  <w:szCs w:val="24"/>
                </w:rPr>
                <w:t>[REP1-074]</w:t>
              </w:r>
            </w:hyperlink>
            <w:r w:rsidRPr="009E6F64">
              <w:rPr>
                <w:rFonts w:cs="Arial"/>
                <w:b w:val="0"/>
                <w:szCs w:val="24"/>
              </w:rPr>
              <w:t xml:space="preserve"> in response to LCC-047 – LCC-050 refers to accesses HR</w:t>
            </w:r>
            <w:r w:rsidR="00FA4B9F">
              <w:rPr>
                <w:rFonts w:cs="Arial"/>
                <w:b w:val="0"/>
                <w:szCs w:val="24"/>
              </w:rPr>
              <w:t>-</w:t>
            </w:r>
            <w:r w:rsidRPr="009E6F64">
              <w:rPr>
                <w:rFonts w:cs="Arial"/>
                <w:b w:val="0"/>
                <w:szCs w:val="24"/>
              </w:rPr>
              <w:t>01 and HR</w:t>
            </w:r>
            <w:r w:rsidR="00FA4B9F">
              <w:rPr>
                <w:rFonts w:cs="Arial"/>
                <w:b w:val="0"/>
                <w:szCs w:val="24"/>
              </w:rPr>
              <w:t>-</w:t>
            </w:r>
            <w:r w:rsidRPr="009E6F64">
              <w:rPr>
                <w:rFonts w:cs="Arial"/>
                <w:b w:val="0"/>
                <w:szCs w:val="24"/>
              </w:rPr>
              <w:t>02 serving separate sections of the GCR which are located within different construction work zones and details of how those accesses would function. Can the applicant:</w:t>
            </w:r>
          </w:p>
          <w:p w14:paraId="59DC3527" w14:textId="1896E4C8" w:rsidR="008513F1" w:rsidRPr="009E6F64" w:rsidRDefault="008513F1" w:rsidP="008513F1">
            <w:pPr>
              <w:pStyle w:val="QuestionMainBodyTextBold"/>
              <w:numPr>
                <w:ilvl w:val="0"/>
                <w:numId w:val="17"/>
              </w:numPr>
              <w:rPr>
                <w:rFonts w:cs="Arial"/>
                <w:b w:val="0"/>
                <w:szCs w:val="24"/>
              </w:rPr>
            </w:pPr>
            <w:r w:rsidRPr="009E6F64">
              <w:rPr>
                <w:rFonts w:cs="Arial"/>
                <w:b w:val="0"/>
                <w:szCs w:val="24"/>
              </w:rPr>
              <w:t>Provide a plan showing the construction work zones for the GCR as referred to in their response.</w:t>
            </w:r>
          </w:p>
          <w:p w14:paraId="361A913D" w14:textId="55605FB0" w:rsidR="008513F1" w:rsidRPr="009E6F64" w:rsidRDefault="008513F1" w:rsidP="008513F1">
            <w:pPr>
              <w:pStyle w:val="QuestionMainBodyTextBold"/>
              <w:numPr>
                <w:ilvl w:val="0"/>
                <w:numId w:val="17"/>
              </w:numPr>
              <w:rPr>
                <w:rFonts w:cs="Arial"/>
                <w:b w:val="0"/>
                <w:szCs w:val="24"/>
              </w:rPr>
            </w:pPr>
            <w:r w:rsidRPr="009E6F64">
              <w:rPr>
                <w:rFonts w:cs="Arial"/>
                <w:b w:val="0"/>
                <w:szCs w:val="24"/>
              </w:rPr>
              <w:t>Explain how access HR-01 would be constructed so that it can operate predominantly as a left-in/ right-out movement and access HR-02 would be constructed so that it can operate predominantly as a right-in/ left</w:t>
            </w:r>
            <w:r w:rsidR="005D6D85" w:rsidRPr="009E6F64">
              <w:rPr>
                <w:rFonts w:cs="Arial"/>
                <w:b w:val="0"/>
                <w:szCs w:val="24"/>
              </w:rPr>
              <w:t>-</w:t>
            </w:r>
            <w:r w:rsidRPr="009E6F64">
              <w:rPr>
                <w:rFonts w:cs="Arial"/>
                <w:b w:val="0"/>
                <w:szCs w:val="24"/>
              </w:rPr>
              <w:t xml:space="preserve">out movement removing the need for a ghost island right turn arrangement. </w:t>
            </w:r>
          </w:p>
          <w:p w14:paraId="72DE4DE1" w14:textId="10097360" w:rsidR="008513F1" w:rsidRPr="009E6F64" w:rsidRDefault="008513F1" w:rsidP="008513F1">
            <w:pPr>
              <w:pStyle w:val="QuestionMainBodyTextBold"/>
              <w:numPr>
                <w:ilvl w:val="0"/>
                <w:numId w:val="17"/>
              </w:numPr>
              <w:rPr>
                <w:rFonts w:cs="Arial"/>
                <w:b w:val="0"/>
                <w:szCs w:val="24"/>
              </w:rPr>
            </w:pPr>
            <w:r w:rsidRPr="009E6F64">
              <w:rPr>
                <w:rFonts w:cs="Arial"/>
                <w:b w:val="0"/>
                <w:szCs w:val="24"/>
              </w:rPr>
              <w:t xml:space="preserve">What measures would be in place on the A151 to prevent construction traffic crossing over the A151 from access HR-01 to/ from HR-02 particularly given the works that are proposed in this location of stringing pylon 4SV35 and that sheet 2 of 9 of Figure 2-7: Grid Connection Route Illustrative Construction Layout Plan </w:t>
            </w:r>
            <w:hyperlink r:id="rId393" w:history="1">
              <w:r w:rsidRPr="00C01195">
                <w:rPr>
                  <w:rStyle w:val="Hyperlink"/>
                  <w:rFonts w:cs="Arial"/>
                  <w:b w:val="0"/>
                  <w:szCs w:val="24"/>
                </w:rPr>
                <w:t>[APP-079]</w:t>
              </w:r>
            </w:hyperlink>
            <w:r w:rsidRPr="009E6F64">
              <w:rPr>
                <w:rFonts w:cs="Arial"/>
                <w:b w:val="0"/>
                <w:szCs w:val="24"/>
              </w:rPr>
              <w:t xml:space="preserve"> appears to show the construction access crossing over the A151. </w:t>
            </w:r>
          </w:p>
          <w:p w14:paraId="36E62F0B" w14:textId="3FAEE1B0" w:rsidR="008513F1" w:rsidRPr="009E6F64" w:rsidRDefault="008513F1" w:rsidP="008513F1">
            <w:pPr>
              <w:pStyle w:val="QuestionMainBodyTextBold"/>
              <w:numPr>
                <w:ilvl w:val="0"/>
                <w:numId w:val="17"/>
              </w:numPr>
              <w:rPr>
                <w:rFonts w:cs="Arial"/>
                <w:b w:val="0"/>
                <w:szCs w:val="24"/>
              </w:rPr>
            </w:pPr>
            <w:r w:rsidRPr="009E6F64">
              <w:rPr>
                <w:rFonts w:cs="Arial"/>
                <w:b w:val="0"/>
                <w:szCs w:val="24"/>
              </w:rPr>
              <w:t>Clarify why the surfacing of the internal road with bound surfacing material from the public highway for accesses HR 01 and HR 02</w:t>
            </w:r>
            <w:r w:rsidR="00F644DE" w:rsidRPr="009E6F64">
              <w:rPr>
                <w:rFonts w:cs="Arial"/>
                <w:b w:val="0"/>
                <w:szCs w:val="24"/>
              </w:rPr>
              <w:t>,</w:t>
            </w:r>
            <w:r w:rsidRPr="009E6F64">
              <w:rPr>
                <w:rFonts w:cs="Arial"/>
                <w:b w:val="0"/>
                <w:szCs w:val="24"/>
              </w:rPr>
              <w:t xml:space="preserve"> as shown on sheets 1 and 2 respectively within annex B of the Outline Construction Traffic Management Plan (</w:t>
            </w:r>
            <w:r w:rsidRPr="009E6F64">
              <w:rPr>
                <w:b w:val="0"/>
              </w:rPr>
              <w:t xml:space="preserve">OCTMP) </w:t>
            </w:r>
            <w:hyperlink r:id="rId394" w:history="1">
              <w:r w:rsidRPr="00FC6714">
                <w:rPr>
                  <w:rStyle w:val="Hyperlink"/>
                  <w:b w:val="0"/>
                </w:rPr>
                <w:t>[A</w:t>
              </w:r>
              <w:bookmarkStart w:id="97" w:name="_Hlt242789458"/>
              <w:bookmarkStart w:id="98" w:name="_Hlt242789459"/>
              <w:r w:rsidRPr="00FC6714">
                <w:rPr>
                  <w:rStyle w:val="Hyperlink"/>
                  <w:b w:val="0"/>
                </w:rPr>
                <w:t>P</w:t>
              </w:r>
              <w:bookmarkEnd w:id="97"/>
              <w:bookmarkEnd w:id="98"/>
              <w:r w:rsidRPr="00FC6714">
                <w:rPr>
                  <w:rStyle w:val="Hyperlink"/>
                  <w:b w:val="0"/>
                </w:rPr>
                <w:t>P-278</w:t>
              </w:r>
              <w:r w:rsidR="00DD7210" w:rsidRPr="00FC6714">
                <w:rPr>
                  <w:rStyle w:val="Hyperlink"/>
                  <w:b w:val="0"/>
                </w:rPr>
                <w:t>]</w:t>
              </w:r>
            </w:hyperlink>
            <w:r w:rsidR="00F644DE" w:rsidRPr="009E6F64">
              <w:rPr>
                <w:b w:val="0"/>
              </w:rPr>
              <w:t>,</w:t>
            </w:r>
            <w:r w:rsidRPr="009E6F64">
              <w:rPr>
                <w:b w:val="0"/>
              </w:rPr>
              <w:t xml:space="preserve"> is specified as 25m whereas within the OCTMP is it stated as 20m. </w:t>
            </w:r>
          </w:p>
          <w:p w14:paraId="0A4BD393" w14:textId="77777777" w:rsidR="008513F1" w:rsidRPr="009E6F64" w:rsidRDefault="008513F1" w:rsidP="008513F1">
            <w:pPr>
              <w:pStyle w:val="QuestionMainBodyTextBold"/>
              <w:rPr>
                <w:rFonts w:cs="Arial"/>
                <w:b w:val="0"/>
                <w:szCs w:val="24"/>
              </w:rPr>
            </w:pPr>
          </w:p>
          <w:p w14:paraId="2973AE73" w14:textId="0514D0B4" w:rsidR="008513F1" w:rsidRPr="00974027" w:rsidRDefault="008513F1" w:rsidP="008513F1">
            <w:pPr>
              <w:pStyle w:val="QuestionMainBodyTextBold"/>
              <w:rPr>
                <w:rFonts w:cs="Arial"/>
                <w:b w:val="0"/>
                <w:bCs w:val="0"/>
                <w:szCs w:val="24"/>
              </w:rPr>
            </w:pPr>
            <w:r w:rsidRPr="009E6F64">
              <w:rPr>
                <w:rFonts w:cs="Arial"/>
                <w:b w:val="0"/>
                <w:szCs w:val="24"/>
              </w:rPr>
              <w:t xml:space="preserve">To LCC: Please comment on the applicant’s response with regard to accesses HR 01 and HR 02 within the </w:t>
            </w:r>
            <w:r w:rsidR="004D7E65" w:rsidRPr="009E6F64">
              <w:rPr>
                <w:rFonts w:cs="Arial"/>
                <w:b w:val="0"/>
                <w:szCs w:val="24"/>
              </w:rPr>
              <w:t>Relevant Representations</w:t>
            </w:r>
            <w:r w:rsidRPr="009E6F64">
              <w:rPr>
                <w:rFonts w:cs="Arial"/>
                <w:b w:val="0"/>
                <w:szCs w:val="24"/>
              </w:rPr>
              <w:t xml:space="preserve"> Report</w:t>
            </w:r>
            <w:r>
              <w:rPr>
                <w:rFonts w:cs="Arial"/>
                <w:b w:val="0"/>
                <w:szCs w:val="24"/>
              </w:rPr>
              <w:t xml:space="preserve"> </w:t>
            </w:r>
            <w:hyperlink r:id="rId395" w:history="1">
              <w:r w:rsidR="00D06C0F" w:rsidRPr="00C6629B">
                <w:rPr>
                  <w:rStyle w:val="Hyperlink"/>
                  <w:rFonts w:cs="Arial"/>
                  <w:b w:val="0"/>
                  <w:szCs w:val="24"/>
                </w:rPr>
                <w:t>[REP1-074]</w:t>
              </w:r>
            </w:hyperlink>
            <w:r w:rsidRPr="009E6F64">
              <w:rPr>
                <w:rFonts w:cs="Arial"/>
                <w:b w:val="0"/>
                <w:szCs w:val="24"/>
              </w:rPr>
              <w:t xml:space="preserve"> in response to LCC-047 – LCC-050. </w:t>
            </w:r>
          </w:p>
        </w:tc>
      </w:tr>
      <w:tr w:rsidR="008513F1" w:rsidRPr="008C59AE" w14:paraId="497B8158" w14:textId="77777777" w:rsidTr="00832364">
        <w:tc>
          <w:tcPr>
            <w:tcW w:w="1668" w:type="dxa"/>
          </w:tcPr>
          <w:p w14:paraId="267EC042" w14:textId="77777777" w:rsidR="008513F1" w:rsidRPr="00092316" w:rsidRDefault="008513F1" w:rsidP="008513F1">
            <w:pPr>
              <w:pStyle w:val="Heading3"/>
              <w:numPr>
                <w:ilvl w:val="2"/>
                <w:numId w:val="68"/>
              </w:numPr>
              <w:rPr>
                <w:rFonts w:cs="Arial"/>
                <w:szCs w:val="24"/>
              </w:rPr>
            </w:pPr>
          </w:p>
        </w:tc>
        <w:tc>
          <w:tcPr>
            <w:tcW w:w="3969" w:type="dxa"/>
          </w:tcPr>
          <w:p w14:paraId="67A259EC" w14:textId="0A7B765D" w:rsidR="008513F1" w:rsidRDefault="008513F1" w:rsidP="008513F1">
            <w:pPr>
              <w:rPr>
                <w:rFonts w:cs="Arial"/>
                <w:szCs w:val="24"/>
              </w:rPr>
            </w:pPr>
            <w:r>
              <w:rPr>
                <w:rFonts w:cs="Arial"/>
                <w:szCs w:val="24"/>
              </w:rPr>
              <w:t>The applicant</w:t>
            </w:r>
          </w:p>
        </w:tc>
        <w:tc>
          <w:tcPr>
            <w:tcW w:w="16546" w:type="dxa"/>
          </w:tcPr>
          <w:p w14:paraId="4EA261B6" w14:textId="77777777" w:rsidR="008513F1" w:rsidRDefault="008513F1" w:rsidP="008513F1">
            <w:pPr>
              <w:pStyle w:val="QuestionMainBodyTextBold"/>
              <w:rPr>
                <w:rFonts w:cs="Arial"/>
                <w:szCs w:val="24"/>
              </w:rPr>
            </w:pPr>
            <w:r>
              <w:rPr>
                <w:rFonts w:cs="Arial"/>
                <w:szCs w:val="24"/>
              </w:rPr>
              <w:t xml:space="preserve">Accesses </w:t>
            </w:r>
          </w:p>
          <w:p w14:paraId="5F14796D" w14:textId="21BD14C2" w:rsidR="008513F1" w:rsidRPr="009E6F64" w:rsidRDefault="008513F1" w:rsidP="008513F1">
            <w:pPr>
              <w:pStyle w:val="QuestionMainBodyTextBold"/>
              <w:rPr>
                <w:rFonts w:cs="Arial"/>
                <w:b w:val="0"/>
                <w:szCs w:val="24"/>
              </w:rPr>
            </w:pPr>
            <w:r w:rsidRPr="009E6F64">
              <w:rPr>
                <w:rFonts w:cs="Arial"/>
                <w:b w:val="0"/>
                <w:szCs w:val="24"/>
              </w:rPr>
              <w:t>ES Figure 2-5: Construction, Operational and Decommissioning Accesses</w:t>
            </w:r>
            <w:r>
              <w:rPr>
                <w:rFonts w:cs="Arial"/>
                <w:b w:val="0"/>
                <w:szCs w:val="24"/>
              </w:rPr>
              <w:t xml:space="preserve"> </w:t>
            </w:r>
            <w:hyperlink r:id="rId396" w:history="1">
              <w:r w:rsidR="00E6395F" w:rsidRPr="00E6395F">
                <w:rPr>
                  <w:rStyle w:val="Hyperlink"/>
                  <w:rFonts w:cs="Arial"/>
                  <w:b w:val="0"/>
                  <w:szCs w:val="24"/>
                </w:rPr>
                <w:t>[APP-077]</w:t>
              </w:r>
            </w:hyperlink>
            <w:r w:rsidRPr="009E6F64">
              <w:rPr>
                <w:rFonts w:cs="Arial"/>
                <w:b w:val="0"/>
                <w:szCs w:val="24"/>
              </w:rPr>
              <w:t xml:space="preserve"> shows access QB-01 as ‘construction, operation and decommissioning use’ and QB-02 as ‘operational use only’. Figure 1: Solar Development Area Land Parcel B5 Construction Compounds </w:t>
            </w:r>
            <w:hyperlink r:id="rId397" w:history="1">
              <w:r w:rsidRPr="00430ABF">
                <w:rPr>
                  <w:rStyle w:val="Hyperlink"/>
                  <w:rFonts w:cs="Arial"/>
                  <w:b w:val="0"/>
                  <w:szCs w:val="24"/>
                </w:rPr>
                <w:t>[REP1-098]</w:t>
              </w:r>
            </w:hyperlink>
            <w:r w:rsidRPr="009E6F64">
              <w:rPr>
                <w:rFonts w:cs="Arial"/>
                <w:b w:val="0"/>
                <w:szCs w:val="24"/>
              </w:rPr>
              <w:t xml:space="preserve"> within appendix A shows a construction access swathe from Queens Bank to the construction compounds and 400kV substation and BESS compound.</w:t>
            </w:r>
          </w:p>
          <w:p w14:paraId="633A9353" w14:textId="0E248398" w:rsidR="008513F1" w:rsidRPr="009E6F64" w:rsidRDefault="008513F1" w:rsidP="008513F1">
            <w:pPr>
              <w:pStyle w:val="QuestionMainBodyTextBold"/>
              <w:rPr>
                <w:rFonts w:cs="Arial"/>
                <w:b w:val="0"/>
                <w:szCs w:val="24"/>
              </w:rPr>
            </w:pPr>
            <w:r w:rsidRPr="009E6F64">
              <w:rPr>
                <w:rFonts w:cs="Arial"/>
                <w:b w:val="0"/>
                <w:szCs w:val="24"/>
              </w:rPr>
              <w:t>However, use of these accesses is inconsistent with the following figures:</w:t>
            </w:r>
          </w:p>
          <w:p w14:paraId="38269E40" w14:textId="5328E3A1" w:rsidR="008513F1" w:rsidRPr="009E6F64" w:rsidRDefault="008513F1" w:rsidP="008513F1">
            <w:pPr>
              <w:pStyle w:val="QuestionMainBodyTextBold"/>
              <w:numPr>
                <w:ilvl w:val="0"/>
                <w:numId w:val="18"/>
              </w:numPr>
              <w:rPr>
                <w:rFonts w:cs="Arial"/>
                <w:b w:val="0"/>
                <w:szCs w:val="24"/>
              </w:rPr>
            </w:pPr>
            <w:r w:rsidRPr="009E6F64">
              <w:rPr>
                <w:rFonts w:cs="Arial"/>
                <w:b w:val="0"/>
                <w:szCs w:val="24"/>
              </w:rPr>
              <w:t xml:space="preserve">ES Figure 2-2: Indicative Solar Development Area and Inter-Array Connections Layout Plan (sheet 3 of 8) </w:t>
            </w:r>
            <w:hyperlink r:id="rId398" w:history="1">
              <w:r w:rsidRPr="00420295">
                <w:rPr>
                  <w:rStyle w:val="Hyperlink"/>
                  <w:rFonts w:cs="Arial"/>
                  <w:b w:val="0"/>
                  <w:szCs w:val="24"/>
                </w:rPr>
                <w:t>[A</w:t>
              </w:r>
              <w:bookmarkStart w:id="99" w:name="_Hlt242789624"/>
              <w:bookmarkStart w:id="100" w:name="_Hlt242789625"/>
              <w:r w:rsidRPr="00420295">
                <w:rPr>
                  <w:rStyle w:val="Hyperlink"/>
                  <w:rFonts w:cs="Arial"/>
                  <w:b w:val="0"/>
                  <w:szCs w:val="24"/>
                </w:rPr>
                <w:t>P</w:t>
              </w:r>
              <w:bookmarkEnd w:id="99"/>
              <w:bookmarkEnd w:id="100"/>
              <w:r w:rsidRPr="00420295">
                <w:rPr>
                  <w:rStyle w:val="Hyperlink"/>
                  <w:rFonts w:cs="Arial"/>
                  <w:b w:val="0"/>
                  <w:szCs w:val="24"/>
                </w:rPr>
                <w:t>P-074]</w:t>
              </w:r>
            </w:hyperlink>
            <w:r w:rsidRPr="009E6F64">
              <w:rPr>
                <w:rFonts w:cs="Arial"/>
                <w:b w:val="0"/>
                <w:szCs w:val="24"/>
              </w:rPr>
              <w:t xml:space="preserve"> shows no maintenance access or new access track from either of these access points. </w:t>
            </w:r>
          </w:p>
          <w:p w14:paraId="0A6F52D3" w14:textId="569B6F88" w:rsidR="008513F1" w:rsidRPr="009E6F64" w:rsidRDefault="008513F1" w:rsidP="008513F1">
            <w:pPr>
              <w:pStyle w:val="QuestionMainBodyTextBold"/>
              <w:numPr>
                <w:ilvl w:val="0"/>
                <w:numId w:val="18"/>
              </w:numPr>
              <w:rPr>
                <w:rFonts w:cs="Arial"/>
                <w:b w:val="0"/>
                <w:szCs w:val="24"/>
              </w:rPr>
            </w:pPr>
            <w:r w:rsidRPr="009E6F64">
              <w:rPr>
                <w:rFonts w:cs="Arial"/>
                <w:b w:val="0"/>
                <w:szCs w:val="24"/>
              </w:rPr>
              <w:t>ES Figure 2-4: Indicative Grid Connection Route Layout Plan (sheet 9 of 9)</w:t>
            </w:r>
            <w:r>
              <w:rPr>
                <w:rFonts w:cs="Arial"/>
                <w:b w:val="0"/>
                <w:szCs w:val="24"/>
              </w:rPr>
              <w:t xml:space="preserve"> </w:t>
            </w:r>
            <w:hyperlink r:id="rId399" w:history="1">
              <w:r w:rsidR="0024411F" w:rsidRPr="0024411F">
                <w:rPr>
                  <w:rStyle w:val="Hyperlink"/>
                  <w:rFonts w:cs="Arial"/>
                  <w:b w:val="0"/>
                  <w:bCs w:val="0"/>
                  <w:szCs w:val="24"/>
                </w:rPr>
                <w:t>[APP-076]</w:t>
              </w:r>
            </w:hyperlink>
            <w:r w:rsidRPr="009E6F64">
              <w:rPr>
                <w:rFonts w:cs="Arial"/>
                <w:b w:val="0"/>
                <w:szCs w:val="24"/>
              </w:rPr>
              <w:t xml:space="preserve"> shows access to the 400kV substation and BESS compound to be from the north via a maintenance access and access A16-01. This is also reflected in LCC-052 of the </w:t>
            </w:r>
            <w:r w:rsidR="004D7E65" w:rsidRPr="009E6F64">
              <w:rPr>
                <w:rFonts w:cs="Arial"/>
                <w:b w:val="0"/>
                <w:szCs w:val="24"/>
              </w:rPr>
              <w:t>Relevant Representations</w:t>
            </w:r>
            <w:r w:rsidRPr="009E6F64">
              <w:rPr>
                <w:rFonts w:cs="Arial"/>
                <w:b w:val="0"/>
                <w:szCs w:val="24"/>
              </w:rPr>
              <w:t xml:space="preserve"> Report</w:t>
            </w:r>
            <w:r>
              <w:rPr>
                <w:rFonts w:cs="Arial"/>
                <w:b w:val="0"/>
                <w:szCs w:val="24"/>
              </w:rPr>
              <w:t xml:space="preserve"> </w:t>
            </w:r>
            <w:hyperlink r:id="rId400" w:history="1">
              <w:r w:rsidR="00D06C0F" w:rsidRPr="00C6629B">
                <w:rPr>
                  <w:rStyle w:val="Hyperlink"/>
                  <w:rFonts w:cs="Arial"/>
                  <w:b w:val="0"/>
                  <w:szCs w:val="24"/>
                </w:rPr>
                <w:t>[REP1-074]</w:t>
              </w:r>
            </w:hyperlink>
            <w:r w:rsidRPr="009E6F64">
              <w:rPr>
                <w:rFonts w:cs="Arial"/>
                <w:b w:val="0"/>
                <w:szCs w:val="24"/>
              </w:rPr>
              <w:t xml:space="preserve"> which states that “access A16-01 is required to facilitate access to the GCR to the north and the BESS infrastructure to the south. Once construction has been completed, vehicle movements associated with the operational phase are anticipated to be significantly lower, reflecting the limited nature of the maintenance and inspection works required”. </w:t>
            </w:r>
          </w:p>
          <w:p w14:paraId="3B9EBBE5" w14:textId="5F00A58C" w:rsidR="008513F1" w:rsidRPr="009E6F64" w:rsidRDefault="008513F1" w:rsidP="008513F1">
            <w:pPr>
              <w:pStyle w:val="QuestionMainBodyTextBold"/>
              <w:numPr>
                <w:ilvl w:val="0"/>
                <w:numId w:val="18"/>
              </w:numPr>
              <w:rPr>
                <w:rFonts w:cs="Arial"/>
                <w:b w:val="0"/>
                <w:szCs w:val="24"/>
              </w:rPr>
            </w:pPr>
            <w:r w:rsidRPr="009E6F64">
              <w:rPr>
                <w:rFonts w:cs="Arial"/>
                <w:b w:val="0"/>
                <w:szCs w:val="24"/>
              </w:rPr>
              <w:t xml:space="preserve">ES Figure 2-6: Solar Development Area and Inter-Array Connections Illustrative Construction Layout Plan (Sheet 3 of 8) </w:t>
            </w:r>
            <w:hyperlink r:id="rId401" w:history="1">
              <w:r w:rsidRPr="003D1365">
                <w:rPr>
                  <w:rStyle w:val="Hyperlink"/>
                  <w:rFonts w:cs="Arial"/>
                  <w:b w:val="0"/>
                  <w:szCs w:val="24"/>
                </w:rPr>
                <w:t>[APP-078]</w:t>
              </w:r>
            </w:hyperlink>
            <w:r w:rsidRPr="009E6F64">
              <w:rPr>
                <w:rFonts w:cs="Arial"/>
                <w:b w:val="0"/>
                <w:szCs w:val="24"/>
              </w:rPr>
              <w:t xml:space="preserve"> shows no AIL road or new access track from QB-01 to the 400kV substation and BESS compound.</w:t>
            </w:r>
          </w:p>
          <w:p w14:paraId="1BA5428B" w14:textId="77777777" w:rsidR="008513F1" w:rsidRPr="009E6F64" w:rsidRDefault="008513F1" w:rsidP="008513F1">
            <w:pPr>
              <w:pStyle w:val="QuestionMainBodyTextBold"/>
              <w:rPr>
                <w:rFonts w:cs="Arial"/>
                <w:b w:val="0"/>
                <w:szCs w:val="24"/>
              </w:rPr>
            </w:pPr>
          </w:p>
          <w:p w14:paraId="40FB27C6" w14:textId="5EF9C72E" w:rsidR="008513F1" w:rsidRPr="009E6F64" w:rsidRDefault="008513F1" w:rsidP="008513F1">
            <w:pPr>
              <w:pStyle w:val="QuestionMainBodyTextBold"/>
              <w:rPr>
                <w:rFonts w:cs="Arial"/>
                <w:b w:val="0"/>
                <w:szCs w:val="24"/>
              </w:rPr>
            </w:pPr>
            <w:r w:rsidRPr="009E6F64">
              <w:rPr>
                <w:rFonts w:cs="Arial"/>
                <w:b w:val="0"/>
                <w:szCs w:val="24"/>
              </w:rPr>
              <w:t>Can the applicant confirm the purpose of accesses QB-01 and QB-02, what phases (construction/ operational/ decommissioning) they are intended to provide access to and please amend the above figures to reflect the intended access points and routes and that the use of these accesses align with OCTMP</w:t>
            </w:r>
            <w:r>
              <w:rPr>
                <w:rFonts w:cs="Arial"/>
                <w:b w:val="0"/>
                <w:szCs w:val="24"/>
              </w:rPr>
              <w:t xml:space="preserve"> </w:t>
            </w:r>
            <w:hyperlink r:id="rId402" w:history="1">
              <w:r w:rsidR="00FC6714" w:rsidRPr="00FC6714">
                <w:rPr>
                  <w:rStyle w:val="Hyperlink"/>
                  <w:b w:val="0"/>
                </w:rPr>
                <w:t>[APP-278]</w:t>
              </w:r>
            </w:hyperlink>
            <w:r w:rsidRPr="009E6F64">
              <w:rPr>
                <w:b w:val="0"/>
              </w:rPr>
              <w:t xml:space="preserve"> annex 2 sheets 13 and 14</w:t>
            </w:r>
            <w:r w:rsidRPr="009E6F64">
              <w:rPr>
                <w:rFonts w:cs="Arial"/>
                <w:b w:val="0"/>
                <w:szCs w:val="24"/>
              </w:rPr>
              <w:t xml:space="preserve">. Please also confirm that operational access to the 400kV substation and BESS compound would be provided by access A16-01. </w:t>
            </w:r>
          </w:p>
          <w:p w14:paraId="5A60AA8B" w14:textId="46BC0574" w:rsidR="008513F1" w:rsidRPr="00CD6260" w:rsidRDefault="008513F1" w:rsidP="008513F1">
            <w:pPr>
              <w:pStyle w:val="QuestionMainBodyTextBold"/>
              <w:rPr>
                <w:rFonts w:cs="Arial"/>
                <w:b w:val="0"/>
                <w:szCs w:val="24"/>
              </w:rPr>
            </w:pPr>
            <w:r w:rsidRPr="009E6F64">
              <w:rPr>
                <w:rFonts w:cs="Arial"/>
                <w:b w:val="0"/>
                <w:szCs w:val="24"/>
              </w:rPr>
              <w:t xml:space="preserve">Furthermore, ES figure 2-7: Grid Connection Route Illustrative Construction Layout Plan (sheet 9 of 9) </w:t>
            </w:r>
            <w:hyperlink r:id="rId403" w:history="1">
              <w:r w:rsidRPr="00622A24">
                <w:rPr>
                  <w:rStyle w:val="Hyperlink"/>
                  <w:rFonts w:cs="Arial"/>
                  <w:b w:val="0"/>
                  <w:szCs w:val="24"/>
                </w:rPr>
                <w:t>[APP-079]</w:t>
              </w:r>
            </w:hyperlink>
            <w:r w:rsidRPr="009E6F64">
              <w:rPr>
                <w:rFonts w:cs="Arial"/>
                <w:b w:val="0"/>
                <w:szCs w:val="24"/>
              </w:rPr>
              <w:t xml:space="preserve"> shows an existing road that heads southwards from the southwest corner of the 400kV substation and BESS compound, yet this is not shown on Figure 2-6 </w:t>
            </w:r>
            <w:hyperlink r:id="rId404" w:history="1">
              <w:r w:rsidRPr="00267F26">
                <w:rPr>
                  <w:rStyle w:val="Hyperlink"/>
                  <w:rFonts w:cs="Arial"/>
                  <w:b w:val="0"/>
                  <w:szCs w:val="24"/>
                </w:rPr>
                <w:t>[APP-078]</w:t>
              </w:r>
            </w:hyperlink>
            <w:r w:rsidRPr="009E6F64">
              <w:rPr>
                <w:rFonts w:cs="Arial"/>
                <w:b w:val="0"/>
                <w:szCs w:val="24"/>
              </w:rPr>
              <w:t xml:space="preserve">. Please explain this disparity. </w:t>
            </w:r>
          </w:p>
        </w:tc>
      </w:tr>
      <w:tr w:rsidR="008513F1" w:rsidRPr="008C59AE" w14:paraId="37E431AC" w14:textId="77777777" w:rsidTr="00832364">
        <w:tc>
          <w:tcPr>
            <w:tcW w:w="1668" w:type="dxa"/>
          </w:tcPr>
          <w:p w14:paraId="2C8E9B6B" w14:textId="77777777" w:rsidR="008513F1" w:rsidRPr="00092316" w:rsidRDefault="008513F1" w:rsidP="008513F1">
            <w:pPr>
              <w:pStyle w:val="Heading3"/>
              <w:numPr>
                <w:ilvl w:val="2"/>
                <w:numId w:val="68"/>
              </w:numPr>
              <w:rPr>
                <w:rFonts w:cs="Arial"/>
                <w:szCs w:val="24"/>
              </w:rPr>
            </w:pPr>
          </w:p>
        </w:tc>
        <w:tc>
          <w:tcPr>
            <w:tcW w:w="3969" w:type="dxa"/>
          </w:tcPr>
          <w:p w14:paraId="75ED1F46" w14:textId="394C3043" w:rsidR="008513F1" w:rsidRDefault="008513F1" w:rsidP="008513F1">
            <w:pPr>
              <w:rPr>
                <w:rFonts w:cs="Arial"/>
                <w:szCs w:val="24"/>
              </w:rPr>
            </w:pPr>
            <w:r>
              <w:rPr>
                <w:rFonts w:cs="Arial"/>
                <w:szCs w:val="24"/>
              </w:rPr>
              <w:t xml:space="preserve">The applicant </w:t>
            </w:r>
          </w:p>
        </w:tc>
        <w:tc>
          <w:tcPr>
            <w:tcW w:w="16546" w:type="dxa"/>
          </w:tcPr>
          <w:p w14:paraId="3ABD48E8" w14:textId="77777777" w:rsidR="008513F1" w:rsidRPr="009E6F64" w:rsidRDefault="008513F1" w:rsidP="008513F1">
            <w:pPr>
              <w:pStyle w:val="QuestionMainBodyTextBold"/>
              <w:rPr>
                <w:rFonts w:cs="Arial"/>
                <w:szCs w:val="24"/>
              </w:rPr>
            </w:pPr>
            <w:r w:rsidRPr="009E6F64">
              <w:rPr>
                <w:rFonts w:cs="Arial"/>
                <w:szCs w:val="24"/>
              </w:rPr>
              <w:t xml:space="preserve">Accesses </w:t>
            </w:r>
          </w:p>
          <w:p w14:paraId="72E4C94C" w14:textId="77777777" w:rsidR="008513F1" w:rsidRPr="009E6F64" w:rsidRDefault="008513F1" w:rsidP="008513F1">
            <w:pPr>
              <w:rPr>
                <w:rFonts w:cs="Arial"/>
                <w:szCs w:val="24"/>
              </w:rPr>
            </w:pPr>
            <w:r w:rsidRPr="009E6F64">
              <w:rPr>
                <w:rFonts w:cs="Arial"/>
                <w:szCs w:val="24"/>
              </w:rPr>
              <w:t xml:space="preserve">Can the applicant please: </w:t>
            </w:r>
          </w:p>
          <w:p w14:paraId="48B35BB9" w14:textId="2038072D" w:rsidR="008513F1" w:rsidRPr="009E6F64" w:rsidRDefault="008513F1" w:rsidP="008513F1">
            <w:pPr>
              <w:pStyle w:val="ListParagraph"/>
              <w:numPr>
                <w:ilvl w:val="0"/>
                <w:numId w:val="38"/>
              </w:numPr>
            </w:pPr>
            <w:r w:rsidRPr="009E6F64">
              <w:rPr>
                <w:rFonts w:cs="Arial"/>
                <w:szCs w:val="24"/>
              </w:rPr>
              <w:t>Confirm why ES Figures 2-2</w:t>
            </w:r>
            <w:r w:rsidR="00420295">
              <w:rPr>
                <w:rFonts w:cs="Arial"/>
                <w:szCs w:val="24"/>
              </w:rPr>
              <w:t xml:space="preserve"> </w:t>
            </w:r>
            <w:hyperlink r:id="rId405" w:history="1">
              <w:r w:rsidR="00420295" w:rsidRPr="00420295">
                <w:rPr>
                  <w:rStyle w:val="Hyperlink"/>
                  <w:rFonts w:cs="Arial"/>
                  <w:szCs w:val="24"/>
                </w:rPr>
                <w:t>[APP-074]</w:t>
              </w:r>
            </w:hyperlink>
            <w:r w:rsidRPr="009E6F64">
              <w:rPr>
                <w:rFonts w:cs="Arial"/>
                <w:szCs w:val="24"/>
              </w:rPr>
              <w:t xml:space="preserve">, 2-6 </w:t>
            </w:r>
            <w:hyperlink r:id="rId406" w:history="1">
              <w:r w:rsidRPr="001474CD">
                <w:rPr>
                  <w:rStyle w:val="Hyperlink"/>
                  <w:rFonts w:cs="Arial"/>
                  <w:szCs w:val="24"/>
                </w:rPr>
                <w:t>[APP-078]</w:t>
              </w:r>
            </w:hyperlink>
            <w:r w:rsidRPr="009E6F64">
              <w:rPr>
                <w:rFonts w:cs="Arial"/>
                <w:szCs w:val="24"/>
              </w:rPr>
              <w:t xml:space="preserve"> and 2-7 </w:t>
            </w:r>
            <w:hyperlink r:id="rId407" w:history="1">
              <w:r w:rsidRPr="0092450C">
                <w:rPr>
                  <w:rStyle w:val="Hyperlink"/>
                  <w:rFonts w:cs="Arial"/>
                  <w:szCs w:val="24"/>
                </w:rPr>
                <w:t>[APP-079]</w:t>
              </w:r>
            </w:hyperlink>
            <w:r w:rsidRPr="009E6F64">
              <w:rPr>
                <w:rFonts w:cs="Arial"/>
                <w:szCs w:val="24"/>
              </w:rPr>
              <w:t xml:space="preserve"> do not show </w:t>
            </w:r>
            <w:r w:rsidRPr="009E6F64">
              <w:t xml:space="preserve">the location of access points into the OL from the public highway (i.e. the numbering of them), the extent of the bell mouths and then the extent of the hardstanding required during the construction phase. </w:t>
            </w:r>
          </w:p>
          <w:p w14:paraId="7ABFFD4F" w14:textId="111DABE0" w:rsidR="008513F1" w:rsidRPr="009E6F64" w:rsidRDefault="008513F1" w:rsidP="008513F1">
            <w:pPr>
              <w:pStyle w:val="ListParagraph"/>
              <w:numPr>
                <w:ilvl w:val="0"/>
                <w:numId w:val="38"/>
              </w:numPr>
            </w:pPr>
            <w:r w:rsidRPr="009E6F64">
              <w:t>Confirm which accesses AILs would use. The key for ES Figure 2-5</w:t>
            </w:r>
            <w:r w:rsidR="00E6395F">
              <w:t xml:space="preserve"> </w:t>
            </w:r>
            <w:hyperlink r:id="rId408" w:history="1">
              <w:r w:rsidR="00E6395F" w:rsidRPr="00E6395F">
                <w:rPr>
                  <w:rStyle w:val="Hyperlink"/>
                  <w:rFonts w:cs="Arial"/>
                  <w:szCs w:val="24"/>
                </w:rPr>
                <w:t>[APP-077]</w:t>
              </w:r>
            </w:hyperlink>
            <w:r w:rsidRPr="009E6F64">
              <w:t xml:space="preserve"> does not differentiate between HGV access points and AIL access points.</w:t>
            </w:r>
          </w:p>
          <w:p w14:paraId="5315320C" w14:textId="6BB991D8" w:rsidR="008513F1" w:rsidRPr="009E6F64" w:rsidRDefault="008513F1" w:rsidP="008513F1">
            <w:pPr>
              <w:pStyle w:val="ListParagraph"/>
              <w:numPr>
                <w:ilvl w:val="0"/>
                <w:numId w:val="38"/>
              </w:numPr>
            </w:pPr>
            <w:r w:rsidRPr="009E6F64">
              <w:t>Confirm if the AIL route travels along the A151 for the GCR</w:t>
            </w:r>
            <w:r w:rsidR="004333F7" w:rsidRPr="009E6F64">
              <w:t>,</w:t>
            </w:r>
            <w:r w:rsidRPr="009E6F64">
              <w:t xml:space="preserve"> as these are not listed within paragraph 6.2.10 of the OCTMP</w:t>
            </w:r>
            <w:r w:rsidR="00FC6714">
              <w:t xml:space="preserve"> </w:t>
            </w:r>
            <w:hyperlink r:id="rId409" w:history="1">
              <w:r w:rsidR="00FC6714" w:rsidRPr="00FC6714">
                <w:rPr>
                  <w:rStyle w:val="Hyperlink"/>
                </w:rPr>
                <w:t>[APP-278]</w:t>
              </w:r>
            </w:hyperlink>
            <w:r w:rsidRPr="009E6F64">
              <w:t>.</w:t>
            </w:r>
          </w:p>
          <w:p w14:paraId="2363D3AC" w14:textId="5B4C2471" w:rsidR="008513F1" w:rsidRPr="009E6F64" w:rsidRDefault="008513F1" w:rsidP="008513F1">
            <w:pPr>
              <w:pStyle w:val="ListParagraph"/>
              <w:numPr>
                <w:ilvl w:val="0"/>
                <w:numId w:val="38"/>
              </w:numPr>
            </w:pPr>
            <w:r w:rsidRPr="009E6F64">
              <w:t>Confirm whether the symbols shown on ES Figure 2-5</w:t>
            </w:r>
            <w:r w:rsidR="00E6395F">
              <w:t xml:space="preserve"> </w:t>
            </w:r>
            <w:hyperlink r:id="rId410" w:history="1">
              <w:r w:rsidR="00E6395F" w:rsidRPr="00E6395F">
                <w:rPr>
                  <w:rStyle w:val="Hyperlink"/>
                  <w:rFonts w:cs="Arial"/>
                  <w:szCs w:val="24"/>
                </w:rPr>
                <w:t>[APP-077]</w:t>
              </w:r>
            </w:hyperlink>
            <w:r w:rsidRPr="009E6F64">
              <w:t xml:space="preserve"> is for HGV access alone or for other vehicles. If it is the latter, why are other accesses such as at Swindlers Drove not identified on this figure? Please provide a figure that shows all access points by vehicles associated with the development proposal into the OL from the public highway. </w:t>
            </w:r>
          </w:p>
          <w:p w14:paraId="24D5C49B" w14:textId="6299C29D" w:rsidR="008513F1" w:rsidRPr="00EB07C1" w:rsidRDefault="008513F1" w:rsidP="008513F1">
            <w:pPr>
              <w:pStyle w:val="ListParagraph"/>
              <w:numPr>
                <w:ilvl w:val="0"/>
                <w:numId w:val="38"/>
              </w:numPr>
            </w:pPr>
            <w:r w:rsidRPr="009E6F64">
              <w:t xml:space="preserve">Clarify within </w:t>
            </w:r>
            <w:r w:rsidR="00844AA6" w:rsidRPr="009E6F64">
              <w:t>p</w:t>
            </w:r>
            <w:r w:rsidRPr="009E6F64">
              <w:t xml:space="preserve">arcel A, where the access track from Spalding Road into </w:t>
            </w:r>
            <w:r w:rsidR="00844AA6" w:rsidRPr="009E6F64">
              <w:t>p</w:t>
            </w:r>
            <w:r w:rsidRPr="009E6F64">
              <w:t>arcel A would be located as the internal access track appears to cease at the substation.</w:t>
            </w:r>
          </w:p>
        </w:tc>
      </w:tr>
      <w:tr w:rsidR="008513F1" w:rsidRPr="008C59AE" w14:paraId="38FD7565" w14:textId="77777777" w:rsidTr="00832364">
        <w:tc>
          <w:tcPr>
            <w:tcW w:w="1668" w:type="dxa"/>
          </w:tcPr>
          <w:p w14:paraId="3F817943" w14:textId="77777777" w:rsidR="008513F1" w:rsidRPr="00092316" w:rsidRDefault="008513F1" w:rsidP="008513F1">
            <w:pPr>
              <w:pStyle w:val="Heading3"/>
              <w:numPr>
                <w:ilvl w:val="2"/>
                <w:numId w:val="68"/>
              </w:numPr>
              <w:rPr>
                <w:rFonts w:cs="Arial"/>
                <w:szCs w:val="24"/>
              </w:rPr>
            </w:pPr>
          </w:p>
        </w:tc>
        <w:tc>
          <w:tcPr>
            <w:tcW w:w="3969" w:type="dxa"/>
          </w:tcPr>
          <w:p w14:paraId="6515D2BC" w14:textId="3B5EB5B4" w:rsidR="008513F1" w:rsidRDefault="008513F1" w:rsidP="008513F1">
            <w:pPr>
              <w:rPr>
                <w:rFonts w:cs="Arial"/>
                <w:szCs w:val="24"/>
              </w:rPr>
            </w:pPr>
            <w:r>
              <w:rPr>
                <w:rFonts w:cs="Arial"/>
                <w:szCs w:val="24"/>
              </w:rPr>
              <w:t>The applicant</w:t>
            </w:r>
          </w:p>
        </w:tc>
        <w:tc>
          <w:tcPr>
            <w:tcW w:w="16546" w:type="dxa"/>
          </w:tcPr>
          <w:p w14:paraId="779D72B2" w14:textId="77777777" w:rsidR="008513F1" w:rsidRPr="009E6F64" w:rsidRDefault="008513F1" w:rsidP="008513F1">
            <w:pPr>
              <w:pStyle w:val="QuestionMainBodyTextBold"/>
              <w:rPr>
                <w:rFonts w:cs="Arial"/>
                <w:szCs w:val="24"/>
              </w:rPr>
            </w:pPr>
            <w:r w:rsidRPr="009E6F64">
              <w:rPr>
                <w:rFonts w:cs="Arial"/>
                <w:szCs w:val="24"/>
              </w:rPr>
              <w:t xml:space="preserve">Accesses </w:t>
            </w:r>
          </w:p>
          <w:p w14:paraId="11425682" w14:textId="0C2C0EDF" w:rsidR="008513F1" w:rsidRPr="0028361E" w:rsidRDefault="008513F1" w:rsidP="008513F1">
            <w:pPr>
              <w:pStyle w:val="QuestionMainBodyTextBold"/>
              <w:rPr>
                <w:rFonts w:cs="Arial"/>
                <w:b w:val="0"/>
                <w:bCs w:val="0"/>
                <w:szCs w:val="24"/>
              </w:rPr>
            </w:pPr>
            <w:r w:rsidRPr="009E6F64">
              <w:rPr>
                <w:rFonts w:cs="Arial"/>
                <w:b w:val="0"/>
                <w:szCs w:val="24"/>
              </w:rPr>
              <w:t xml:space="preserve">Please provide a figure identifying each access point and the estimated worst-case vehicle movements anticipated at each, including separate figures for staff vehicles, HGVs, large goods vehicles (LGV) and other vehicle categories. </w:t>
            </w:r>
          </w:p>
        </w:tc>
      </w:tr>
      <w:tr w:rsidR="008513F1" w:rsidRPr="008C59AE" w14:paraId="3917E867" w14:textId="77777777" w:rsidTr="00832364">
        <w:tc>
          <w:tcPr>
            <w:tcW w:w="1668" w:type="dxa"/>
          </w:tcPr>
          <w:p w14:paraId="160794A2" w14:textId="77777777" w:rsidR="008513F1" w:rsidRPr="00092316" w:rsidRDefault="008513F1" w:rsidP="008513F1">
            <w:pPr>
              <w:pStyle w:val="Heading3"/>
              <w:numPr>
                <w:ilvl w:val="2"/>
                <w:numId w:val="68"/>
              </w:numPr>
              <w:rPr>
                <w:rFonts w:cs="Arial"/>
                <w:szCs w:val="24"/>
              </w:rPr>
            </w:pPr>
          </w:p>
        </w:tc>
        <w:tc>
          <w:tcPr>
            <w:tcW w:w="3969" w:type="dxa"/>
          </w:tcPr>
          <w:p w14:paraId="3BDDBA82" w14:textId="135EF973" w:rsidR="008513F1" w:rsidRDefault="008513F1" w:rsidP="008513F1">
            <w:pPr>
              <w:rPr>
                <w:rFonts w:cs="Arial"/>
                <w:szCs w:val="24"/>
              </w:rPr>
            </w:pPr>
            <w:r>
              <w:rPr>
                <w:rFonts w:cs="Arial"/>
                <w:szCs w:val="24"/>
              </w:rPr>
              <w:t>The applicant</w:t>
            </w:r>
          </w:p>
        </w:tc>
        <w:tc>
          <w:tcPr>
            <w:tcW w:w="16546" w:type="dxa"/>
          </w:tcPr>
          <w:p w14:paraId="3B48987C" w14:textId="2D4D7EFD" w:rsidR="008513F1" w:rsidRPr="009E6F64" w:rsidRDefault="008513F1" w:rsidP="008513F1">
            <w:pPr>
              <w:pStyle w:val="QuestionMainBodyTextBold"/>
              <w:rPr>
                <w:rFonts w:cs="Arial"/>
                <w:szCs w:val="24"/>
              </w:rPr>
            </w:pPr>
            <w:r w:rsidRPr="009E6F64">
              <w:rPr>
                <w:rFonts w:cs="Arial"/>
                <w:szCs w:val="24"/>
              </w:rPr>
              <w:t>Abnormal indivisible load accesses</w:t>
            </w:r>
          </w:p>
          <w:p w14:paraId="4448D4C8" w14:textId="007DB9B2" w:rsidR="008513F1" w:rsidRPr="00D91E02" w:rsidRDefault="008513F1" w:rsidP="008513F1">
            <w:pPr>
              <w:pStyle w:val="QuestionMainBodyTextBold"/>
              <w:rPr>
                <w:rFonts w:cs="Arial"/>
                <w:b w:val="0"/>
                <w:bCs w:val="0"/>
                <w:szCs w:val="24"/>
              </w:rPr>
            </w:pPr>
            <w:r w:rsidRPr="009E6F64">
              <w:rPr>
                <w:rFonts w:cs="Arial"/>
                <w:b w:val="0"/>
                <w:szCs w:val="24"/>
              </w:rPr>
              <w:t xml:space="preserve">Please clarify why accesses SG-01 and RW-01 (as detailed within the </w:t>
            </w:r>
            <w:r w:rsidRPr="009E6F64">
              <w:rPr>
                <w:b w:val="0"/>
              </w:rPr>
              <w:t>OCTMP</w:t>
            </w:r>
            <w:r w:rsidR="00FC6714">
              <w:rPr>
                <w:b w:val="0"/>
              </w:rPr>
              <w:t xml:space="preserve"> </w:t>
            </w:r>
            <w:hyperlink r:id="rId411" w:history="1">
              <w:r w:rsidR="00FC6714" w:rsidRPr="00FC6714">
                <w:rPr>
                  <w:rStyle w:val="Hyperlink"/>
                  <w:b w:val="0"/>
                </w:rPr>
                <w:t>[APP-278]</w:t>
              </w:r>
            </w:hyperlink>
            <w:r w:rsidRPr="009E6F64">
              <w:rPr>
                <w:b w:val="0"/>
              </w:rPr>
              <w:t xml:space="preserve"> annex A – Access Design Information Table) would require AIL access given no AIL or HGV routing is shown to these accesses on ES figure 2-5</w:t>
            </w:r>
            <w:r w:rsidR="00E6395F">
              <w:rPr>
                <w:b w:val="0"/>
              </w:rPr>
              <w:t xml:space="preserve"> </w:t>
            </w:r>
            <w:hyperlink r:id="rId412" w:history="1">
              <w:r w:rsidR="00E6395F" w:rsidRPr="00E6395F">
                <w:rPr>
                  <w:rStyle w:val="Hyperlink"/>
                  <w:rFonts w:cs="Arial"/>
                  <w:b w:val="0"/>
                  <w:szCs w:val="24"/>
                </w:rPr>
                <w:t>[APP-077]</w:t>
              </w:r>
            </w:hyperlink>
            <w:r w:rsidRPr="009E6F64">
              <w:rPr>
                <w:b w:val="0"/>
              </w:rPr>
              <w:t>.</w:t>
            </w:r>
          </w:p>
        </w:tc>
      </w:tr>
      <w:tr w:rsidR="008513F1" w:rsidRPr="008C59AE" w14:paraId="6673FF54" w14:textId="77777777" w:rsidTr="00832364">
        <w:tc>
          <w:tcPr>
            <w:tcW w:w="1668" w:type="dxa"/>
          </w:tcPr>
          <w:p w14:paraId="6EBBE1CA" w14:textId="77777777" w:rsidR="008513F1" w:rsidRPr="00092316" w:rsidRDefault="008513F1" w:rsidP="008513F1">
            <w:pPr>
              <w:pStyle w:val="Heading3"/>
              <w:numPr>
                <w:ilvl w:val="2"/>
                <w:numId w:val="68"/>
              </w:numPr>
              <w:rPr>
                <w:rFonts w:cs="Arial"/>
                <w:szCs w:val="24"/>
              </w:rPr>
            </w:pPr>
          </w:p>
        </w:tc>
        <w:tc>
          <w:tcPr>
            <w:tcW w:w="3969" w:type="dxa"/>
          </w:tcPr>
          <w:p w14:paraId="38D1FF4A" w14:textId="2CBBD3F4" w:rsidR="008513F1" w:rsidRDefault="008513F1" w:rsidP="008513F1">
            <w:pPr>
              <w:rPr>
                <w:rFonts w:cs="Arial"/>
                <w:szCs w:val="24"/>
              </w:rPr>
            </w:pPr>
            <w:r>
              <w:rPr>
                <w:rFonts w:cs="Arial"/>
                <w:szCs w:val="24"/>
              </w:rPr>
              <w:t>The applicant</w:t>
            </w:r>
          </w:p>
        </w:tc>
        <w:tc>
          <w:tcPr>
            <w:tcW w:w="16546" w:type="dxa"/>
          </w:tcPr>
          <w:p w14:paraId="5E5A5DC5" w14:textId="4D1D16EF" w:rsidR="008513F1" w:rsidRPr="009E6F64" w:rsidRDefault="008513F1" w:rsidP="008513F1">
            <w:pPr>
              <w:pStyle w:val="QuestionMainBodyTextBold"/>
              <w:rPr>
                <w:rFonts w:cs="Arial"/>
                <w:szCs w:val="24"/>
              </w:rPr>
            </w:pPr>
            <w:r w:rsidRPr="009E6F64">
              <w:rPr>
                <w:rFonts w:cs="Arial"/>
                <w:szCs w:val="24"/>
              </w:rPr>
              <w:t>Access point QB-01</w:t>
            </w:r>
          </w:p>
          <w:p w14:paraId="6B3B8BED" w14:textId="07312F2B" w:rsidR="008513F1" w:rsidRPr="00115B6C" w:rsidRDefault="008513F1" w:rsidP="008513F1">
            <w:pPr>
              <w:rPr>
                <w:rFonts w:cs="Arial"/>
                <w:b/>
                <w:bCs/>
                <w:szCs w:val="24"/>
              </w:rPr>
            </w:pPr>
            <w:r w:rsidRPr="009E6F64">
              <w:rPr>
                <w:rFonts w:cs="Arial"/>
                <w:szCs w:val="24"/>
              </w:rPr>
              <w:t xml:space="preserve">Paragraph 6.2.10 of the </w:t>
            </w:r>
            <w:r w:rsidRPr="009E6F64">
              <w:t>OCTMP</w:t>
            </w:r>
            <w:r>
              <w:t xml:space="preserve"> </w:t>
            </w:r>
            <w:hyperlink r:id="rId413" w:history="1">
              <w:r w:rsidR="00FC6714" w:rsidRPr="00FC6714">
                <w:rPr>
                  <w:rStyle w:val="Hyperlink"/>
                </w:rPr>
                <w:t>[APP-278]</w:t>
              </w:r>
            </w:hyperlink>
            <w:r w:rsidRPr="009E6F64">
              <w:t xml:space="preserve"> states that a preliminary assessment of AIL movements was undertaken reviewing routing from A16 to the accesses to test the viability of the routing. Please clarify why access QB-01 is not included in this paragraph. </w:t>
            </w:r>
          </w:p>
        </w:tc>
      </w:tr>
      <w:tr w:rsidR="008513F1" w:rsidRPr="008C59AE" w14:paraId="6D0D32C1" w14:textId="77777777" w:rsidTr="00832364">
        <w:tc>
          <w:tcPr>
            <w:tcW w:w="1668" w:type="dxa"/>
          </w:tcPr>
          <w:p w14:paraId="15E2B3C9" w14:textId="77777777" w:rsidR="008513F1" w:rsidRPr="00092316" w:rsidRDefault="008513F1" w:rsidP="008513F1">
            <w:pPr>
              <w:pStyle w:val="Heading3"/>
              <w:numPr>
                <w:ilvl w:val="2"/>
                <w:numId w:val="68"/>
              </w:numPr>
              <w:rPr>
                <w:rFonts w:cs="Arial"/>
                <w:szCs w:val="24"/>
              </w:rPr>
            </w:pPr>
          </w:p>
        </w:tc>
        <w:tc>
          <w:tcPr>
            <w:tcW w:w="3969" w:type="dxa"/>
          </w:tcPr>
          <w:p w14:paraId="3517F36C" w14:textId="58173757" w:rsidR="008513F1" w:rsidRDefault="008513F1" w:rsidP="008513F1">
            <w:pPr>
              <w:rPr>
                <w:rFonts w:cs="Arial"/>
                <w:szCs w:val="24"/>
              </w:rPr>
            </w:pPr>
            <w:r>
              <w:rPr>
                <w:rFonts w:cs="Arial"/>
                <w:szCs w:val="24"/>
              </w:rPr>
              <w:t>The applicant</w:t>
            </w:r>
          </w:p>
        </w:tc>
        <w:tc>
          <w:tcPr>
            <w:tcW w:w="16546" w:type="dxa"/>
          </w:tcPr>
          <w:p w14:paraId="6A21E061" w14:textId="2432B2C9" w:rsidR="008513F1" w:rsidRPr="009E6F64" w:rsidRDefault="008513F1" w:rsidP="008513F1">
            <w:pPr>
              <w:pStyle w:val="QuestionMainBodyTextBold"/>
              <w:rPr>
                <w:rFonts w:cs="Arial"/>
                <w:szCs w:val="24"/>
              </w:rPr>
            </w:pPr>
            <w:r w:rsidRPr="009E6F64">
              <w:rPr>
                <w:rFonts w:cs="Arial"/>
                <w:szCs w:val="24"/>
              </w:rPr>
              <w:t>Access point A16-01</w:t>
            </w:r>
          </w:p>
          <w:p w14:paraId="72E2420F" w14:textId="08B0BFD5" w:rsidR="008513F1" w:rsidRPr="00B76F74" w:rsidRDefault="008513F1" w:rsidP="008513F1">
            <w:pPr>
              <w:pStyle w:val="QuestionMainBodyTextBold"/>
              <w:rPr>
                <w:rFonts w:cs="Arial"/>
                <w:b w:val="0"/>
                <w:szCs w:val="24"/>
              </w:rPr>
            </w:pPr>
            <w:r w:rsidRPr="009E6F64">
              <w:rPr>
                <w:rFonts w:cs="Arial"/>
                <w:b w:val="0"/>
                <w:szCs w:val="24"/>
              </w:rPr>
              <w:t>Please clarify</w:t>
            </w:r>
            <w:r w:rsidR="00F144CD" w:rsidRPr="009E6F64">
              <w:rPr>
                <w:rFonts w:cs="Arial"/>
                <w:b w:val="0"/>
                <w:szCs w:val="24"/>
              </w:rPr>
              <w:t>,</w:t>
            </w:r>
            <w:r w:rsidRPr="009E6F64">
              <w:rPr>
                <w:rFonts w:cs="Arial"/>
                <w:b w:val="0"/>
                <w:szCs w:val="24"/>
              </w:rPr>
              <w:t xml:space="preserve"> based on the OCTMP </w:t>
            </w:r>
            <w:hyperlink r:id="rId414" w:history="1">
              <w:r w:rsidR="00FC6714" w:rsidRPr="00FC6714">
                <w:rPr>
                  <w:rStyle w:val="Hyperlink"/>
                  <w:b w:val="0"/>
                </w:rPr>
                <w:t>[APP-278]</w:t>
              </w:r>
            </w:hyperlink>
            <w:r w:rsidRPr="009E6F64">
              <w:rPr>
                <w:b w:val="0"/>
              </w:rPr>
              <w:t xml:space="preserve"> annex 2, sheet 12, whether for the AIL to gain access into this access point, it would have to move into the outside lane to complete the manoeuvre. The ExA</w:t>
            </w:r>
            <w:r w:rsidR="0028588B" w:rsidRPr="009E6F64">
              <w:rPr>
                <w:b w:val="0"/>
              </w:rPr>
              <w:t xml:space="preserve"> </w:t>
            </w:r>
            <w:r w:rsidR="009D48AF" w:rsidRPr="009E6F64">
              <w:rPr>
                <w:b w:val="0"/>
              </w:rPr>
              <w:t>notes</w:t>
            </w:r>
            <w:r w:rsidRPr="009E6F64">
              <w:rPr>
                <w:b w:val="0"/>
              </w:rPr>
              <w:t xml:space="preserve"> that this drawing also says ‘removal of existing earth bund to facilitate construction of access’. Please clarify whether this bund currently serves a purpose and if it were to be removed, what consequence that may have. </w:t>
            </w:r>
          </w:p>
        </w:tc>
      </w:tr>
      <w:tr w:rsidR="008513F1" w:rsidRPr="008C59AE" w14:paraId="67607FE6" w14:textId="77777777" w:rsidTr="00832364">
        <w:tc>
          <w:tcPr>
            <w:tcW w:w="1668" w:type="dxa"/>
          </w:tcPr>
          <w:p w14:paraId="4C21895C" w14:textId="77777777" w:rsidR="008513F1" w:rsidRPr="00092316" w:rsidRDefault="008513F1" w:rsidP="008513F1">
            <w:pPr>
              <w:pStyle w:val="Heading3"/>
              <w:numPr>
                <w:ilvl w:val="2"/>
                <w:numId w:val="68"/>
              </w:numPr>
              <w:rPr>
                <w:rFonts w:cs="Arial"/>
                <w:szCs w:val="24"/>
              </w:rPr>
            </w:pPr>
          </w:p>
        </w:tc>
        <w:tc>
          <w:tcPr>
            <w:tcW w:w="3969" w:type="dxa"/>
          </w:tcPr>
          <w:p w14:paraId="3D9F674A" w14:textId="60239A90" w:rsidR="008513F1" w:rsidRDefault="008513F1" w:rsidP="008513F1">
            <w:pPr>
              <w:rPr>
                <w:rFonts w:cs="Arial"/>
                <w:szCs w:val="24"/>
              </w:rPr>
            </w:pPr>
            <w:r>
              <w:rPr>
                <w:rFonts w:cs="Arial"/>
                <w:szCs w:val="24"/>
              </w:rPr>
              <w:t>The applicant</w:t>
            </w:r>
          </w:p>
        </w:tc>
        <w:tc>
          <w:tcPr>
            <w:tcW w:w="16546" w:type="dxa"/>
          </w:tcPr>
          <w:p w14:paraId="4640168E" w14:textId="7EACC7CD" w:rsidR="008513F1" w:rsidRPr="009E6F64" w:rsidRDefault="008513F1" w:rsidP="008513F1">
            <w:pPr>
              <w:pStyle w:val="QuestionMainBodyTextBold"/>
              <w:rPr>
                <w:rFonts w:cs="Arial"/>
                <w:szCs w:val="24"/>
              </w:rPr>
            </w:pPr>
            <w:r w:rsidRPr="009E6F64">
              <w:rPr>
                <w:rFonts w:cs="Arial"/>
                <w:szCs w:val="24"/>
              </w:rPr>
              <w:t>Access point BB-01</w:t>
            </w:r>
          </w:p>
          <w:p w14:paraId="4273A6DD" w14:textId="135A95C9" w:rsidR="008513F1" w:rsidRPr="009E6F64" w:rsidRDefault="008513F1" w:rsidP="008513F1">
            <w:pPr>
              <w:pStyle w:val="QuestionMainBodyTextBold"/>
              <w:rPr>
                <w:b w:val="0"/>
              </w:rPr>
            </w:pPr>
            <w:r w:rsidRPr="009E6F64">
              <w:rPr>
                <w:rFonts w:cs="Arial"/>
                <w:b w:val="0"/>
                <w:szCs w:val="24"/>
              </w:rPr>
              <w:t xml:space="preserve">The OCTMP </w:t>
            </w:r>
            <w:hyperlink r:id="rId415" w:history="1">
              <w:r w:rsidR="00FC6714" w:rsidRPr="00FC6714">
                <w:rPr>
                  <w:rStyle w:val="Hyperlink"/>
                  <w:b w:val="0"/>
                </w:rPr>
                <w:t>[APP-278]</w:t>
              </w:r>
            </w:hyperlink>
            <w:r w:rsidRPr="009E6F64">
              <w:rPr>
                <w:b w:val="0"/>
              </w:rPr>
              <w:t xml:space="preserve"> annex 2, sheet 15 inset B says that for axle trailer vehicles heading west, they would turn right onto Barrier Bank. Whereas inset D says articulated vehicles turning east would turn left on to Barrier Bank. However, this appears to be the same manoeuvre as inset B. Please clarify. </w:t>
            </w:r>
          </w:p>
          <w:p w14:paraId="274A45B2" w14:textId="70B58CED" w:rsidR="008513F1" w:rsidRPr="00B87941" w:rsidRDefault="008513F1" w:rsidP="008513F1">
            <w:pPr>
              <w:pStyle w:val="QuestionMainBodyTextBold"/>
              <w:rPr>
                <w:rFonts w:cs="Arial"/>
                <w:b w:val="0"/>
                <w:szCs w:val="24"/>
              </w:rPr>
            </w:pPr>
            <w:r w:rsidRPr="009E6F64">
              <w:rPr>
                <w:b w:val="0"/>
              </w:rPr>
              <w:t xml:space="preserve">Furthermore, please </w:t>
            </w:r>
            <w:r w:rsidRPr="009E6F64">
              <w:rPr>
                <w:rFonts w:cs="Arial"/>
                <w:b w:val="0"/>
                <w:szCs w:val="24"/>
              </w:rPr>
              <w:t xml:space="preserve">explain the purpose of access point BB-01 given no new access track is identified on sheet 2 of 8 of figure 2-6 </w:t>
            </w:r>
            <w:hyperlink r:id="rId416" w:history="1">
              <w:r w:rsidRPr="00795DA9">
                <w:rPr>
                  <w:rStyle w:val="Hyperlink"/>
                  <w:rFonts w:cs="Arial"/>
                  <w:b w:val="0"/>
                  <w:szCs w:val="24"/>
                </w:rPr>
                <w:t>[APP-078]</w:t>
              </w:r>
            </w:hyperlink>
            <w:r w:rsidRPr="009E6F64">
              <w:rPr>
                <w:rFonts w:cs="Arial"/>
                <w:b w:val="0"/>
                <w:szCs w:val="24"/>
              </w:rPr>
              <w:t xml:space="preserve"> at this access point and </w:t>
            </w:r>
            <w:r w:rsidRPr="009E6F64">
              <w:rPr>
                <w:b w:val="0"/>
              </w:rPr>
              <w:t>ES figure 2-2</w:t>
            </w:r>
            <w:r w:rsidR="00420295">
              <w:rPr>
                <w:b w:val="0"/>
              </w:rPr>
              <w:t xml:space="preserve"> </w:t>
            </w:r>
            <w:hyperlink r:id="rId417" w:history="1">
              <w:r w:rsidR="00420295" w:rsidRPr="00420295">
                <w:rPr>
                  <w:rStyle w:val="Hyperlink"/>
                  <w:rFonts w:cs="Arial"/>
                  <w:b w:val="0"/>
                  <w:szCs w:val="24"/>
                </w:rPr>
                <w:t>[APP-074]</w:t>
              </w:r>
            </w:hyperlink>
            <w:r w:rsidRPr="009E6F64">
              <w:rPr>
                <w:b w:val="0"/>
              </w:rPr>
              <w:t xml:space="preserve"> does not show any access point from Spalding Road at the point of BB-01. </w:t>
            </w:r>
          </w:p>
        </w:tc>
      </w:tr>
      <w:tr w:rsidR="008513F1" w:rsidRPr="008C59AE" w14:paraId="330197CD" w14:textId="77777777" w:rsidTr="00832364">
        <w:tc>
          <w:tcPr>
            <w:tcW w:w="1668" w:type="dxa"/>
          </w:tcPr>
          <w:p w14:paraId="57C91FB8" w14:textId="77777777" w:rsidR="008513F1" w:rsidRPr="00092316" w:rsidRDefault="008513F1" w:rsidP="008513F1">
            <w:pPr>
              <w:pStyle w:val="Heading3"/>
              <w:numPr>
                <w:ilvl w:val="2"/>
                <w:numId w:val="68"/>
              </w:numPr>
              <w:rPr>
                <w:rFonts w:cs="Arial"/>
                <w:szCs w:val="24"/>
              </w:rPr>
            </w:pPr>
          </w:p>
        </w:tc>
        <w:tc>
          <w:tcPr>
            <w:tcW w:w="3969" w:type="dxa"/>
          </w:tcPr>
          <w:p w14:paraId="59D2BC58" w14:textId="5775E509" w:rsidR="008513F1" w:rsidRDefault="008513F1" w:rsidP="008513F1">
            <w:pPr>
              <w:rPr>
                <w:rFonts w:cs="Arial"/>
                <w:szCs w:val="24"/>
              </w:rPr>
            </w:pPr>
            <w:r>
              <w:rPr>
                <w:rFonts w:cs="Arial"/>
                <w:szCs w:val="24"/>
              </w:rPr>
              <w:t>The applicant</w:t>
            </w:r>
          </w:p>
        </w:tc>
        <w:tc>
          <w:tcPr>
            <w:tcW w:w="16546" w:type="dxa"/>
          </w:tcPr>
          <w:p w14:paraId="0172CE3B" w14:textId="754D9132" w:rsidR="008513F1" w:rsidRPr="009E6F64" w:rsidRDefault="008513F1" w:rsidP="008513F1">
            <w:pPr>
              <w:pStyle w:val="QuestionMainBodyTextBold"/>
              <w:rPr>
                <w:rFonts w:cs="Arial"/>
                <w:szCs w:val="24"/>
              </w:rPr>
            </w:pPr>
            <w:r w:rsidRPr="009E6F64">
              <w:rPr>
                <w:rFonts w:cs="Arial"/>
                <w:szCs w:val="24"/>
              </w:rPr>
              <w:t>Access points MR-01 and MR03</w:t>
            </w:r>
          </w:p>
          <w:p w14:paraId="2CDC85CE" w14:textId="4F44CB57" w:rsidR="008513F1" w:rsidRPr="009E6F64" w:rsidRDefault="008513F1" w:rsidP="008513F1">
            <w:pPr>
              <w:pStyle w:val="QuestionMainBodyTextBold"/>
              <w:rPr>
                <w:rFonts w:cs="Arial"/>
                <w:b w:val="0"/>
                <w:szCs w:val="24"/>
              </w:rPr>
            </w:pPr>
            <w:r w:rsidRPr="009E6F64">
              <w:rPr>
                <w:rFonts w:cs="Arial"/>
                <w:b w:val="0"/>
                <w:szCs w:val="24"/>
              </w:rPr>
              <w:t xml:space="preserve">Please clarify based on the OCTMP </w:t>
            </w:r>
            <w:hyperlink r:id="rId418" w:history="1">
              <w:r w:rsidR="00FC6714" w:rsidRPr="00FC6714">
                <w:rPr>
                  <w:rStyle w:val="Hyperlink"/>
                  <w:b w:val="0"/>
                </w:rPr>
                <w:t>[APP-278]</w:t>
              </w:r>
            </w:hyperlink>
            <w:r w:rsidR="00FC6714" w:rsidRPr="009E6F64">
              <w:rPr>
                <w:b w:val="0"/>
              </w:rPr>
              <w:t xml:space="preserve"> </w:t>
            </w:r>
            <w:r w:rsidRPr="009E6F64">
              <w:rPr>
                <w:b w:val="0"/>
              </w:rPr>
              <w:t>annex 2, sheet 18:</w:t>
            </w:r>
          </w:p>
          <w:p w14:paraId="2ACBEC8E" w14:textId="7DF0DAA7" w:rsidR="008513F1" w:rsidRPr="009E6F64" w:rsidRDefault="008513F1" w:rsidP="008513F1">
            <w:pPr>
              <w:pStyle w:val="QuestionMainBodyTextBold"/>
              <w:numPr>
                <w:ilvl w:val="0"/>
                <w:numId w:val="71"/>
              </w:numPr>
              <w:rPr>
                <w:rFonts w:cs="Arial"/>
                <w:b w:val="0"/>
                <w:szCs w:val="24"/>
              </w:rPr>
            </w:pPr>
            <w:r w:rsidRPr="009E6F64">
              <w:rPr>
                <w:rFonts w:cs="Arial"/>
                <w:b w:val="0"/>
                <w:szCs w:val="24"/>
              </w:rPr>
              <w:t xml:space="preserve">Why both these accesses need to remain during the operational phase. Would one access point not be sufficient? </w:t>
            </w:r>
          </w:p>
          <w:p w14:paraId="679A8EF5" w14:textId="57539F19" w:rsidR="008513F1" w:rsidRPr="009E6F64" w:rsidRDefault="008513F1" w:rsidP="008513F1">
            <w:pPr>
              <w:pStyle w:val="QuestionMainBodyTextBold"/>
              <w:numPr>
                <w:ilvl w:val="0"/>
                <w:numId w:val="71"/>
              </w:numPr>
              <w:rPr>
                <w:rFonts w:cs="Arial"/>
                <w:b w:val="0"/>
                <w:szCs w:val="24"/>
              </w:rPr>
            </w:pPr>
            <w:r w:rsidRPr="009E6F64">
              <w:rPr>
                <w:rFonts w:cs="Arial"/>
                <w:b w:val="0"/>
                <w:szCs w:val="24"/>
              </w:rPr>
              <w:t>Why access for AILs is required for access point MR-01?</w:t>
            </w:r>
          </w:p>
          <w:p w14:paraId="04906865" w14:textId="1F3D74A6" w:rsidR="008513F1" w:rsidRPr="00CA4271" w:rsidRDefault="008513F1" w:rsidP="008513F1">
            <w:pPr>
              <w:pStyle w:val="QuestionMainBodyTextBold"/>
              <w:numPr>
                <w:ilvl w:val="0"/>
                <w:numId w:val="71"/>
              </w:numPr>
              <w:rPr>
                <w:rFonts w:cs="Arial"/>
                <w:b w:val="0"/>
                <w:bCs w:val="0"/>
                <w:szCs w:val="24"/>
              </w:rPr>
            </w:pPr>
            <w:r w:rsidRPr="009E6F64">
              <w:rPr>
                <w:rFonts w:cs="Arial"/>
                <w:b w:val="0"/>
                <w:szCs w:val="24"/>
              </w:rPr>
              <w:t>For insets D and F</w:t>
            </w:r>
            <w:r w:rsidR="00E5293B" w:rsidRPr="009E6F64">
              <w:rPr>
                <w:rFonts w:cs="Arial"/>
                <w:b w:val="0"/>
                <w:szCs w:val="24"/>
              </w:rPr>
              <w:t>,</w:t>
            </w:r>
            <w:r w:rsidRPr="009E6F64">
              <w:rPr>
                <w:rFonts w:cs="Arial"/>
                <w:b w:val="0"/>
                <w:szCs w:val="24"/>
              </w:rPr>
              <w:t xml:space="preserve"> why articulated vehicles would be travelling inbound to MR-01 from the north and exiting MR-01 to travel northbound given there is no HGV routing north of MR-01?</w:t>
            </w:r>
          </w:p>
        </w:tc>
      </w:tr>
      <w:tr w:rsidR="008513F1" w:rsidRPr="008C59AE" w14:paraId="209FEB72" w14:textId="77777777" w:rsidTr="00832364">
        <w:tc>
          <w:tcPr>
            <w:tcW w:w="1668" w:type="dxa"/>
          </w:tcPr>
          <w:p w14:paraId="371C008A" w14:textId="77777777" w:rsidR="008513F1" w:rsidRPr="00092316" w:rsidRDefault="008513F1" w:rsidP="008513F1">
            <w:pPr>
              <w:pStyle w:val="Heading3"/>
              <w:numPr>
                <w:ilvl w:val="2"/>
                <w:numId w:val="68"/>
              </w:numPr>
              <w:rPr>
                <w:rFonts w:cs="Arial"/>
                <w:szCs w:val="24"/>
              </w:rPr>
            </w:pPr>
          </w:p>
        </w:tc>
        <w:tc>
          <w:tcPr>
            <w:tcW w:w="3969" w:type="dxa"/>
          </w:tcPr>
          <w:p w14:paraId="484D6E92" w14:textId="539E0B71" w:rsidR="008513F1" w:rsidRDefault="008513F1" w:rsidP="008513F1">
            <w:pPr>
              <w:rPr>
                <w:rFonts w:cs="Arial"/>
                <w:szCs w:val="24"/>
              </w:rPr>
            </w:pPr>
            <w:r>
              <w:rPr>
                <w:rFonts w:cs="Arial"/>
                <w:szCs w:val="24"/>
              </w:rPr>
              <w:t xml:space="preserve">The applicant </w:t>
            </w:r>
          </w:p>
        </w:tc>
        <w:tc>
          <w:tcPr>
            <w:tcW w:w="16546" w:type="dxa"/>
          </w:tcPr>
          <w:p w14:paraId="53417DFB" w14:textId="066E86C5" w:rsidR="008513F1" w:rsidRPr="009E6F64" w:rsidRDefault="008513F1" w:rsidP="008513F1">
            <w:pPr>
              <w:pStyle w:val="QuestionMainBodyTextBold"/>
              <w:rPr>
                <w:rFonts w:cs="Arial"/>
                <w:szCs w:val="24"/>
              </w:rPr>
            </w:pPr>
            <w:r w:rsidRPr="009E6F64">
              <w:rPr>
                <w:rFonts w:cs="Arial"/>
                <w:szCs w:val="24"/>
              </w:rPr>
              <w:t>Access points DB-03 and DB-04</w:t>
            </w:r>
          </w:p>
          <w:p w14:paraId="5D97B8F8" w14:textId="4B3CE0B1" w:rsidR="008513F1" w:rsidRPr="00B90A13" w:rsidRDefault="008513F1" w:rsidP="008513F1">
            <w:pPr>
              <w:rPr>
                <w:rFonts w:cs="Arial"/>
                <w:b/>
                <w:szCs w:val="24"/>
              </w:rPr>
            </w:pPr>
            <w:r w:rsidRPr="009E6F64">
              <w:rPr>
                <w:rFonts w:cs="Arial"/>
                <w:szCs w:val="24"/>
              </w:rPr>
              <w:t xml:space="preserve">Sheets 41 and 42 of OCTMP </w:t>
            </w:r>
            <w:hyperlink r:id="rId419" w:history="1">
              <w:r w:rsidR="00FC6714" w:rsidRPr="00FC6714">
                <w:rPr>
                  <w:rStyle w:val="Hyperlink"/>
                </w:rPr>
                <w:t>[APP-278]</w:t>
              </w:r>
            </w:hyperlink>
            <w:r w:rsidR="00FC6714" w:rsidRPr="009E6F64">
              <w:t xml:space="preserve"> </w:t>
            </w:r>
            <w:r w:rsidRPr="009E6F64">
              <w:t>annex 2 show these accesses as operational accesses. The insets show that the access is suitable for a large mobile crane vehicle turning onto Delgate Bank turning either left or right and the vehicle turning off Delgate Bank to the accesses. Please explain why a large mobile crane would be required during the operational phase and why this routing of a large mobile crane, either as a HGV or AIL, is not shown on ES figures 2-5</w:t>
            </w:r>
            <w:r w:rsidR="00E6395F">
              <w:t xml:space="preserve"> </w:t>
            </w:r>
            <w:hyperlink r:id="rId420" w:history="1">
              <w:r w:rsidR="00E6395F" w:rsidRPr="00E6395F">
                <w:rPr>
                  <w:rStyle w:val="Hyperlink"/>
                  <w:rFonts w:cs="Arial"/>
                  <w:szCs w:val="24"/>
                </w:rPr>
                <w:t>[APP-077]</w:t>
              </w:r>
            </w:hyperlink>
            <w:r w:rsidRPr="009E6F64">
              <w:t xml:space="preserve">, 15-3 </w:t>
            </w:r>
            <w:hyperlink r:id="rId421" w:history="1">
              <w:r w:rsidRPr="0039304C">
                <w:rPr>
                  <w:rStyle w:val="Hyperlink"/>
                </w:rPr>
                <w:t>[APP-</w:t>
              </w:r>
              <w:bookmarkStart w:id="101" w:name="_Hlt242789681"/>
              <w:bookmarkStart w:id="102" w:name="_Hlt242789682"/>
              <w:r w:rsidRPr="0039304C">
                <w:rPr>
                  <w:rStyle w:val="Hyperlink"/>
                </w:rPr>
                <w:t>1</w:t>
              </w:r>
              <w:bookmarkEnd w:id="101"/>
              <w:bookmarkEnd w:id="102"/>
              <w:r w:rsidRPr="0039304C">
                <w:rPr>
                  <w:rStyle w:val="Hyperlink"/>
                </w:rPr>
                <w:t>61]</w:t>
              </w:r>
            </w:hyperlink>
            <w:r w:rsidRPr="009E6F64">
              <w:t xml:space="preserve"> or 15-4</w:t>
            </w:r>
            <w:r w:rsidR="00D03C66">
              <w:t xml:space="preserve"> </w:t>
            </w:r>
            <w:hyperlink r:id="rId422" w:history="1">
              <w:r w:rsidR="00D03C66" w:rsidRPr="00D03C66">
                <w:rPr>
                  <w:rStyle w:val="Hyperlink"/>
                  <w:rFonts w:cs="Arial"/>
                  <w:szCs w:val="24"/>
                </w:rPr>
                <w:t>[APP-162]</w:t>
              </w:r>
            </w:hyperlink>
            <w:r w:rsidRPr="009E6F64">
              <w:t>.</w:t>
            </w:r>
            <w:r w:rsidRPr="009E6F64">
              <w:rPr>
                <w:i/>
              </w:rPr>
              <w:t xml:space="preserve"> </w:t>
            </w:r>
          </w:p>
        </w:tc>
      </w:tr>
      <w:tr w:rsidR="008513F1" w:rsidRPr="008C59AE" w14:paraId="5862CF6A" w14:textId="77777777" w:rsidTr="00832364">
        <w:tc>
          <w:tcPr>
            <w:tcW w:w="1668" w:type="dxa"/>
          </w:tcPr>
          <w:p w14:paraId="4AA0883A" w14:textId="77777777" w:rsidR="008513F1" w:rsidRPr="00092316" w:rsidRDefault="008513F1" w:rsidP="008513F1">
            <w:pPr>
              <w:pStyle w:val="Heading3"/>
              <w:numPr>
                <w:ilvl w:val="2"/>
                <w:numId w:val="68"/>
              </w:numPr>
              <w:rPr>
                <w:rFonts w:cs="Arial"/>
                <w:szCs w:val="24"/>
              </w:rPr>
            </w:pPr>
          </w:p>
        </w:tc>
        <w:tc>
          <w:tcPr>
            <w:tcW w:w="3969" w:type="dxa"/>
          </w:tcPr>
          <w:p w14:paraId="0B9702F3" w14:textId="31A24FF8" w:rsidR="008513F1" w:rsidRDefault="008513F1" w:rsidP="008513F1">
            <w:pPr>
              <w:rPr>
                <w:rFonts w:cs="Arial"/>
                <w:szCs w:val="24"/>
              </w:rPr>
            </w:pPr>
            <w:r>
              <w:rPr>
                <w:rFonts w:cs="Arial"/>
                <w:szCs w:val="24"/>
              </w:rPr>
              <w:t>The applicant</w:t>
            </w:r>
          </w:p>
        </w:tc>
        <w:tc>
          <w:tcPr>
            <w:tcW w:w="16546" w:type="dxa"/>
          </w:tcPr>
          <w:p w14:paraId="1D9B23BC" w14:textId="32BE9523" w:rsidR="008513F1" w:rsidRPr="009E6F64" w:rsidRDefault="008513F1" w:rsidP="008513F1">
            <w:pPr>
              <w:pStyle w:val="QuestionMainBodyTextBold"/>
              <w:rPr>
                <w:rFonts w:cs="Arial"/>
                <w:szCs w:val="24"/>
              </w:rPr>
            </w:pPr>
            <w:r w:rsidRPr="009E6F64">
              <w:rPr>
                <w:rFonts w:cs="Arial"/>
                <w:szCs w:val="24"/>
              </w:rPr>
              <w:t>Internal access road</w:t>
            </w:r>
          </w:p>
          <w:p w14:paraId="3B58CAA4" w14:textId="60A2061B" w:rsidR="008513F1" w:rsidRPr="00E7533C" w:rsidRDefault="008513F1" w:rsidP="008513F1">
            <w:pPr>
              <w:pStyle w:val="QuestionMainBodyTextBold"/>
              <w:rPr>
                <w:rFonts w:cs="Arial"/>
                <w:b w:val="0"/>
                <w:bCs w:val="0"/>
                <w:szCs w:val="24"/>
              </w:rPr>
            </w:pPr>
            <w:r w:rsidRPr="009E6F64">
              <w:rPr>
                <w:rFonts w:cs="Arial"/>
                <w:b w:val="0"/>
                <w:szCs w:val="24"/>
              </w:rPr>
              <w:t xml:space="preserve">Please signpost to where within the documentation the detail of what the surfacing of the internal access roads that would be constructed during the construction phase and retained during the operational phase, would be constructed from beyond the 20m distance from the junction with the public highway. </w:t>
            </w:r>
          </w:p>
        </w:tc>
      </w:tr>
      <w:tr w:rsidR="008513F1" w:rsidRPr="008C59AE" w14:paraId="6010E893" w14:textId="77777777" w:rsidTr="00832364">
        <w:tc>
          <w:tcPr>
            <w:tcW w:w="1668" w:type="dxa"/>
          </w:tcPr>
          <w:p w14:paraId="6BF7E1D9" w14:textId="77777777" w:rsidR="008513F1" w:rsidRPr="00092316" w:rsidRDefault="008513F1" w:rsidP="008513F1">
            <w:pPr>
              <w:pStyle w:val="Heading3"/>
              <w:numPr>
                <w:ilvl w:val="2"/>
                <w:numId w:val="68"/>
              </w:numPr>
              <w:rPr>
                <w:rFonts w:cs="Arial"/>
                <w:szCs w:val="24"/>
              </w:rPr>
            </w:pPr>
          </w:p>
        </w:tc>
        <w:tc>
          <w:tcPr>
            <w:tcW w:w="3969" w:type="dxa"/>
          </w:tcPr>
          <w:p w14:paraId="1FA0256A" w14:textId="151D6217" w:rsidR="008513F1" w:rsidRDefault="008513F1" w:rsidP="008513F1">
            <w:pPr>
              <w:rPr>
                <w:rFonts w:cs="Arial"/>
                <w:szCs w:val="24"/>
              </w:rPr>
            </w:pPr>
            <w:r>
              <w:rPr>
                <w:rFonts w:cs="Arial"/>
                <w:szCs w:val="24"/>
              </w:rPr>
              <w:t>The applicant</w:t>
            </w:r>
          </w:p>
        </w:tc>
        <w:tc>
          <w:tcPr>
            <w:tcW w:w="16546" w:type="dxa"/>
          </w:tcPr>
          <w:p w14:paraId="45FB3353" w14:textId="57A0C5FB" w:rsidR="008513F1" w:rsidRPr="009E6F64" w:rsidRDefault="008513F1" w:rsidP="008513F1">
            <w:pPr>
              <w:pStyle w:val="QuestionMainBodyTextBold"/>
              <w:rPr>
                <w:rFonts w:cs="Arial"/>
                <w:szCs w:val="24"/>
              </w:rPr>
            </w:pPr>
            <w:r w:rsidRPr="009E6F64">
              <w:rPr>
                <w:rFonts w:cs="Arial"/>
                <w:szCs w:val="24"/>
              </w:rPr>
              <w:t>Inter-Array accesses</w:t>
            </w:r>
          </w:p>
          <w:p w14:paraId="5DC8166B" w14:textId="09DA46A9" w:rsidR="008513F1" w:rsidRPr="009E6F64" w:rsidRDefault="008513F1" w:rsidP="008513F1">
            <w:pPr>
              <w:pStyle w:val="QuestionMainBodyTextBold"/>
              <w:rPr>
                <w:rFonts w:cs="Arial"/>
                <w:b w:val="0"/>
                <w:szCs w:val="24"/>
              </w:rPr>
            </w:pPr>
            <w:r w:rsidRPr="009E6F64">
              <w:rPr>
                <w:rFonts w:cs="Arial"/>
                <w:b w:val="0"/>
                <w:szCs w:val="24"/>
              </w:rPr>
              <w:t xml:space="preserve">Please provide clarification on the need for the number of accesses for the overhead inter-array (CH-01/ CH-02 and CS-01) and explain why the corridor either side of the inter-array could not be used as an alternative. </w:t>
            </w:r>
          </w:p>
        </w:tc>
      </w:tr>
      <w:tr w:rsidR="008513F1" w:rsidRPr="008C59AE" w14:paraId="27B84AE2" w14:textId="77777777" w:rsidTr="00832364">
        <w:tc>
          <w:tcPr>
            <w:tcW w:w="1668" w:type="dxa"/>
          </w:tcPr>
          <w:p w14:paraId="259C4869" w14:textId="77777777" w:rsidR="008513F1" w:rsidRPr="00092316" w:rsidRDefault="008513F1" w:rsidP="008513F1">
            <w:pPr>
              <w:pStyle w:val="Heading3"/>
              <w:numPr>
                <w:ilvl w:val="2"/>
                <w:numId w:val="68"/>
              </w:numPr>
              <w:rPr>
                <w:rFonts w:cs="Arial"/>
                <w:szCs w:val="24"/>
              </w:rPr>
            </w:pPr>
          </w:p>
        </w:tc>
        <w:tc>
          <w:tcPr>
            <w:tcW w:w="3969" w:type="dxa"/>
          </w:tcPr>
          <w:p w14:paraId="7792B92F" w14:textId="77CA697C" w:rsidR="008513F1" w:rsidRDefault="008513F1" w:rsidP="008513F1">
            <w:pPr>
              <w:rPr>
                <w:rFonts w:cs="Arial"/>
                <w:szCs w:val="24"/>
              </w:rPr>
            </w:pPr>
            <w:r>
              <w:rPr>
                <w:rFonts w:cs="Arial"/>
                <w:szCs w:val="24"/>
              </w:rPr>
              <w:t>Peterborough City Council</w:t>
            </w:r>
          </w:p>
        </w:tc>
        <w:tc>
          <w:tcPr>
            <w:tcW w:w="16546" w:type="dxa"/>
          </w:tcPr>
          <w:p w14:paraId="5F5BDDC3" w14:textId="745F5859" w:rsidR="008513F1" w:rsidRPr="009E6F64" w:rsidRDefault="008513F1" w:rsidP="008513F1">
            <w:pPr>
              <w:pStyle w:val="QuestionMainBodyTextBold"/>
              <w:rPr>
                <w:rFonts w:cs="Arial"/>
                <w:szCs w:val="24"/>
              </w:rPr>
            </w:pPr>
            <w:r w:rsidRPr="009E6F64">
              <w:rPr>
                <w:rFonts w:cs="Arial"/>
                <w:szCs w:val="24"/>
              </w:rPr>
              <w:t>Construction traffic</w:t>
            </w:r>
          </w:p>
          <w:p w14:paraId="49B0D2F0" w14:textId="42C9D2B7" w:rsidR="008513F1" w:rsidRPr="009E6F64" w:rsidRDefault="008513F1" w:rsidP="008513F1">
            <w:pPr>
              <w:pStyle w:val="QuestionMainBodyTextBold"/>
              <w:rPr>
                <w:rFonts w:cs="Arial"/>
                <w:b w:val="0"/>
                <w:szCs w:val="24"/>
              </w:rPr>
            </w:pPr>
            <w:r w:rsidRPr="009E6F64">
              <w:rPr>
                <w:rFonts w:cs="Arial"/>
                <w:b w:val="0"/>
                <w:szCs w:val="24"/>
              </w:rPr>
              <w:t>Please comment on the applicant’s response within the</w:t>
            </w:r>
            <w:r>
              <w:t xml:space="preserve"> </w:t>
            </w:r>
            <w:r w:rsidR="004D7E65" w:rsidRPr="009E6F64">
              <w:rPr>
                <w:rFonts w:cs="Arial"/>
                <w:b w:val="0"/>
                <w:szCs w:val="24"/>
              </w:rPr>
              <w:t>R</w:t>
            </w:r>
            <w:r w:rsidR="00DD09A8">
              <w:rPr>
                <w:rFonts w:cs="Arial"/>
                <w:b w:val="0"/>
                <w:szCs w:val="24"/>
              </w:rPr>
              <w:t xml:space="preserve">elevant </w:t>
            </w:r>
            <w:r w:rsidR="007D42EE" w:rsidRPr="009E6F64">
              <w:rPr>
                <w:rFonts w:cs="Arial"/>
                <w:b w:val="0"/>
                <w:szCs w:val="24"/>
              </w:rPr>
              <w:t>R</w:t>
            </w:r>
            <w:r w:rsidR="00DD09A8">
              <w:rPr>
                <w:rFonts w:cs="Arial"/>
                <w:b w:val="0"/>
                <w:szCs w:val="24"/>
              </w:rPr>
              <w:t>epresentations</w:t>
            </w:r>
            <w:r w:rsidRPr="009E6F64">
              <w:rPr>
                <w:rFonts w:cs="Arial"/>
                <w:b w:val="0"/>
                <w:szCs w:val="24"/>
              </w:rPr>
              <w:t xml:space="preserve"> Report </w:t>
            </w:r>
            <w:hyperlink r:id="rId423" w:history="1">
              <w:r w:rsidR="00DD09A8" w:rsidRPr="00C6629B">
                <w:rPr>
                  <w:rStyle w:val="Hyperlink"/>
                  <w:rFonts w:cs="Arial"/>
                  <w:b w:val="0"/>
                  <w:szCs w:val="24"/>
                </w:rPr>
                <w:t>[REP1-074]</w:t>
              </w:r>
            </w:hyperlink>
            <w:r w:rsidR="00DD09A8" w:rsidRPr="009E6F64">
              <w:rPr>
                <w:rFonts w:cs="Arial"/>
                <w:b w:val="0"/>
                <w:szCs w:val="24"/>
              </w:rPr>
              <w:t xml:space="preserve"> </w:t>
            </w:r>
            <w:r w:rsidRPr="009E6F64">
              <w:rPr>
                <w:rFonts w:cs="Arial"/>
                <w:b w:val="0"/>
                <w:szCs w:val="24"/>
              </w:rPr>
              <w:t xml:space="preserve">on the following: </w:t>
            </w:r>
          </w:p>
          <w:p w14:paraId="7F9ED9F3" w14:textId="666F3F98" w:rsidR="008513F1" w:rsidRPr="009E6F64" w:rsidRDefault="008513F1" w:rsidP="008513F1">
            <w:pPr>
              <w:pStyle w:val="QuestionMainBodyTextBold"/>
              <w:numPr>
                <w:ilvl w:val="0"/>
                <w:numId w:val="34"/>
              </w:numPr>
              <w:rPr>
                <w:rFonts w:cs="Arial"/>
                <w:b w:val="0"/>
                <w:szCs w:val="24"/>
              </w:rPr>
            </w:pPr>
            <w:r w:rsidRPr="009E6F64">
              <w:rPr>
                <w:rFonts w:cs="Arial"/>
                <w:b w:val="0"/>
                <w:szCs w:val="24"/>
              </w:rPr>
              <w:t>Page 189 regarding Peterborough City Council’s (PCC) request for the traffic survey area to include the A47/A16 junction.</w:t>
            </w:r>
          </w:p>
          <w:p w14:paraId="5578D8CB" w14:textId="087F1DFC" w:rsidR="008513F1" w:rsidRPr="009E6F64" w:rsidRDefault="008513F1" w:rsidP="008513F1">
            <w:pPr>
              <w:pStyle w:val="QuestionMainBodyTextBold"/>
              <w:numPr>
                <w:ilvl w:val="0"/>
                <w:numId w:val="34"/>
              </w:numPr>
              <w:rPr>
                <w:rFonts w:cs="Arial"/>
                <w:b w:val="0"/>
                <w:szCs w:val="24"/>
              </w:rPr>
            </w:pPr>
            <w:r w:rsidRPr="009E6F64">
              <w:rPr>
                <w:rFonts w:cs="Arial"/>
                <w:b w:val="0"/>
                <w:szCs w:val="24"/>
              </w:rPr>
              <w:t xml:space="preserve">Page 189 regarding PCC’s request that Peterborough growth factors are applied for the Peterborough sections of the A16. </w:t>
            </w:r>
          </w:p>
          <w:p w14:paraId="52D7467F" w14:textId="65D4E47E" w:rsidR="008513F1" w:rsidRPr="00B919AB" w:rsidRDefault="008513F1" w:rsidP="008513F1">
            <w:pPr>
              <w:pStyle w:val="QuestionMainBodyTextBold"/>
              <w:numPr>
                <w:ilvl w:val="0"/>
                <w:numId w:val="34"/>
              </w:numPr>
              <w:rPr>
                <w:rFonts w:cs="Arial"/>
                <w:b w:val="0"/>
                <w:bCs w:val="0"/>
                <w:szCs w:val="24"/>
              </w:rPr>
            </w:pPr>
            <w:r w:rsidRPr="009E6F64">
              <w:rPr>
                <w:rFonts w:cs="Arial"/>
                <w:b w:val="0"/>
                <w:szCs w:val="24"/>
              </w:rPr>
              <w:t>Page 194 regarding PCC’s request for clarification with regard to the expected 15 two-way vehicular flows at the A16 / B1443 Thorney Road roundabout (Junction 16) triggering the need for a junction capacity assessment in accordance with the Peterborough Highway Services Transport Assessment Guidelines.</w:t>
            </w:r>
          </w:p>
        </w:tc>
      </w:tr>
      <w:tr w:rsidR="008513F1" w:rsidRPr="008C59AE" w14:paraId="458C607C" w14:textId="77777777" w:rsidTr="00832364">
        <w:tc>
          <w:tcPr>
            <w:tcW w:w="1668" w:type="dxa"/>
          </w:tcPr>
          <w:p w14:paraId="1337EFD7" w14:textId="77777777" w:rsidR="008513F1" w:rsidRPr="00092316" w:rsidRDefault="008513F1" w:rsidP="008513F1">
            <w:pPr>
              <w:pStyle w:val="Heading3"/>
              <w:numPr>
                <w:ilvl w:val="2"/>
                <w:numId w:val="68"/>
              </w:numPr>
              <w:rPr>
                <w:rFonts w:cs="Arial"/>
                <w:szCs w:val="24"/>
              </w:rPr>
            </w:pPr>
          </w:p>
        </w:tc>
        <w:tc>
          <w:tcPr>
            <w:tcW w:w="3969" w:type="dxa"/>
          </w:tcPr>
          <w:p w14:paraId="63F8D8E1" w14:textId="1685E666" w:rsidR="008513F1" w:rsidRDefault="008513F1" w:rsidP="008513F1">
            <w:pPr>
              <w:rPr>
                <w:rFonts w:cs="Arial"/>
                <w:szCs w:val="24"/>
              </w:rPr>
            </w:pPr>
            <w:r>
              <w:rPr>
                <w:rFonts w:cs="Arial"/>
                <w:szCs w:val="24"/>
              </w:rPr>
              <w:t xml:space="preserve">The applicant </w:t>
            </w:r>
          </w:p>
        </w:tc>
        <w:tc>
          <w:tcPr>
            <w:tcW w:w="16546" w:type="dxa"/>
          </w:tcPr>
          <w:p w14:paraId="190FD0D4" w14:textId="45E63F8D" w:rsidR="008513F1" w:rsidRPr="009E6F64" w:rsidRDefault="008513F1" w:rsidP="008513F1">
            <w:pPr>
              <w:pStyle w:val="QuestionMainBodyTextBold"/>
              <w:rPr>
                <w:rFonts w:cs="Arial"/>
                <w:szCs w:val="24"/>
              </w:rPr>
            </w:pPr>
            <w:r w:rsidRPr="009E6F64">
              <w:rPr>
                <w:rFonts w:cs="Arial"/>
                <w:szCs w:val="24"/>
              </w:rPr>
              <w:t>Construction traffic</w:t>
            </w:r>
          </w:p>
          <w:p w14:paraId="5CA51E68" w14:textId="58D3AB04" w:rsidR="008513F1" w:rsidRPr="005D097A" w:rsidRDefault="008513F1" w:rsidP="008513F1">
            <w:pPr>
              <w:pStyle w:val="QuestionMainBodyTextBold"/>
              <w:rPr>
                <w:rFonts w:cs="Arial"/>
                <w:b w:val="0"/>
                <w:bCs w:val="0"/>
                <w:szCs w:val="24"/>
              </w:rPr>
            </w:pPr>
            <w:r w:rsidRPr="009E6F64">
              <w:rPr>
                <w:rFonts w:cs="Arial"/>
                <w:b w:val="0"/>
                <w:szCs w:val="24"/>
              </w:rPr>
              <w:t xml:space="preserve">Paragraph 15.4.52 of ES Chapter 15: Traffic and Transport </w:t>
            </w:r>
            <w:hyperlink r:id="rId424" w:history="1">
              <w:r w:rsidRPr="00BB233C">
                <w:rPr>
                  <w:rStyle w:val="Hyperlink"/>
                  <w:rFonts w:cs="Arial"/>
                  <w:b w:val="0"/>
                  <w:szCs w:val="24"/>
                </w:rPr>
                <w:t>[APP-066]</w:t>
              </w:r>
            </w:hyperlink>
            <w:r w:rsidRPr="009E6F64">
              <w:rPr>
                <w:rFonts w:cs="Arial"/>
                <w:b w:val="0"/>
                <w:szCs w:val="24"/>
              </w:rPr>
              <w:t xml:space="preserve"> states a gravity model was used to calculate the trip distribution of private staff vehicles and LGVs including crew buses transporting tools and welfare vanes. Please include LGVs into tables 15-13 and 15-14. Please confirm how those movements for transporting tools and amenities are included in the assessment as they are not shuttle bus or car transport figures. </w:t>
            </w:r>
          </w:p>
        </w:tc>
      </w:tr>
      <w:tr w:rsidR="008513F1" w:rsidRPr="008C59AE" w14:paraId="3A022889" w14:textId="77777777" w:rsidTr="00832364">
        <w:tc>
          <w:tcPr>
            <w:tcW w:w="1668" w:type="dxa"/>
          </w:tcPr>
          <w:p w14:paraId="4CB14AC5" w14:textId="77777777" w:rsidR="008513F1" w:rsidRPr="00092316" w:rsidRDefault="008513F1" w:rsidP="008513F1">
            <w:pPr>
              <w:pStyle w:val="Heading3"/>
              <w:numPr>
                <w:ilvl w:val="2"/>
                <w:numId w:val="68"/>
              </w:numPr>
              <w:rPr>
                <w:rFonts w:cs="Arial"/>
                <w:szCs w:val="24"/>
              </w:rPr>
            </w:pPr>
          </w:p>
        </w:tc>
        <w:tc>
          <w:tcPr>
            <w:tcW w:w="3969" w:type="dxa"/>
          </w:tcPr>
          <w:p w14:paraId="488E4633" w14:textId="74F23D96" w:rsidR="008513F1" w:rsidRDefault="008513F1" w:rsidP="008513F1">
            <w:pPr>
              <w:rPr>
                <w:rFonts w:cs="Arial"/>
                <w:szCs w:val="24"/>
              </w:rPr>
            </w:pPr>
            <w:r>
              <w:rPr>
                <w:rFonts w:cs="Arial"/>
                <w:szCs w:val="24"/>
              </w:rPr>
              <w:t>The applicant</w:t>
            </w:r>
          </w:p>
        </w:tc>
        <w:tc>
          <w:tcPr>
            <w:tcW w:w="16546" w:type="dxa"/>
          </w:tcPr>
          <w:p w14:paraId="6CFDF1EC" w14:textId="63C55D06" w:rsidR="008513F1" w:rsidRPr="009E6F64" w:rsidRDefault="008513F1" w:rsidP="008513F1">
            <w:pPr>
              <w:pStyle w:val="QuestionMainBodyTextBold"/>
              <w:rPr>
                <w:rFonts w:cs="Arial"/>
                <w:szCs w:val="24"/>
              </w:rPr>
            </w:pPr>
            <w:r w:rsidRPr="009E6F64">
              <w:rPr>
                <w:rFonts w:cs="Arial"/>
                <w:szCs w:val="24"/>
              </w:rPr>
              <w:t>Construction traffic</w:t>
            </w:r>
          </w:p>
          <w:p w14:paraId="1527FC2E" w14:textId="6C224092" w:rsidR="008513F1" w:rsidRPr="00416BBD" w:rsidRDefault="008513F1" w:rsidP="008513F1">
            <w:pPr>
              <w:pStyle w:val="QuestionMainBodyTextBold"/>
              <w:rPr>
                <w:rFonts w:cs="Arial"/>
                <w:b w:val="0"/>
                <w:bCs w:val="0"/>
                <w:szCs w:val="24"/>
              </w:rPr>
            </w:pPr>
            <w:r w:rsidRPr="009E6F64">
              <w:rPr>
                <w:rFonts w:cs="Arial"/>
                <w:b w:val="0"/>
                <w:szCs w:val="24"/>
              </w:rPr>
              <w:t xml:space="preserve">Paragraph 15.5.18 of ES Chapter 15: Traffic and Transport </w:t>
            </w:r>
            <w:hyperlink r:id="rId425" w:history="1">
              <w:r w:rsidRPr="002C3F54">
                <w:rPr>
                  <w:rStyle w:val="Hyperlink"/>
                  <w:rFonts w:cs="Arial"/>
                  <w:b w:val="0"/>
                  <w:szCs w:val="24"/>
                </w:rPr>
                <w:t>[APP-066]</w:t>
              </w:r>
            </w:hyperlink>
            <w:r w:rsidRPr="009E6F64">
              <w:rPr>
                <w:rFonts w:cs="Arial"/>
                <w:b w:val="0"/>
                <w:szCs w:val="24"/>
              </w:rPr>
              <w:t xml:space="preserve"> states that whilst the proposed development is located close to several villages/ small settlements, no trips are expected to originate from or pass through these villages during the construction, operation or decommissioning phase. Please clarify how this paragraph aligns with ES figure 2-5</w:t>
            </w:r>
            <w:r>
              <w:rPr>
                <w:rFonts w:cs="Arial"/>
                <w:b w:val="0"/>
                <w:szCs w:val="24"/>
              </w:rPr>
              <w:t xml:space="preserve"> </w:t>
            </w:r>
            <w:hyperlink r:id="rId426" w:history="1">
              <w:r w:rsidR="00E6395F" w:rsidRPr="00E6395F">
                <w:rPr>
                  <w:rStyle w:val="Hyperlink"/>
                  <w:rFonts w:cs="Arial"/>
                  <w:b w:val="0"/>
                  <w:szCs w:val="24"/>
                </w:rPr>
                <w:t>[APP-077]</w:t>
              </w:r>
            </w:hyperlink>
            <w:r>
              <w:rPr>
                <w:rFonts w:cs="Arial"/>
                <w:b w:val="0"/>
                <w:szCs w:val="24"/>
              </w:rPr>
              <w:t xml:space="preserve"> </w:t>
            </w:r>
            <w:r w:rsidRPr="009E6F64">
              <w:rPr>
                <w:rFonts w:cs="Arial"/>
                <w:b w:val="0"/>
                <w:szCs w:val="24"/>
              </w:rPr>
              <w:t xml:space="preserve">which shows HGV and AIL routing through the settlement of Holbeach Drove and the southern end of Whaplode Drove, alongside any workers who are residing in the vicinity and </w:t>
            </w:r>
            <w:r w:rsidR="008B7FF3" w:rsidRPr="009E6F64">
              <w:rPr>
                <w:rFonts w:cs="Arial"/>
                <w:b w:val="0"/>
                <w:szCs w:val="24"/>
              </w:rPr>
              <w:t>where the shuttle bus</w:t>
            </w:r>
            <w:r w:rsidRPr="009E6F64">
              <w:rPr>
                <w:rFonts w:cs="Arial"/>
                <w:b w:val="0"/>
                <w:szCs w:val="24"/>
              </w:rPr>
              <w:t xml:space="preserve"> maybe collecting</w:t>
            </w:r>
            <w:r w:rsidR="008B7FF3" w:rsidRPr="009E6F64">
              <w:rPr>
                <w:rFonts w:cs="Arial"/>
                <w:b w:val="0"/>
                <w:szCs w:val="24"/>
              </w:rPr>
              <w:t xml:space="preserve"> from</w:t>
            </w:r>
            <w:r w:rsidRPr="009E6F64">
              <w:rPr>
                <w:rFonts w:cs="Arial"/>
                <w:b w:val="0"/>
                <w:szCs w:val="24"/>
              </w:rPr>
              <w:t xml:space="preserve">. </w:t>
            </w:r>
          </w:p>
        </w:tc>
      </w:tr>
      <w:tr w:rsidR="008513F1" w:rsidRPr="008C59AE" w14:paraId="476DC27E" w14:textId="77777777" w:rsidTr="00832364">
        <w:tc>
          <w:tcPr>
            <w:tcW w:w="1668" w:type="dxa"/>
          </w:tcPr>
          <w:p w14:paraId="3535BC8A" w14:textId="77777777" w:rsidR="008513F1" w:rsidRPr="00092316" w:rsidRDefault="008513F1" w:rsidP="008513F1">
            <w:pPr>
              <w:pStyle w:val="Heading3"/>
              <w:numPr>
                <w:ilvl w:val="2"/>
                <w:numId w:val="68"/>
              </w:numPr>
              <w:rPr>
                <w:rFonts w:cs="Arial"/>
                <w:szCs w:val="24"/>
              </w:rPr>
            </w:pPr>
          </w:p>
        </w:tc>
        <w:tc>
          <w:tcPr>
            <w:tcW w:w="3969" w:type="dxa"/>
          </w:tcPr>
          <w:p w14:paraId="698EBC98" w14:textId="58C2566A" w:rsidR="008513F1" w:rsidRDefault="008513F1" w:rsidP="008513F1">
            <w:pPr>
              <w:rPr>
                <w:rFonts w:cs="Arial"/>
                <w:szCs w:val="24"/>
              </w:rPr>
            </w:pPr>
            <w:r>
              <w:rPr>
                <w:rFonts w:cs="Arial"/>
                <w:szCs w:val="24"/>
              </w:rPr>
              <w:t>The applicant</w:t>
            </w:r>
          </w:p>
        </w:tc>
        <w:tc>
          <w:tcPr>
            <w:tcW w:w="16546" w:type="dxa"/>
          </w:tcPr>
          <w:p w14:paraId="28E5E509" w14:textId="6850B4CE" w:rsidR="008513F1" w:rsidRPr="009E6F64" w:rsidRDefault="008513F1" w:rsidP="008513F1">
            <w:pPr>
              <w:pStyle w:val="QuestionMainBodyTextBold"/>
              <w:rPr>
                <w:rFonts w:cs="Arial"/>
                <w:szCs w:val="24"/>
              </w:rPr>
            </w:pPr>
            <w:r w:rsidRPr="009E6F64">
              <w:rPr>
                <w:rFonts w:cs="Arial"/>
                <w:szCs w:val="24"/>
              </w:rPr>
              <w:t>Construction traffic</w:t>
            </w:r>
          </w:p>
          <w:p w14:paraId="23E5F17B" w14:textId="1E7133D6" w:rsidR="008513F1" w:rsidRPr="00C27DAF" w:rsidRDefault="00FB4CC8" w:rsidP="008513F1">
            <w:pPr>
              <w:pStyle w:val="QuestionMainBodyTextBold"/>
              <w:rPr>
                <w:rFonts w:cs="Arial"/>
                <w:b w:val="0"/>
                <w:bCs w:val="0"/>
                <w:szCs w:val="24"/>
              </w:rPr>
            </w:pPr>
            <w:r w:rsidRPr="009E6F64">
              <w:rPr>
                <w:rFonts w:cs="Arial"/>
                <w:b w:val="0"/>
                <w:szCs w:val="24"/>
              </w:rPr>
              <w:t>In respect of t</w:t>
            </w:r>
            <w:r w:rsidR="00C27DAF" w:rsidRPr="009E6F64">
              <w:rPr>
                <w:rFonts w:cs="Arial"/>
                <w:b w:val="0"/>
                <w:szCs w:val="24"/>
              </w:rPr>
              <w:t xml:space="preserve">able </w:t>
            </w:r>
            <w:r w:rsidR="008513F1" w:rsidRPr="009E6F64">
              <w:rPr>
                <w:rFonts w:cs="Arial"/>
                <w:b w:val="0"/>
                <w:szCs w:val="24"/>
              </w:rPr>
              <w:t>15</w:t>
            </w:r>
            <w:r w:rsidRPr="009E6F64">
              <w:rPr>
                <w:rFonts w:cs="Arial"/>
                <w:b w:val="0"/>
                <w:szCs w:val="24"/>
              </w:rPr>
              <w:t xml:space="preserve"> </w:t>
            </w:r>
            <w:r w:rsidR="008513F1" w:rsidRPr="009E6F64">
              <w:rPr>
                <w:rFonts w:cs="Arial"/>
                <w:b w:val="0"/>
                <w:szCs w:val="24"/>
              </w:rPr>
              <w:t xml:space="preserve">-16 of ES Chapter 15: Traffic and Transport </w:t>
            </w:r>
            <w:hyperlink r:id="rId427" w:history="1">
              <w:r w:rsidR="008513F1" w:rsidRPr="001210A7">
                <w:rPr>
                  <w:rStyle w:val="Hyperlink"/>
                  <w:rFonts w:cs="Arial"/>
                  <w:b w:val="0"/>
                  <w:szCs w:val="24"/>
                </w:rPr>
                <w:t>[APP-066</w:t>
              </w:r>
              <w:r w:rsidR="00C27DAF" w:rsidRPr="001210A7">
                <w:rPr>
                  <w:rStyle w:val="Hyperlink"/>
                  <w:rFonts w:cs="Arial"/>
                  <w:b w:val="0"/>
                  <w:szCs w:val="24"/>
                </w:rPr>
                <w:t>]</w:t>
              </w:r>
            </w:hyperlink>
            <w:r w:rsidRPr="009E6F64">
              <w:rPr>
                <w:rFonts w:cs="Arial"/>
                <w:b w:val="0"/>
                <w:szCs w:val="24"/>
              </w:rPr>
              <w:t>, please</w:t>
            </w:r>
            <w:r w:rsidR="00C27DAF" w:rsidRPr="009E6F64">
              <w:rPr>
                <w:rFonts w:cs="Arial"/>
                <w:b w:val="0"/>
                <w:szCs w:val="24"/>
              </w:rPr>
              <w:t xml:space="preserve"> </w:t>
            </w:r>
            <w:r w:rsidR="008513F1" w:rsidRPr="009E6F64">
              <w:rPr>
                <w:rFonts w:cs="Arial"/>
                <w:b w:val="0"/>
                <w:szCs w:val="24"/>
              </w:rPr>
              <w:t xml:space="preserve">confirm which junctions or roads this table is referring to and clarify why the GCR is not included in this table. </w:t>
            </w:r>
          </w:p>
        </w:tc>
      </w:tr>
      <w:tr w:rsidR="008513F1" w:rsidRPr="008C59AE" w14:paraId="003C9128" w14:textId="77777777" w:rsidTr="00832364">
        <w:tc>
          <w:tcPr>
            <w:tcW w:w="1668" w:type="dxa"/>
          </w:tcPr>
          <w:p w14:paraId="31A741EF" w14:textId="77777777" w:rsidR="008513F1" w:rsidRPr="00092316" w:rsidRDefault="008513F1" w:rsidP="008513F1">
            <w:pPr>
              <w:pStyle w:val="Heading3"/>
              <w:numPr>
                <w:ilvl w:val="2"/>
                <w:numId w:val="68"/>
              </w:numPr>
              <w:rPr>
                <w:rFonts w:cs="Arial"/>
                <w:szCs w:val="24"/>
              </w:rPr>
            </w:pPr>
          </w:p>
        </w:tc>
        <w:tc>
          <w:tcPr>
            <w:tcW w:w="3969" w:type="dxa"/>
          </w:tcPr>
          <w:p w14:paraId="78993767" w14:textId="2F9FFEB7" w:rsidR="008513F1" w:rsidRDefault="008513F1" w:rsidP="008513F1">
            <w:pPr>
              <w:rPr>
                <w:rFonts w:cs="Arial"/>
                <w:szCs w:val="24"/>
              </w:rPr>
            </w:pPr>
            <w:r>
              <w:rPr>
                <w:rFonts w:cs="Arial"/>
                <w:szCs w:val="24"/>
              </w:rPr>
              <w:t>The applicant</w:t>
            </w:r>
          </w:p>
        </w:tc>
        <w:tc>
          <w:tcPr>
            <w:tcW w:w="16546" w:type="dxa"/>
          </w:tcPr>
          <w:p w14:paraId="68F1C232" w14:textId="4300E355" w:rsidR="008513F1" w:rsidRPr="009E6F64" w:rsidRDefault="008513F1" w:rsidP="008513F1">
            <w:pPr>
              <w:pStyle w:val="QuestionMainBodyTextBold"/>
              <w:rPr>
                <w:rFonts w:cs="Arial"/>
                <w:szCs w:val="24"/>
              </w:rPr>
            </w:pPr>
            <w:r w:rsidRPr="009E6F64">
              <w:rPr>
                <w:rFonts w:cs="Arial"/>
                <w:szCs w:val="24"/>
              </w:rPr>
              <w:t>Construction traffic</w:t>
            </w:r>
          </w:p>
          <w:p w14:paraId="28EF527F" w14:textId="0F0EEED1" w:rsidR="008513F1" w:rsidRPr="00F27078" w:rsidRDefault="008513F1" w:rsidP="008513F1">
            <w:pPr>
              <w:pStyle w:val="QuestionMainBodyTextBold"/>
              <w:rPr>
                <w:rFonts w:cs="Arial"/>
                <w:b w:val="0"/>
                <w:bCs w:val="0"/>
                <w:szCs w:val="24"/>
              </w:rPr>
            </w:pPr>
            <w:r w:rsidRPr="009E6F64">
              <w:rPr>
                <w:rFonts w:cs="Arial"/>
                <w:b w:val="0"/>
                <w:szCs w:val="24"/>
              </w:rPr>
              <w:t xml:space="preserve">Please confirm whether </w:t>
            </w:r>
            <w:r w:rsidR="00FB4CC8" w:rsidRPr="009E6F64">
              <w:rPr>
                <w:rFonts w:cs="Arial"/>
                <w:b w:val="0"/>
                <w:szCs w:val="24"/>
              </w:rPr>
              <w:t xml:space="preserve">the </w:t>
            </w:r>
            <w:r w:rsidRPr="009E6F64">
              <w:rPr>
                <w:rFonts w:cs="Arial"/>
                <w:b w:val="0"/>
                <w:szCs w:val="24"/>
              </w:rPr>
              <w:t>crossing point accesses (as shown as a green triangle on ES figure 2-5</w:t>
            </w:r>
            <w:r>
              <w:rPr>
                <w:rFonts w:cs="Arial"/>
                <w:b w:val="0"/>
                <w:szCs w:val="24"/>
              </w:rPr>
              <w:t xml:space="preserve"> </w:t>
            </w:r>
            <w:hyperlink r:id="rId428" w:history="1">
              <w:r w:rsidR="00E6395F" w:rsidRPr="00E6395F">
                <w:rPr>
                  <w:rStyle w:val="Hyperlink"/>
                  <w:rFonts w:cs="Arial"/>
                  <w:b w:val="0"/>
                  <w:szCs w:val="24"/>
                </w:rPr>
                <w:t>[APP-077]</w:t>
              </w:r>
            </w:hyperlink>
            <w:r w:rsidRPr="009E6F64">
              <w:rPr>
                <w:rFonts w:cs="Arial"/>
                <w:b w:val="0"/>
                <w:szCs w:val="24"/>
              </w:rPr>
              <w:t xml:space="preserve">) would be used for access from/ egress to the public highway by construction staff cars/ LGVs. </w:t>
            </w:r>
          </w:p>
        </w:tc>
      </w:tr>
      <w:tr w:rsidR="008513F1" w:rsidRPr="008C59AE" w14:paraId="49C0F60C" w14:textId="77777777" w:rsidTr="00832364">
        <w:tc>
          <w:tcPr>
            <w:tcW w:w="1668" w:type="dxa"/>
          </w:tcPr>
          <w:p w14:paraId="0B75EB62" w14:textId="77777777" w:rsidR="008513F1" w:rsidRPr="00092316" w:rsidRDefault="008513F1" w:rsidP="008513F1">
            <w:pPr>
              <w:pStyle w:val="Heading3"/>
              <w:numPr>
                <w:ilvl w:val="2"/>
                <w:numId w:val="68"/>
              </w:numPr>
              <w:rPr>
                <w:rFonts w:cs="Arial"/>
                <w:szCs w:val="24"/>
              </w:rPr>
            </w:pPr>
          </w:p>
        </w:tc>
        <w:tc>
          <w:tcPr>
            <w:tcW w:w="3969" w:type="dxa"/>
          </w:tcPr>
          <w:p w14:paraId="45D3C7EC" w14:textId="066490E9" w:rsidR="008513F1" w:rsidRDefault="008513F1" w:rsidP="008513F1">
            <w:pPr>
              <w:rPr>
                <w:rFonts w:cs="Arial"/>
                <w:szCs w:val="24"/>
              </w:rPr>
            </w:pPr>
            <w:r>
              <w:rPr>
                <w:rFonts w:cs="Arial"/>
                <w:szCs w:val="24"/>
              </w:rPr>
              <w:t>The applicant</w:t>
            </w:r>
          </w:p>
        </w:tc>
        <w:tc>
          <w:tcPr>
            <w:tcW w:w="16546" w:type="dxa"/>
          </w:tcPr>
          <w:p w14:paraId="3BE92132" w14:textId="628AC049" w:rsidR="008513F1" w:rsidRPr="009E6F64" w:rsidRDefault="008513F1" w:rsidP="008513F1">
            <w:pPr>
              <w:pStyle w:val="QuestionMainBodyTextBold"/>
              <w:rPr>
                <w:rFonts w:cs="Arial"/>
                <w:szCs w:val="24"/>
              </w:rPr>
            </w:pPr>
            <w:r w:rsidRPr="009E6F64">
              <w:rPr>
                <w:rFonts w:cs="Arial"/>
                <w:szCs w:val="24"/>
              </w:rPr>
              <w:t>Construction traffic</w:t>
            </w:r>
          </w:p>
          <w:p w14:paraId="0AF19293" w14:textId="22F0D2D9" w:rsidR="008513F1" w:rsidRPr="009E6F64" w:rsidRDefault="008513F1" w:rsidP="008513F1">
            <w:pPr>
              <w:pStyle w:val="QuestionMainBodyTextBold"/>
              <w:rPr>
                <w:b w:val="0"/>
              </w:rPr>
            </w:pPr>
            <w:r w:rsidRPr="009E6F64">
              <w:rPr>
                <w:rFonts w:cs="Arial"/>
                <w:b w:val="0"/>
                <w:szCs w:val="24"/>
              </w:rPr>
              <w:t xml:space="preserve">Paragraph 5.4.3 and table 5-1 of the OCTMP </w:t>
            </w:r>
            <w:hyperlink r:id="rId429" w:history="1">
              <w:r w:rsidR="00FC6714" w:rsidRPr="00FC6714">
                <w:rPr>
                  <w:rStyle w:val="Hyperlink"/>
                  <w:b w:val="0"/>
                </w:rPr>
                <w:t>[APP-278]</w:t>
              </w:r>
            </w:hyperlink>
            <w:r w:rsidRPr="009E6F64">
              <w:rPr>
                <w:b w:val="0"/>
              </w:rPr>
              <w:t>. Please confirm:</w:t>
            </w:r>
          </w:p>
          <w:p w14:paraId="14EEAF14" w14:textId="06F4071C" w:rsidR="008513F1" w:rsidRPr="009E6F64" w:rsidRDefault="008513F1" w:rsidP="008513F1">
            <w:pPr>
              <w:pStyle w:val="QuestionMainBodyTextBold"/>
              <w:numPr>
                <w:ilvl w:val="0"/>
                <w:numId w:val="72"/>
              </w:numPr>
              <w:rPr>
                <w:rFonts w:cs="Arial"/>
                <w:b w:val="0"/>
                <w:szCs w:val="24"/>
              </w:rPr>
            </w:pPr>
            <w:r w:rsidRPr="009E6F64">
              <w:rPr>
                <w:b w:val="0"/>
              </w:rPr>
              <w:t>Whether HGV deliveries include AILs.</w:t>
            </w:r>
          </w:p>
          <w:p w14:paraId="061A0866" w14:textId="4D3D515B" w:rsidR="008513F1" w:rsidRPr="009E6F64" w:rsidRDefault="008513F1" w:rsidP="008513F1">
            <w:pPr>
              <w:pStyle w:val="QuestionMainBodyTextBold"/>
              <w:numPr>
                <w:ilvl w:val="0"/>
                <w:numId w:val="72"/>
              </w:numPr>
              <w:rPr>
                <w:rFonts w:cs="Arial"/>
                <w:b w:val="0"/>
                <w:szCs w:val="24"/>
              </w:rPr>
            </w:pPr>
            <w:r w:rsidRPr="009E6F64">
              <w:rPr>
                <w:b w:val="0"/>
              </w:rPr>
              <w:t>Whether the numbers provided in table 5-1 are one-way trips or two-way movements.</w:t>
            </w:r>
          </w:p>
          <w:p w14:paraId="68A980D9" w14:textId="295981BD" w:rsidR="008513F1" w:rsidRPr="00934FC7" w:rsidRDefault="008513F1" w:rsidP="008513F1">
            <w:pPr>
              <w:pStyle w:val="QuestionMainBodyTextBold"/>
              <w:numPr>
                <w:ilvl w:val="0"/>
                <w:numId w:val="72"/>
              </w:numPr>
              <w:rPr>
                <w:rFonts w:cs="Arial"/>
                <w:b w:val="0"/>
                <w:bCs w:val="0"/>
                <w:szCs w:val="24"/>
              </w:rPr>
            </w:pPr>
            <w:r w:rsidRPr="009E6F64">
              <w:rPr>
                <w:b w:val="0"/>
              </w:rPr>
              <w:t xml:space="preserve">Why would there be no LGV deliveries for the </w:t>
            </w:r>
            <w:r w:rsidR="00DC088A" w:rsidRPr="009E6F64">
              <w:rPr>
                <w:b w:val="0"/>
              </w:rPr>
              <w:t>SDA</w:t>
            </w:r>
            <w:r w:rsidRPr="009E6F64">
              <w:rPr>
                <w:b w:val="0"/>
              </w:rPr>
              <w:t xml:space="preserve"> or inter-array connection area when they would be used to transport tools to/ from the site? </w:t>
            </w:r>
          </w:p>
        </w:tc>
      </w:tr>
      <w:tr w:rsidR="008513F1" w:rsidRPr="008C59AE" w14:paraId="1A08C7C3" w14:textId="77777777" w:rsidTr="00832364">
        <w:tc>
          <w:tcPr>
            <w:tcW w:w="1668" w:type="dxa"/>
          </w:tcPr>
          <w:p w14:paraId="2DE6C8CB" w14:textId="77777777" w:rsidR="008513F1" w:rsidRPr="00092316" w:rsidRDefault="008513F1" w:rsidP="008513F1">
            <w:pPr>
              <w:pStyle w:val="Heading3"/>
              <w:numPr>
                <w:ilvl w:val="2"/>
                <w:numId w:val="68"/>
              </w:numPr>
              <w:rPr>
                <w:rFonts w:cs="Arial"/>
                <w:szCs w:val="24"/>
              </w:rPr>
            </w:pPr>
          </w:p>
        </w:tc>
        <w:tc>
          <w:tcPr>
            <w:tcW w:w="3969" w:type="dxa"/>
          </w:tcPr>
          <w:p w14:paraId="09B1D636" w14:textId="3A6EAA1F" w:rsidR="008513F1" w:rsidRDefault="008513F1" w:rsidP="008513F1">
            <w:pPr>
              <w:rPr>
                <w:rFonts w:cs="Arial"/>
                <w:szCs w:val="24"/>
              </w:rPr>
            </w:pPr>
            <w:r>
              <w:rPr>
                <w:rFonts w:cs="Arial"/>
                <w:szCs w:val="24"/>
              </w:rPr>
              <w:t>Lincolnshire County Council</w:t>
            </w:r>
          </w:p>
        </w:tc>
        <w:tc>
          <w:tcPr>
            <w:tcW w:w="16546" w:type="dxa"/>
          </w:tcPr>
          <w:p w14:paraId="600D48B9" w14:textId="049E98F3" w:rsidR="008513F1" w:rsidRPr="009E6F64" w:rsidRDefault="008513F1" w:rsidP="008513F1">
            <w:pPr>
              <w:pStyle w:val="QuestionMainBodyTextBold"/>
              <w:rPr>
                <w:rFonts w:cs="Arial"/>
                <w:szCs w:val="24"/>
              </w:rPr>
            </w:pPr>
            <w:r w:rsidRPr="009E6F64">
              <w:rPr>
                <w:rFonts w:cs="Arial"/>
                <w:szCs w:val="24"/>
              </w:rPr>
              <w:t>Suitability of highway network</w:t>
            </w:r>
          </w:p>
          <w:p w14:paraId="71CF3DB2" w14:textId="77777777" w:rsidR="008513F1" w:rsidRPr="009E6F64" w:rsidRDefault="008513F1" w:rsidP="008513F1">
            <w:pPr>
              <w:pStyle w:val="QuestionMainBodyTextBold"/>
              <w:rPr>
                <w:rFonts w:cs="Arial"/>
                <w:b w:val="0"/>
                <w:szCs w:val="24"/>
              </w:rPr>
            </w:pPr>
            <w:r w:rsidRPr="009E6F64">
              <w:rPr>
                <w:rFonts w:cs="Arial"/>
                <w:b w:val="0"/>
                <w:szCs w:val="24"/>
              </w:rPr>
              <w:t xml:space="preserve">NPS EN-3 paragraph 2.10.117 states that all sections of roads and bridges on the proposed delivery route can accommodate the weight and volume of the loads and widths of vehicles. </w:t>
            </w:r>
          </w:p>
          <w:p w14:paraId="06738D84" w14:textId="045DFDD2" w:rsidR="008513F1" w:rsidRPr="00500362" w:rsidRDefault="008513F1" w:rsidP="008513F1">
            <w:pPr>
              <w:pStyle w:val="QuestionMainBodyTextBold"/>
              <w:rPr>
                <w:rFonts w:cs="Arial"/>
                <w:b w:val="0"/>
                <w:bCs w:val="0"/>
                <w:szCs w:val="24"/>
              </w:rPr>
            </w:pPr>
            <w:r w:rsidRPr="009E6F64">
              <w:rPr>
                <w:rFonts w:cs="Arial"/>
                <w:b w:val="0"/>
                <w:szCs w:val="24"/>
              </w:rPr>
              <w:t xml:space="preserve">Please comment on the suitability of the local highway network to accommodate the volumes and types of vehicles proposed to serve the proposed development throughout the OL, with particular regard to highway condition, carriageway width, junction visibility and any associated highway safety or capacity considerations. The ExA note the ongoing discussions detailed </w:t>
            </w:r>
            <w:r w:rsidR="00427339" w:rsidRPr="009E6F64">
              <w:rPr>
                <w:rFonts w:cs="Arial"/>
                <w:b w:val="0"/>
                <w:szCs w:val="24"/>
              </w:rPr>
              <w:t>with</w:t>
            </w:r>
            <w:r w:rsidR="002A0374" w:rsidRPr="009E6F64">
              <w:rPr>
                <w:rFonts w:cs="Arial"/>
                <w:b w:val="0"/>
                <w:szCs w:val="24"/>
              </w:rPr>
              <w:t>in</w:t>
            </w:r>
            <w:r w:rsidRPr="009E6F64">
              <w:rPr>
                <w:rFonts w:cs="Arial"/>
                <w:b w:val="0"/>
                <w:szCs w:val="24"/>
              </w:rPr>
              <w:t xml:space="preserve"> the </w:t>
            </w:r>
            <w:r w:rsidR="00FF4E60" w:rsidRPr="009E6F64">
              <w:rPr>
                <w:rFonts w:cs="Arial"/>
                <w:b w:val="0"/>
                <w:szCs w:val="24"/>
              </w:rPr>
              <w:t xml:space="preserve">LCC </w:t>
            </w:r>
            <w:r w:rsidRPr="009E6F64">
              <w:rPr>
                <w:rFonts w:cs="Arial"/>
                <w:b w:val="0"/>
                <w:szCs w:val="24"/>
              </w:rPr>
              <w:t>SoCG</w:t>
            </w:r>
            <w:r w:rsidR="007124C2">
              <w:rPr>
                <w:rFonts w:cs="Arial"/>
                <w:b w:val="0"/>
                <w:szCs w:val="24"/>
              </w:rPr>
              <w:t xml:space="preserve"> </w:t>
            </w:r>
            <w:hyperlink r:id="rId430" w:history="1">
              <w:r w:rsidR="007124C2" w:rsidRPr="007124C2">
                <w:rPr>
                  <w:rStyle w:val="Hyperlink"/>
                  <w:rFonts w:cs="Arial"/>
                  <w:b w:val="0"/>
                  <w:bCs w:val="0"/>
                  <w:szCs w:val="24"/>
                </w:rPr>
                <w:t>[REP1-082]</w:t>
              </w:r>
            </w:hyperlink>
            <w:r w:rsidRPr="009E6F64">
              <w:rPr>
                <w:rFonts w:cs="Arial"/>
                <w:b w:val="0"/>
                <w:szCs w:val="24"/>
              </w:rPr>
              <w:t xml:space="preserve"> with regard to accesses HR-01 and HR-02.</w:t>
            </w:r>
          </w:p>
        </w:tc>
      </w:tr>
      <w:tr w:rsidR="008513F1" w:rsidRPr="008C59AE" w14:paraId="2F4A6907" w14:textId="77777777" w:rsidTr="00832364">
        <w:tc>
          <w:tcPr>
            <w:tcW w:w="1668" w:type="dxa"/>
          </w:tcPr>
          <w:p w14:paraId="134921B7" w14:textId="77777777" w:rsidR="008513F1" w:rsidRPr="00092316" w:rsidRDefault="008513F1" w:rsidP="008513F1">
            <w:pPr>
              <w:pStyle w:val="Heading3"/>
              <w:numPr>
                <w:ilvl w:val="2"/>
                <w:numId w:val="68"/>
              </w:numPr>
              <w:rPr>
                <w:rFonts w:cs="Arial"/>
                <w:szCs w:val="24"/>
              </w:rPr>
            </w:pPr>
          </w:p>
        </w:tc>
        <w:tc>
          <w:tcPr>
            <w:tcW w:w="3969" w:type="dxa"/>
          </w:tcPr>
          <w:p w14:paraId="779F2B7D" w14:textId="7CC34951" w:rsidR="008513F1" w:rsidRDefault="008513F1" w:rsidP="008513F1">
            <w:pPr>
              <w:rPr>
                <w:rFonts w:cs="Arial"/>
                <w:szCs w:val="24"/>
              </w:rPr>
            </w:pPr>
            <w:r>
              <w:rPr>
                <w:rFonts w:cs="Arial"/>
                <w:szCs w:val="24"/>
              </w:rPr>
              <w:t>The applicant</w:t>
            </w:r>
          </w:p>
        </w:tc>
        <w:tc>
          <w:tcPr>
            <w:tcW w:w="16546" w:type="dxa"/>
          </w:tcPr>
          <w:p w14:paraId="0054E5F0" w14:textId="5C648FDB" w:rsidR="008513F1" w:rsidRPr="009E6F64" w:rsidRDefault="008513F1" w:rsidP="008513F1">
            <w:pPr>
              <w:pStyle w:val="QuestionMainBodyTextBold"/>
              <w:rPr>
                <w:rFonts w:cs="Arial"/>
                <w:szCs w:val="24"/>
              </w:rPr>
            </w:pPr>
            <w:r w:rsidRPr="009E6F64">
              <w:rPr>
                <w:rFonts w:cs="Arial"/>
                <w:szCs w:val="24"/>
              </w:rPr>
              <w:t>Underground Inter-Array Connection access</w:t>
            </w:r>
          </w:p>
          <w:p w14:paraId="30545B96" w14:textId="016ED6BB" w:rsidR="008513F1" w:rsidRPr="003A1381" w:rsidRDefault="008513F1" w:rsidP="008513F1">
            <w:pPr>
              <w:pStyle w:val="QuestionMainBodyTextBold"/>
              <w:rPr>
                <w:rFonts w:cs="Arial"/>
                <w:b w:val="0"/>
                <w:szCs w:val="24"/>
              </w:rPr>
            </w:pPr>
            <w:r w:rsidRPr="009E6F64">
              <w:rPr>
                <w:rFonts w:cs="Arial"/>
                <w:b w:val="0"/>
                <w:szCs w:val="24"/>
              </w:rPr>
              <w:t xml:space="preserve">Please confirm how construction access would be obtained to the underground inter-array connection area between the 132kV substation in </w:t>
            </w:r>
            <w:r w:rsidR="00210AD8" w:rsidRPr="009E6F64">
              <w:rPr>
                <w:rFonts w:cs="Arial"/>
                <w:b w:val="0"/>
                <w:szCs w:val="24"/>
              </w:rPr>
              <w:t>p</w:t>
            </w:r>
            <w:r w:rsidR="007E7B86" w:rsidRPr="009E6F64">
              <w:rPr>
                <w:rFonts w:cs="Arial"/>
                <w:b w:val="0"/>
                <w:szCs w:val="24"/>
              </w:rPr>
              <w:t>arcel</w:t>
            </w:r>
            <w:r w:rsidRPr="009E6F64">
              <w:rPr>
                <w:rFonts w:cs="Arial"/>
                <w:b w:val="0"/>
                <w:szCs w:val="24"/>
              </w:rPr>
              <w:t xml:space="preserve"> A to </w:t>
            </w:r>
            <w:r w:rsidR="00210AD8" w:rsidRPr="009E6F64">
              <w:rPr>
                <w:rFonts w:cs="Arial"/>
                <w:b w:val="0"/>
                <w:szCs w:val="24"/>
              </w:rPr>
              <w:t>p</w:t>
            </w:r>
            <w:r w:rsidR="00471367" w:rsidRPr="009E6F64">
              <w:rPr>
                <w:rFonts w:cs="Arial"/>
                <w:b w:val="0"/>
                <w:szCs w:val="24"/>
              </w:rPr>
              <w:t>arcel</w:t>
            </w:r>
            <w:r w:rsidRPr="009E6F64">
              <w:rPr>
                <w:rFonts w:cs="Arial"/>
                <w:b w:val="0"/>
                <w:szCs w:val="24"/>
              </w:rPr>
              <w:t xml:space="preserve"> B for open-cut trenches. </w:t>
            </w:r>
          </w:p>
        </w:tc>
      </w:tr>
      <w:tr w:rsidR="008513F1" w:rsidRPr="008C59AE" w14:paraId="04EFCD9B" w14:textId="77777777" w:rsidTr="00832364">
        <w:tc>
          <w:tcPr>
            <w:tcW w:w="1668" w:type="dxa"/>
          </w:tcPr>
          <w:p w14:paraId="152F19D5" w14:textId="77777777" w:rsidR="008513F1" w:rsidRPr="00092316" w:rsidRDefault="008513F1" w:rsidP="008513F1">
            <w:pPr>
              <w:pStyle w:val="Heading3"/>
              <w:numPr>
                <w:ilvl w:val="2"/>
                <w:numId w:val="68"/>
              </w:numPr>
              <w:rPr>
                <w:rFonts w:cs="Arial"/>
                <w:szCs w:val="24"/>
              </w:rPr>
            </w:pPr>
          </w:p>
        </w:tc>
        <w:tc>
          <w:tcPr>
            <w:tcW w:w="3969" w:type="dxa"/>
          </w:tcPr>
          <w:p w14:paraId="4AFEAF35" w14:textId="345B44F0" w:rsidR="008513F1" w:rsidRDefault="008513F1" w:rsidP="008513F1">
            <w:pPr>
              <w:rPr>
                <w:rFonts w:cs="Arial"/>
                <w:szCs w:val="24"/>
              </w:rPr>
            </w:pPr>
            <w:r>
              <w:rPr>
                <w:rFonts w:cs="Arial"/>
                <w:szCs w:val="24"/>
              </w:rPr>
              <w:t>The applicant</w:t>
            </w:r>
          </w:p>
        </w:tc>
        <w:tc>
          <w:tcPr>
            <w:tcW w:w="16546" w:type="dxa"/>
          </w:tcPr>
          <w:p w14:paraId="70BDFE45" w14:textId="3C4BD8D7" w:rsidR="008513F1" w:rsidRPr="009E6F64" w:rsidRDefault="008513F1" w:rsidP="008513F1">
            <w:pPr>
              <w:pStyle w:val="QuestionMainBodyTextBold"/>
              <w:rPr>
                <w:rFonts w:cs="Arial"/>
                <w:szCs w:val="24"/>
              </w:rPr>
            </w:pPr>
            <w:r w:rsidRPr="009E6F64">
              <w:rPr>
                <w:rFonts w:cs="Arial"/>
                <w:szCs w:val="24"/>
              </w:rPr>
              <w:t>Passing places</w:t>
            </w:r>
          </w:p>
          <w:p w14:paraId="27947240" w14:textId="7912DD3B" w:rsidR="008513F1" w:rsidRPr="00883003" w:rsidRDefault="008513F1" w:rsidP="008513F1">
            <w:pPr>
              <w:pStyle w:val="QuestionMainBodyTextBold"/>
              <w:rPr>
                <w:rFonts w:cs="Arial"/>
                <w:b w:val="0"/>
                <w:bCs w:val="0"/>
                <w:szCs w:val="24"/>
              </w:rPr>
            </w:pPr>
            <w:r w:rsidRPr="009E6F64">
              <w:rPr>
                <w:rFonts w:cs="Arial"/>
                <w:b w:val="0"/>
                <w:szCs w:val="24"/>
              </w:rPr>
              <w:t xml:space="preserve">The </w:t>
            </w:r>
            <w:r w:rsidR="004D7E65" w:rsidRPr="009E6F64">
              <w:rPr>
                <w:rFonts w:cs="Arial"/>
                <w:b w:val="0"/>
                <w:szCs w:val="24"/>
              </w:rPr>
              <w:t>R</w:t>
            </w:r>
            <w:r w:rsidR="00DD09A8">
              <w:rPr>
                <w:rFonts w:cs="Arial"/>
                <w:b w:val="0"/>
                <w:szCs w:val="24"/>
              </w:rPr>
              <w:t xml:space="preserve">elevant </w:t>
            </w:r>
            <w:r w:rsidR="00FF4E60" w:rsidRPr="009E6F64">
              <w:rPr>
                <w:rFonts w:cs="Arial"/>
                <w:b w:val="0"/>
                <w:szCs w:val="24"/>
              </w:rPr>
              <w:t>R</w:t>
            </w:r>
            <w:r w:rsidR="00DD09A8">
              <w:rPr>
                <w:rFonts w:cs="Arial"/>
                <w:b w:val="0"/>
                <w:szCs w:val="24"/>
              </w:rPr>
              <w:t>epresentations</w:t>
            </w:r>
            <w:r w:rsidRPr="009E6F64">
              <w:rPr>
                <w:rFonts w:cs="Arial"/>
                <w:b w:val="0"/>
                <w:szCs w:val="24"/>
              </w:rPr>
              <w:t xml:space="preserve"> Report</w:t>
            </w:r>
            <w:r>
              <w:rPr>
                <w:rFonts w:cs="Arial"/>
                <w:b w:val="0"/>
                <w:szCs w:val="24"/>
              </w:rPr>
              <w:t xml:space="preserve"> </w:t>
            </w:r>
            <w:hyperlink r:id="rId431" w:history="1">
              <w:r w:rsidR="00DD09A8" w:rsidRPr="00C6629B">
                <w:rPr>
                  <w:rStyle w:val="Hyperlink"/>
                  <w:rFonts w:cs="Arial"/>
                  <w:b w:val="0"/>
                  <w:szCs w:val="24"/>
                </w:rPr>
                <w:t>[REP1-074]</w:t>
              </w:r>
            </w:hyperlink>
            <w:r w:rsidR="009B420E" w:rsidRPr="009E6F64">
              <w:rPr>
                <w:rFonts w:cs="Arial"/>
                <w:b w:val="0"/>
                <w:szCs w:val="24"/>
              </w:rPr>
              <w:t>,</w:t>
            </w:r>
            <w:r w:rsidRPr="009E6F64">
              <w:rPr>
                <w:rFonts w:cs="Arial"/>
                <w:b w:val="0"/>
                <w:szCs w:val="24"/>
              </w:rPr>
              <w:t xml:space="preserve"> in response to LCC-053</w:t>
            </w:r>
            <w:r w:rsidR="009B420E" w:rsidRPr="009E6F64">
              <w:rPr>
                <w:rFonts w:cs="Arial"/>
                <w:b w:val="0"/>
                <w:szCs w:val="24"/>
              </w:rPr>
              <w:t>,</w:t>
            </w:r>
            <w:r w:rsidRPr="009E6F64">
              <w:rPr>
                <w:rFonts w:cs="Arial"/>
                <w:b w:val="0"/>
                <w:szCs w:val="24"/>
              </w:rPr>
              <w:t xml:space="preserve"> recognises the need for temporary passing places on Martins Road, Langary Gate Road, Back Bank and Holbeach Drove Gate. Can the applicant explain why passing places would not be required for Spalding Road given it is identified as a route for HGVs and AILs on Figure 2-5: Construction, Operational and Decommissioning Accesses</w:t>
            </w:r>
            <w:r>
              <w:rPr>
                <w:rFonts w:cs="Arial"/>
                <w:b w:val="0"/>
                <w:szCs w:val="24"/>
              </w:rPr>
              <w:t xml:space="preserve"> </w:t>
            </w:r>
            <w:hyperlink r:id="rId432" w:history="1">
              <w:r w:rsidR="00E6395F" w:rsidRPr="00E6395F">
                <w:rPr>
                  <w:rStyle w:val="Hyperlink"/>
                  <w:rFonts w:cs="Arial"/>
                  <w:b w:val="0"/>
                  <w:szCs w:val="24"/>
                </w:rPr>
                <w:t>[APP-077]</w:t>
              </w:r>
            </w:hyperlink>
            <w:r w:rsidRPr="009E6F64">
              <w:rPr>
                <w:rFonts w:cs="Arial"/>
                <w:b w:val="0"/>
                <w:szCs w:val="24"/>
              </w:rPr>
              <w:t xml:space="preserve">. </w:t>
            </w:r>
          </w:p>
        </w:tc>
      </w:tr>
      <w:tr w:rsidR="008513F1" w:rsidRPr="008C59AE" w14:paraId="7617EF4C" w14:textId="77777777" w:rsidTr="00832364">
        <w:tc>
          <w:tcPr>
            <w:tcW w:w="1668" w:type="dxa"/>
          </w:tcPr>
          <w:p w14:paraId="040EC202" w14:textId="77777777" w:rsidR="008513F1" w:rsidRPr="00092316" w:rsidRDefault="008513F1" w:rsidP="008513F1">
            <w:pPr>
              <w:pStyle w:val="Heading3"/>
              <w:numPr>
                <w:ilvl w:val="2"/>
                <w:numId w:val="68"/>
              </w:numPr>
              <w:rPr>
                <w:rFonts w:cs="Arial"/>
                <w:szCs w:val="24"/>
              </w:rPr>
            </w:pPr>
          </w:p>
        </w:tc>
        <w:tc>
          <w:tcPr>
            <w:tcW w:w="3969" w:type="dxa"/>
          </w:tcPr>
          <w:p w14:paraId="45358571" w14:textId="59F2CE0A" w:rsidR="008513F1" w:rsidRDefault="008513F1" w:rsidP="008513F1">
            <w:pPr>
              <w:rPr>
                <w:rFonts w:cs="Arial"/>
                <w:szCs w:val="24"/>
              </w:rPr>
            </w:pPr>
            <w:r>
              <w:rPr>
                <w:rFonts w:cs="Arial"/>
                <w:szCs w:val="24"/>
              </w:rPr>
              <w:t>The applicant</w:t>
            </w:r>
          </w:p>
        </w:tc>
        <w:tc>
          <w:tcPr>
            <w:tcW w:w="16546" w:type="dxa"/>
          </w:tcPr>
          <w:p w14:paraId="61DE3144" w14:textId="43B9B6D7" w:rsidR="008513F1" w:rsidRPr="009E6F64" w:rsidRDefault="008513F1" w:rsidP="008513F1">
            <w:pPr>
              <w:pStyle w:val="QuestionMainBodyTextBold"/>
              <w:rPr>
                <w:rFonts w:cs="Arial"/>
                <w:szCs w:val="24"/>
              </w:rPr>
            </w:pPr>
            <w:r w:rsidRPr="009E6F64">
              <w:rPr>
                <w:rFonts w:cs="Arial"/>
                <w:szCs w:val="24"/>
              </w:rPr>
              <w:t>Passing places</w:t>
            </w:r>
          </w:p>
          <w:p w14:paraId="314D1B2A" w14:textId="21124512" w:rsidR="008513F1" w:rsidRPr="002A393E" w:rsidRDefault="008513F1" w:rsidP="008513F1">
            <w:pPr>
              <w:pStyle w:val="QuestionMainBodyTextBold"/>
              <w:rPr>
                <w:rFonts w:cs="Arial"/>
                <w:b w:val="0"/>
                <w:bCs w:val="0"/>
                <w:szCs w:val="24"/>
              </w:rPr>
            </w:pPr>
            <w:r w:rsidRPr="009E6F64">
              <w:rPr>
                <w:rFonts w:cs="Arial"/>
                <w:b w:val="0"/>
                <w:szCs w:val="24"/>
              </w:rPr>
              <w:t xml:space="preserve">Please provide an update on the development of the Temporary Passing Place Strategy document and when it is anticipated to be submitted into the examination. </w:t>
            </w:r>
          </w:p>
        </w:tc>
      </w:tr>
      <w:tr w:rsidR="008513F1" w:rsidRPr="008C59AE" w14:paraId="53C58E9D" w14:textId="77777777" w:rsidTr="00832364">
        <w:tc>
          <w:tcPr>
            <w:tcW w:w="1668" w:type="dxa"/>
          </w:tcPr>
          <w:p w14:paraId="53C58E98" w14:textId="77777777" w:rsidR="008513F1" w:rsidRPr="00092316" w:rsidRDefault="008513F1" w:rsidP="008513F1">
            <w:pPr>
              <w:pStyle w:val="Heading3"/>
              <w:numPr>
                <w:ilvl w:val="2"/>
                <w:numId w:val="68"/>
              </w:numPr>
              <w:rPr>
                <w:rFonts w:cs="Arial"/>
                <w:szCs w:val="24"/>
              </w:rPr>
            </w:pPr>
          </w:p>
        </w:tc>
        <w:tc>
          <w:tcPr>
            <w:tcW w:w="3969" w:type="dxa"/>
          </w:tcPr>
          <w:p w14:paraId="53C58E99" w14:textId="6C453042" w:rsidR="008513F1" w:rsidRPr="00092316" w:rsidRDefault="008513F1" w:rsidP="008513F1">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546" w:type="dxa"/>
          </w:tcPr>
          <w:p w14:paraId="53C58E9A" w14:textId="75FF3EC7" w:rsidR="008513F1" w:rsidRPr="009E6F64" w:rsidRDefault="008513F1" w:rsidP="008513F1">
            <w:pPr>
              <w:pStyle w:val="QuestionMainBodyTextBold"/>
              <w:rPr>
                <w:rFonts w:cs="Arial"/>
                <w:b w:val="0"/>
                <w:szCs w:val="24"/>
              </w:rPr>
            </w:pPr>
            <w:r w:rsidRPr="009E6F64">
              <w:rPr>
                <w:rFonts w:cs="Arial"/>
                <w:szCs w:val="24"/>
              </w:rPr>
              <w:t>Operational traffic</w:t>
            </w:r>
          </w:p>
          <w:p w14:paraId="53C58E9B" w14:textId="2AFB707B" w:rsidR="008513F1" w:rsidRPr="009E6F64" w:rsidRDefault="008513F1" w:rsidP="008513F1">
            <w:pPr>
              <w:pStyle w:val="QuestionMainBodyText"/>
              <w:rPr>
                <w:rFonts w:cs="Arial"/>
                <w:szCs w:val="24"/>
              </w:rPr>
            </w:pPr>
            <w:r w:rsidRPr="009E6F64">
              <w:rPr>
                <w:rFonts w:cs="Arial"/>
                <w:szCs w:val="24"/>
              </w:rPr>
              <w:t xml:space="preserve">ES Chapter 15: Traffic and Transport </w:t>
            </w:r>
            <w:hyperlink r:id="rId433" w:history="1">
              <w:r w:rsidRPr="007C0C8F">
                <w:rPr>
                  <w:rStyle w:val="Hyperlink"/>
                  <w:rFonts w:cs="Arial"/>
                  <w:szCs w:val="24"/>
                </w:rPr>
                <w:t>[APP-066]</w:t>
              </w:r>
            </w:hyperlink>
            <w:r w:rsidRPr="009E6F64">
              <w:rPr>
                <w:rFonts w:cs="Arial"/>
                <w:szCs w:val="24"/>
              </w:rPr>
              <w:t xml:space="preserve"> and the Transport Assessment Note </w:t>
            </w:r>
            <w:hyperlink r:id="rId434" w:history="1">
              <w:r w:rsidRPr="00E2058C">
                <w:rPr>
                  <w:rStyle w:val="Hyperlink"/>
                  <w:rFonts w:cs="Arial"/>
                  <w:szCs w:val="24"/>
                </w:rPr>
                <w:t>[A</w:t>
              </w:r>
              <w:bookmarkStart w:id="103" w:name="_Hlt242789762"/>
              <w:bookmarkStart w:id="104" w:name="_Hlt242789763"/>
              <w:r w:rsidRPr="00E2058C">
                <w:rPr>
                  <w:rStyle w:val="Hyperlink"/>
                  <w:rFonts w:cs="Arial"/>
                  <w:szCs w:val="24"/>
                </w:rPr>
                <w:t>P</w:t>
              </w:r>
              <w:bookmarkEnd w:id="103"/>
              <w:bookmarkEnd w:id="104"/>
              <w:r w:rsidRPr="00E2058C">
                <w:rPr>
                  <w:rStyle w:val="Hyperlink"/>
                  <w:rFonts w:cs="Arial"/>
                  <w:szCs w:val="24"/>
                </w:rPr>
                <w:t>P-251]</w:t>
              </w:r>
            </w:hyperlink>
            <w:r w:rsidRPr="009E6F64">
              <w:rPr>
                <w:rFonts w:cs="Arial"/>
                <w:szCs w:val="24"/>
              </w:rPr>
              <w:t xml:space="preserve"> </w:t>
            </w:r>
            <w:r w:rsidR="004C6648" w:rsidRPr="009E6F64">
              <w:rPr>
                <w:rFonts w:cs="Arial"/>
                <w:szCs w:val="24"/>
              </w:rPr>
              <w:t>s</w:t>
            </w:r>
            <w:r w:rsidR="00F778EF" w:rsidRPr="009E6F64">
              <w:rPr>
                <w:rFonts w:cs="Arial"/>
                <w:szCs w:val="24"/>
              </w:rPr>
              <w:t>tate</w:t>
            </w:r>
            <w:r w:rsidRPr="009E6F64">
              <w:rPr>
                <w:rFonts w:cs="Arial"/>
                <w:szCs w:val="24"/>
              </w:rPr>
              <w:t xml:space="preserve"> that the operational phase is expected to attract low levels of vehicle trips, circa 22 two-way movements per day, in the form of four-wheel drive vehicles and vans with HGVs rarely accessing the site during this phase. These documents say that the operational phase would have up to 10 permanent staff per day and around five visitors per week.</w:t>
            </w:r>
          </w:p>
          <w:p w14:paraId="1E32EF23" w14:textId="29F7718F" w:rsidR="008513F1" w:rsidRPr="009E6F64" w:rsidRDefault="008513F1" w:rsidP="008513F1">
            <w:pPr>
              <w:pStyle w:val="QuestionMainBodyText"/>
              <w:rPr>
                <w:rFonts w:cs="Arial"/>
                <w:szCs w:val="24"/>
              </w:rPr>
            </w:pPr>
            <w:r w:rsidRPr="009E6F64">
              <w:rPr>
                <w:rFonts w:cs="Arial"/>
                <w:szCs w:val="24"/>
              </w:rPr>
              <w:t xml:space="preserve">The Written Summary of Oral Submissions at ISH1 </w:t>
            </w:r>
            <w:hyperlink r:id="rId435" w:history="1">
              <w:r w:rsidRPr="00413AF5">
                <w:rPr>
                  <w:rStyle w:val="Hyperlink"/>
                  <w:rFonts w:cs="Arial"/>
                  <w:szCs w:val="24"/>
                </w:rPr>
                <w:t>[REP1-098]</w:t>
              </w:r>
            </w:hyperlink>
            <w:r w:rsidRPr="009E6F64">
              <w:rPr>
                <w:rFonts w:cs="Arial"/>
                <w:szCs w:val="24"/>
              </w:rPr>
              <w:t xml:space="preserve"> page 38 states “an allowance for water tanker movements has been included within the traffic assessment presented in the Environmental Statement” and that a similar approach has been taken on other consented DCO projects in Lincolnshire. </w:t>
            </w:r>
          </w:p>
          <w:p w14:paraId="207B9EF0" w14:textId="7A0A3349" w:rsidR="008513F1" w:rsidRPr="009E6F64" w:rsidRDefault="008513F1" w:rsidP="008513F1">
            <w:pPr>
              <w:pStyle w:val="QuestionMainBodyText"/>
              <w:rPr>
                <w:rFonts w:cs="Arial"/>
                <w:szCs w:val="24"/>
              </w:rPr>
            </w:pPr>
            <w:r w:rsidRPr="009E6F64">
              <w:rPr>
                <w:rFonts w:cs="Arial"/>
                <w:szCs w:val="24"/>
              </w:rPr>
              <w:t xml:space="preserve">Given paragraph 2.3.1 of the OOEMP </w:t>
            </w:r>
            <w:hyperlink r:id="rId436" w:history="1">
              <w:r w:rsidRPr="008D12E2">
                <w:rPr>
                  <w:rStyle w:val="Hyperlink"/>
                  <w:rFonts w:cs="Arial"/>
                  <w:szCs w:val="24"/>
                </w:rPr>
                <w:t>[REP1-063]</w:t>
              </w:r>
            </w:hyperlink>
            <w:r w:rsidRPr="009E6F64">
              <w:rPr>
                <w:rFonts w:cs="Arial"/>
                <w:szCs w:val="24"/>
              </w:rPr>
              <w:t xml:space="preserve"> says that “the scheme will require 90 litres of water per person per day for up to 10 employees” alongside water being supplied for more extensive operational activities and the removal of foul/</w:t>
            </w:r>
            <w:r w:rsidR="00215F15" w:rsidRPr="009E6F64">
              <w:rPr>
                <w:rFonts w:cs="Arial"/>
                <w:szCs w:val="24"/>
              </w:rPr>
              <w:t xml:space="preserve"> </w:t>
            </w:r>
            <w:r w:rsidRPr="009E6F64">
              <w:rPr>
                <w:rFonts w:cs="Arial"/>
                <w:szCs w:val="24"/>
              </w:rPr>
              <w:t>wastewater collected in portable welfare units, the ExA requests details of:</w:t>
            </w:r>
          </w:p>
          <w:p w14:paraId="6CD43C8E" w14:textId="7AA26BB3" w:rsidR="008513F1" w:rsidRPr="009E6F64" w:rsidRDefault="008513F1" w:rsidP="008513F1">
            <w:pPr>
              <w:pStyle w:val="ListBullet"/>
              <w:rPr>
                <w:rFonts w:cs="Arial"/>
                <w:szCs w:val="24"/>
              </w:rPr>
            </w:pPr>
            <w:r w:rsidRPr="009E6F64">
              <w:rPr>
                <w:rFonts w:cs="Arial"/>
                <w:szCs w:val="24"/>
              </w:rPr>
              <w:t>How many two</w:t>
            </w:r>
            <w:r w:rsidR="002F2F7C" w:rsidRPr="009E6F64">
              <w:rPr>
                <w:rFonts w:cs="Arial"/>
                <w:szCs w:val="24"/>
              </w:rPr>
              <w:t>-</w:t>
            </w:r>
            <w:r w:rsidRPr="009E6F64">
              <w:rPr>
                <w:rFonts w:cs="Arial"/>
                <w:szCs w:val="24"/>
              </w:rPr>
              <w:t>way vehicle movements would be generated per day from the importation of clean water for the scheme during the operational phase.</w:t>
            </w:r>
          </w:p>
          <w:p w14:paraId="0AD34CE7" w14:textId="138C0CA3" w:rsidR="008513F1" w:rsidRPr="009E6F64" w:rsidRDefault="008513F1" w:rsidP="008513F1">
            <w:pPr>
              <w:pStyle w:val="ListBullet"/>
              <w:rPr>
                <w:rFonts w:cs="Arial"/>
                <w:szCs w:val="24"/>
              </w:rPr>
            </w:pPr>
            <w:r w:rsidRPr="009E6F64">
              <w:rPr>
                <w:rFonts w:cs="Arial"/>
                <w:szCs w:val="24"/>
              </w:rPr>
              <w:t>How many two</w:t>
            </w:r>
            <w:r w:rsidR="002F2F7C" w:rsidRPr="009E6F64">
              <w:rPr>
                <w:rFonts w:cs="Arial"/>
                <w:szCs w:val="24"/>
              </w:rPr>
              <w:t>-</w:t>
            </w:r>
            <w:r w:rsidRPr="009E6F64">
              <w:rPr>
                <w:rFonts w:cs="Arial"/>
                <w:szCs w:val="24"/>
              </w:rPr>
              <w:t>way vehicle movements would be generated per day from the exportation of wastewater for the scheme during the operation phase.</w:t>
            </w:r>
          </w:p>
          <w:p w14:paraId="2C0A3409" w14:textId="22FCE32F" w:rsidR="008513F1" w:rsidRPr="009E6F64" w:rsidRDefault="008513F1" w:rsidP="008513F1">
            <w:pPr>
              <w:pStyle w:val="ListBullet"/>
              <w:rPr>
                <w:rFonts w:cs="Arial"/>
                <w:szCs w:val="24"/>
              </w:rPr>
            </w:pPr>
            <w:r w:rsidRPr="009E6F64">
              <w:rPr>
                <w:rFonts w:cs="Arial"/>
                <w:szCs w:val="24"/>
              </w:rPr>
              <w:t>What type of vehicle(s) would import clean water and export wastewater and what accesses they would be envisaged to utilise during the operational phase.</w:t>
            </w:r>
          </w:p>
          <w:p w14:paraId="53C58E9C" w14:textId="62F1589D" w:rsidR="008513F1" w:rsidRPr="00092316" w:rsidRDefault="008513F1" w:rsidP="008513F1">
            <w:pPr>
              <w:pStyle w:val="ListBullet"/>
              <w:rPr>
                <w:rFonts w:cs="Arial"/>
                <w:szCs w:val="24"/>
              </w:rPr>
            </w:pPr>
            <w:r w:rsidRPr="009E6F64">
              <w:rPr>
                <w:rFonts w:cs="Arial"/>
                <w:szCs w:val="24"/>
              </w:rPr>
              <w:t xml:space="preserve">Please sign post to where this information has been taken account of within the traffic assessment within the ES. </w:t>
            </w:r>
          </w:p>
        </w:tc>
      </w:tr>
      <w:tr w:rsidR="008513F1" w:rsidRPr="008C59AE" w14:paraId="74570DA5" w14:textId="77777777" w:rsidTr="00832364">
        <w:tc>
          <w:tcPr>
            <w:tcW w:w="1668" w:type="dxa"/>
          </w:tcPr>
          <w:p w14:paraId="62C9F5BB" w14:textId="77777777" w:rsidR="008513F1" w:rsidRPr="00092316" w:rsidRDefault="008513F1" w:rsidP="008513F1">
            <w:pPr>
              <w:pStyle w:val="Heading3"/>
              <w:numPr>
                <w:ilvl w:val="2"/>
                <w:numId w:val="68"/>
              </w:numPr>
              <w:rPr>
                <w:rFonts w:cs="Arial"/>
                <w:szCs w:val="24"/>
              </w:rPr>
            </w:pPr>
          </w:p>
        </w:tc>
        <w:tc>
          <w:tcPr>
            <w:tcW w:w="3969" w:type="dxa"/>
          </w:tcPr>
          <w:p w14:paraId="78E4EAE3" w14:textId="785C12DC" w:rsidR="008513F1" w:rsidRPr="00092316" w:rsidRDefault="008513F1" w:rsidP="008513F1">
            <w:pPr>
              <w:rPr>
                <w:rFonts w:cs="Arial"/>
                <w:szCs w:val="24"/>
              </w:rPr>
            </w:pPr>
            <w:r>
              <w:rPr>
                <w:rFonts w:cs="Arial"/>
                <w:szCs w:val="24"/>
              </w:rPr>
              <w:t>The applicant</w:t>
            </w:r>
          </w:p>
        </w:tc>
        <w:tc>
          <w:tcPr>
            <w:tcW w:w="16546" w:type="dxa"/>
          </w:tcPr>
          <w:p w14:paraId="563F5642" w14:textId="313C21EA" w:rsidR="008513F1" w:rsidRPr="009E6F64" w:rsidRDefault="008513F1" w:rsidP="008513F1">
            <w:pPr>
              <w:pStyle w:val="QuestionMainBodyTextBold"/>
              <w:rPr>
                <w:rFonts w:cs="Arial"/>
                <w:szCs w:val="24"/>
              </w:rPr>
            </w:pPr>
            <w:r w:rsidRPr="009E6F64">
              <w:rPr>
                <w:rFonts w:cs="Arial"/>
                <w:szCs w:val="24"/>
              </w:rPr>
              <w:t>Operational traffic</w:t>
            </w:r>
          </w:p>
          <w:p w14:paraId="0113EC26" w14:textId="0B35E332" w:rsidR="008513F1" w:rsidRPr="00491018" w:rsidRDefault="008513F1" w:rsidP="008513F1">
            <w:pPr>
              <w:pStyle w:val="QuestionMainBodyTextBold"/>
              <w:rPr>
                <w:rFonts w:cs="Arial"/>
                <w:b w:val="0"/>
                <w:bCs w:val="0"/>
                <w:szCs w:val="24"/>
              </w:rPr>
            </w:pPr>
            <w:r w:rsidRPr="009E6F64">
              <w:rPr>
                <w:rFonts w:cs="Arial"/>
                <w:b w:val="0"/>
                <w:szCs w:val="24"/>
              </w:rPr>
              <w:t xml:space="preserve">The OOEMP </w:t>
            </w:r>
            <w:hyperlink r:id="rId437" w:history="1">
              <w:r w:rsidRPr="008D12E2">
                <w:rPr>
                  <w:rStyle w:val="Hyperlink"/>
                  <w:rFonts w:cs="Arial"/>
                  <w:b w:val="0"/>
                  <w:szCs w:val="24"/>
                </w:rPr>
                <w:t>[REP1-063]</w:t>
              </w:r>
            </w:hyperlink>
            <w:r w:rsidRPr="009E6F64">
              <w:rPr>
                <w:rFonts w:cs="Arial"/>
                <w:b w:val="0"/>
                <w:szCs w:val="24"/>
              </w:rPr>
              <w:t xml:space="preserve"> says that opportunities would be sought to implement staff minibuses during the operational phase. Given there are to be 11 inbound movements per day to the scheme during the operational phase, how likely does the applicant consider this to be achievable? </w:t>
            </w:r>
            <w:r w:rsidR="007D3812" w:rsidRPr="009E6F64">
              <w:rPr>
                <w:rFonts w:cs="Arial"/>
                <w:b w:val="0"/>
                <w:szCs w:val="24"/>
              </w:rPr>
              <w:t>P</w:t>
            </w:r>
            <w:r w:rsidR="004C6648" w:rsidRPr="009E6F64">
              <w:rPr>
                <w:rFonts w:cs="Arial"/>
                <w:b w:val="0"/>
                <w:szCs w:val="24"/>
              </w:rPr>
              <w:t xml:space="preserve">lease </w:t>
            </w:r>
            <w:r w:rsidR="007D3812" w:rsidRPr="009E6F64">
              <w:rPr>
                <w:rFonts w:cs="Arial"/>
                <w:b w:val="0"/>
                <w:szCs w:val="24"/>
              </w:rPr>
              <w:t>also</w:t>
            </w:r>
            <w:r w:rsidRPr="009E6F64">
              <w:rPr>
                <w:rFonts w:cs="Arial"/>
                <w:b w:val="0"/>
                <w:szCs w:val="24"/>
              </w:rPr>
              <w:t xml:space="preserve"> confirm if the 11 daily inbound vehicle movements already include the possibility of minibuses or if these are all LGV of single occupancy. </w:t>
            </w:r>
          </w:p>
        </w:tc>
      </w:tr>
      <w:tr w:rsidR="008513F1" w:rsidRPr="008C59AE" w14:paraId="10CAE77A" w14:textId="77777777" w:rsidTr="00832364">
        <w:tc>
          <w:tcPr>
            <w:tcW w:w="1668" w:type="dxa"/>
          </w:tcPr>
          <w:p w14:paraId="6A047AAA" w14:textId="77777777" w:rsidR="008513F1" w:rsidRPr="00092316" w:rsidRDefault="008513F1" w:rsidP="008513F1">
            <w:pPr>
              <w:pStyle w:val="Heading3"/>
              <w:numPr>
                <w:ilvl w:val="2"/>
                <w:numId w:val="68"/>
              </w:numPr>
              <w:rPr>
                <w:rFonts w:cs="Arial"/>
                <w:szCs w:val="24"/>
              </w:rPr>
            </w:pPr>
          </w:p>
        </w:tc>
        <w:tc>
          <w:tcPr>
            <w:tcW w:w="3969" w:type="dxa"/>
          </w:tcPr>
          <w:p w14:paraId="48E2C78A" w14:textId="0E89FD87" w:rsidR="008513F1" w:rsidRDefault="008513F1" w:rsidP="008513F1">
            <w:pPr>
              <w:rPr>
                <w:rFonts w:cs="Arial"/>
                <w:szCs w:val="24"/>
              </w:rPr>
            </w:pPr>
            <w:r>
              <w:rPr>
                <w:rFonts w:cs="Arial"/>
                <w:szCs w:val="24"/>
              </w:rPr>
              <w:t>The applicant</w:t>
            </w:r>
          </w:p>
        </w:tc>
        <w:tc>
          <w:tcPr>
            <w:tcW w:w="16546" w:type="dxa"/>
          </w:tcPr>
          <w:p w14:paraId="655AA4F5" w14:textId="77777777" w:rsidR="008513F1" w:rsidRPr="009E6F64" w:rsidRDefault="008513F1" w:rsidP="008513F1">
            <w:pPr>
              <w:pStyle w:val="QuestionMainBodyTextBold"/>
              <w:rPr>
                <w:rFonts w:cs="Arial"/>
                <w:szCs w:val="24"/>
              </w:rPr>
            </w:pPr>
            <w:r w:rsidRPr="009E6F64">
              <w:rPr>
                <w:rFonts w:cs="Arial"/>
                <w:szCs w:val="24"/>
              </w:rPr>
              <w:t>Operational traffic</w:t>
            </w:r>
          </w:p>
          <w:p w14:paraId="3F0DD5AB" w14:textId="75C59048" w:rsidR="008513F1" w:rsidRPr="009E6F64" w:rsidRDefault="008513F1" w:rsidP="008513F1">
            <w:pPr>
              <w:pStyle w:val="QuestionMainBodyTextBold"/>
              <w:rPr>
                <w:rFonts w:cs="Arial"/>
                <w:b w:val="0"/>
                <w:szCs w:val="24"/>
              </w:rPr>
            </w:pPr>
            <w:r w:rsidRPr="009E6F64">
              <w:rPr>
                <w:rFonts w:cs="Arial"/>
                <w:b w:val="0"/>
                <w:szCs w:val="24"/>
              </w:rPr>
              <w:t xml:space="preserve">ES Chapter 15: Traffic and Transport </w:t>
            </w:r>
            <w:hyperlink r:id="rId438" w:history="1">
              <w:r w:rsidRPr="000A6981">
                <w:rPr>
                  <w:rStyle w:val="Hyperlink"/>
                  <w:rFonts w:cs="Arial"/>
                  <w:b w:val="0"/>
                  <w:szCs w:val="24"/>
                </w:rPr>
                <w:t>[APP-066]</w:t>
              </w:r>
            </w:hyperlink>
            <w:r w:rsidRPr="009E6F64">
              <w:rPr>
                <w:rFonts w:cs="Arial"/>
                <w:b w:val="0"/>
                <w:szCs w:val="24"/>
              </w:rPr>
              <w:t xml:space="preserve"> paragraph 15.8.77 explains that a site wide replacement of the solar PV panels, inverters, batteries and other equipment may be required. Paragraph 15.8.78 provides anticipated vehicle movements associated with full replacement of infrastructure per day. Please clarify how long (i.e. in days) a full replacement of infrastructure would take place over. Please also explain why Appendix 15-4: Transport Assessment Note </w:t>
            </w:r>
            <w:hyperlink r:id="rId439" w:history="1">
              <w:r w:rsidR="00E2058C" w:rsidRPr="00E2058C">
                <w:rPr>
                  <w:rStyle w:val="Hyperlink"/>
                  <w:rFonts w:cs="Arial"/>
                  <w:b w:val="0"/>
                  <w:bCs w:val="0"/>
                  <w:szCs w:val="24"/>
                </w:rPr>
                <w:t>[APP-251]</w:t>
              </w:r>
            </w:hyperlink>
            <w:r w:rsidR="00E2058C" w:rsidRPr="009E6F64">
              <w:rPr>
                <w:rFonts w:cs="Arial"/>
                <w:b w:val="0"/>
                <w:szCs w:val="24"/>
              </w:rPr>
              <w:t xml:space="preserve"> </w:t>
            </w:r>
            <w:r w:rsidRPr="009E6F64">
              <w:rPr>
                <w:rFonts w:cs="Arial"/>
                <w:b w:val="0"/>
                <w:szCs w:val="24"/>
              </w:rPr>
              <w:t xml:space="preserve">does not cover these vehicle movements. </w:t>
            </w:r>
          </w:p>
        </w:tc>
      </w:tr>
      <w:tr w:rsidR="008513F1" w:rsidRPr="008C59AE" w14:paraId="423F777F" w14:textId="77777777" w:rsidTr="00832364">
        <w:tc>
          <w:tcPr>
            <w:tcW w:w="1668" w:type="dxa"/>
          </w:tcPr>
          <w:p w14:paraId="417045CB" w14:textId="77777777" w:rsidR="008513F1" w:rsidRPr="00092316" w:rsidRDefault="008513F1" w:rsidP="008513F1">
            <w:pPr>
              <w:pStyle w:val="Heading3"/>
              <w:numPr>
                <w:ilvl w:val="2"/>
                <w:numId w:val="68"/>
              </w:numPr>
              <w:rPr>
                <w:rFonts w:cs="Arial"/>
                <w:szCs w:val="24"/>
              </w:rPr>
            </w:pPr>
          </w:p>
        </w:tc>
        <w:tc>
          <w:tcPr>
            <w:tcW w:w="3969" w:type="dxa"/>
          </w:tcPr>
          <w:p w14:paraId="0B325E3B" w14:textId="677344D2" w:rsidR="008513F1" w:rsidRDefault="008513F1" w:rsidP="008513F1">
            <w:pPr>
              <w:rPr>
                <w:rFonts w:cs="Arial"/>
                <w:szCs w:val="24"/>
              </w:rPr>
            </w:pPr>
            <w:r>
              <w:rPr>
                <w:rFonts w:cs="Arial"/>
                <w:szCs w:val="24"/>
              </w:rPr>
              <w:t>The applicant</w:t>
            </w:r>
          </w:p>
        </w:tc>
        <w:tc>
          <w:tcPr>
            <w:tcW w:w="16546" w:type="dxa"/>
          </w:tcPr>
          <w:p w14:paraId="643E4DBC" w14:textId="77777777" w:rsidR="008513F1" w:rsidRPr="009E6F64" w:rsidRDefault="008513F1" w:rsidP="008513F1">
            <w:pPr>
              <w:rPr>
                <w:b/>
              </w:rPr>
            </w:pPr>
            <w:r w:rsidRPr="009E6F64">
              <w:rPr>
                <w:b/>
              </w:rPr>
              <w:t>Transport Assessment Note</w:t>
            </w:r>
          </w:p>
          <w:p w14:paraId="7B035033" w14:textId="4B9B8943" w:rsidR="008513F1" w:rsidRPr="009E6F64" w:rsidRDefault="008513F1" w:rsidP="008513F1">
            <w:r w:rsidRPr="009E6F64">
              <w:t xml:space="preserve">A Transport Assessment Note </w:t>
            </w:r>
            <w:hyperlink r:id="rId440" w:history="1">
              <w:r w:rsidR="00E2058C" w:rsidRPr="00E2058C">
                <w:rPr>
                  <w:rStyle w:val="Hyperlink"/>
                  <w:rFonts w:cs="Arial"/>
                  <w:szCs w:val="24"/>
                </w:rPr>
                <w:t>[APP-251]</w:t>
              </w:r>
            </w:hyperlink>
            <w:r w:rsidRPr="009E6F64">
              <w:t xml:space="preserve"> has been submitted in support of ES Chapter 15 </w:t>
            </w:r>
            <w:hyperlink r:id="rId441" w:history="1">
              <w:r w:rsidRPr="000A6981">
                <w:rPr>
                  <w:rStyle w:val="Hyperlink"/>
                </w:rPr>
                <w:t>[APP-066]</w:t>
              </w:r>
            </w:hyperlink>
            <w:r w:rsidRPr="009E6F64">
              <w:t xml:space="preserve">. Please signpost to where within ES Chapter 15 the traffic flow scenarios and turning calculations for each site access junction listed within table 15-5: Local Junction Receptors is detailed. </w:t>
            </w:r>
          </w:p>
          <w:p w14:paraId="2655BCFA" w14:textId="7E97138C" w:rsidR="008513F1" w:rsidRDefault="008513F1" w:rsidP="008513F1">
            <w:pPr>
              <w:rPr>
                <w:rFonts w:cs="Arial"/>
                <w:szCs w:val="24"/>
              </w:rPr>
            </w:pPr>
            <w:r w:rsidRPr="009E6F64">
              <w:t xml:space="preserve">Please also provide trip distribution and assignment maps showing the new trip routes across the surrounding road network. An example of this can be seen in Appendix 13-2: Traffic Flow Diagrams </w:t>
            </w:r>
            <w:hyperlink r:id="rId442" w:history="1">
              <w:r w:rsidRPr="007B1B40">
                <w:rPr>
                  <w:rStyle w:val="Hyperlink"/>
                </w:rPr>
                <w:t>[AP</w:t>
              </w:r>
              <w:bookmarkStart w:id="105" w:name="_Hlt242789822"/>
              <w:bookmarkStart w:id="106" w:name="_Hlt242789823"/>
              <w:r w:rsidRPr="007B1B40">
                <w:rPr>
                  <w:rStyle w:val="Hyperlink"/>
                </w:rPr>
                <w:t>P</w:t>
              </w:r>
              <w:bookmarkEnd w:id="105"/>
              <w:bookmarkEnd w:id="106"/>
              <w:r w:rsidRPr="007B1B40">
                <w:rPr>
                  <w:rStyle w:val="Hyperlink"/>
                </w:rPr>
                <w:t>-177]</w:t>
              </w:r>
            </w:hyperlink>
            <w:r w:rsidRPr="009E6F64">
              <w:t xml:space="preserve"> for the Fenwick Solar EN010152. </w:t>
            </w:r>
          </w:p>
        </w:tc>
      </w:tr>
      <w:tr w:rsidR="008513F1" w:rsidRPr="008C59AE" w14:paraId="2C07D689" w14:textId="77777777" w:rsidTr="00832364">
        <w:tc>
          <w:tcPr>
            <w:tcW w:w="1668" w:type="dxa"/>
          </w:tcPr>
          <w:p w14:paraId="4FAAC425" w14:textId="77777777" w:rsidR="008513F1" w:rsidRPr="00092316" w:rsidRDefault="008513F1" w:rsidP="008513F1">
            <w:pPr>
              <w:pStyle w:val="Heading3"/>
              <w:numPr>
                <w:ilvl w:val="2"/>
                <w:numId w:val="68"/>
              </w:numPr>
              <w:rPr>
                <w:rFonts w:cs="Arial"/>
                <w:szCs w:val="24"/>
              </w:rPr>
            </w:pPr>
          </w:p>
        </w:tc>
        <w:tc>
          <w:tcPr>
            <w:tcW w:w="3969" w:type="dxa"/>
          </w:tcPr>
          <w:p w14:paraId="65339EAC" w14:textId="0AB84BE9" w:rsidR="008513F1" w:rsidRDefault="008513F1" w:rsidP="008513F1">
            <w:pPr>
              <w:rPr>
                <w:rFonts w:cs="Arial"/>
                <w:szCs w:val="24"/>
              </w:rPr>
            </w:pPr>
            <w:r>
              <w:rPr>
                <w:rFonts w:cs="Arial"/>
                <w:szCs w:val="24"/>
              </w:rPr>
              <w:t xml:space="preserve">The applicant </w:t>
            </w:r>
          </w:p>
        </w:tc>
        <w:tc>
          <w:tcPr>
            <w:tcW w:w="16546" w:type="dxa"/>
          </w:tcPr>
          <w:p w14:paraId="40714835" w14:textId="4F4EBAE1" w:rsidR="008513F1" w:rsidRPr="009E6F64" w:rsidRDefault="008513F1" w:rsidP="008513F1">
            <w:pPr>
              <w:rPr>
                <w:b/>
              </w:rPr>
            </w:pPr>
            <w:r w:rsidRPr="009E6F64">
              <w:rPr>
                <w:b/>
              </w:rPr>
              <w:t>Heavy goods vehicles</w:t>
            </w:r>
          </w:p>
          <w:p w14:paraId="5639A9D0" w14:textId="2D3C5097" w:rsidR="008513F1" w:rsidRPr="009E6F64" w:rsidRDefault="008513F1" w:rsidP="008513F1">
            <w:r w:rsidRPr="009E6F64">
              <w:t xml:space="preserve">Please explain how HGVs would be prevented from accessing the </w:t>
            </w:r>
            <w:r w:rsidR="00F05B51" w:rsidRPr="009E6F64">
              <w:t>O</w:t>
            </w:r>
            <w:r w:rsidR="00BE528C" w:rsidRPr="009E6F64">
              <w:t>L</w:t>
            </w:r>
            <w:r w:rsidRPr="009E6F64">
              <w:t xml:space="preserve"> during network peak hours. In addition, please set out the mitigation measures that would be implemented to protect vulnerable road users during school drop off and pick up periods, particularly along the B116 Hull’s Drove in the vicinity of Shepeau Stow Primary School. </w:t>
            </w:r>
          </w:p>
          <w:p w14:paraId="085B2785" w14:textId="282CF632" w:rsidR="008513F1" w:rsidRPr="00E1002A" w:rsidRDefault="008513F1" w:rsidP="008513F1">
            <w:r w:rsidRPr="009E6F64">
              <w:t xml:space="preserve">Please also signpost to where within the assessment documents the needs of pupils, parents, school staff and other users of the school have been considered and how this has informed the assessment and proposed mitigation measures.  </w:t>
            </w:r>
          </w:p>
        </w:tc>
      </w:tr>
      <w:tr w:rsidR="008513F1" w:rsidRPr="008C59AE" w14:paraId="62974DF9" w14:textId="77777777" w:rsidTr="00832364">
        <w:tc>
          <w:tcPr>
            <w:tcW w:w="1668" w:type="dxa"/>
          </w:tcPr>
          <w:p w14:paraId="402B2B9D" w14:textId="77777777" w:rsidR="008513F1" w:rsidRPr="00092316" w:rsidRDefault="008513F1" w:rsidP="008513F1">
            <w:pPr>
              <w:pStyle w:val="Heading3"/>
              <w:numPr>
                <w:ilvl w:val="2"/>
                <w:numId w:val="68"/>
              </w:numPr>
              <w:rPr>
                <w:rFonts w:cs="Arial"/>
                <w:szCs w:val="24"/>
              </w:rPr>
            </w:pPr>
          </w:p>
        </w:tc>
        <w:tc>
          <w:tcPr>
            <w:tcW w:w="3969" w:type="dxa"/>
          </w:tcPr>
          <w:p w14:paraId="5334F203" w14:textId="06871E01" w:rsidR="008513F1" w:rsidRDefault="008513F1" w:rsidP="008513F1">
            <w:pPr>
              <w:rPr>
                <w:rFonts w:cs="Arial"/>
                <w:szCs w:val="24"/>
              </w:rPr>
            </w:pPr>
            <w:r>
              <w:rPr>
                <w:rFonts w:cs="Arial"/>
                <w:szCs w:val="24"/>
              </w:rPr>
              <w:t xml:space="preserve">The applicant </w:t>
            </w:r>
          </w:p>
        </w:tc>
        <w:tc>
          <w:tcPr>
            <w:tcW w:w="16546" w:type="dxa"/>
          </w:tcPr>
          <w:p w14:paraId="7E85DE33" w14:textId="4CCD83D5" w:rsidR="008513F1" w:rsidRPr="009E6F64" w:rsidRDefault="008513F1" w:rsidP="008513F1">
            <w:pPr>
              <w:rPr>
                <w:b/>
              </w:rPr>
            </w:pPr>
            <w:r w:rsidRPr="009E6F64">
              <w:rPr>
                <w:b/>
              </w:rPr>
              <w:t>Heavy goods vehicles</w:t>
            </w:r>
          </w:p>
          <w:p w14:paraId="31353DF9" w14:textId="2F61520E" w:rsidR="008513F1" w:rsidRPr="004D4DB9" w:rsidRDefault="008513F1" w:rsidP="008513F1">
            <w:r w:rsidRPr="009E6F64">
              <w:t xml:space="preserve">Please signpost to where the HGV and AIL routing strategies that are referred to in paragraph 7.4.9 of the OCTMP </w:t>
            </w:r>
            <w:hyperlink r:id="rId443" w:history="1">
              <w:r w:rsidR="00FC6714" w:rsidRPr="00FC6714">
                <w:rPr>
                  <w:rStyle w:val="Hyperlink"/>
                </w:rPr>
                <w:t>[APP-278]</w:t>
              </w:r>
            </w:hyperlink>
            <w:r w:rsidRPr="009E6F64">
              <w:t xml:space="preserve"> are located given there is no detail provided within this paragraph of the routing that would be taken. </w:t>
            </w:r>
          </w:p>
        </w:tc>
      </w:tr>
      <w:tr w:rsidR="008513F1" w:rsidRPr="008C59AE" w14:paraId="250369B5" w14:textId="77777777" w:rsidTr="00832364">
        <w:tc>
          <w:tcPr>
            <w:tcW w:w="1668" w:type="dxa"/>
          </w:tcPr>
          <w:p w14:paraId="37AB8B91" w14:textId="77777777" w:rsidR="008513F1" w:rsidRPr="00092316" w:rsidRDefault="008513F1" w:rsidP="008513F1">
            <w:pPr>
              <w:pStyle w:val="Heading3"/>
              <w:numPr>
                <w:ilvl w:val="2"/>
                <w:numId w:val="68"/>
              </w:numPr>
              <w:rPr>
                <w:rFonts w:cs="Arial"/>
                <w:szCs w:val="24"/>
              </w:rPr>
            </w:pPr>
          </w:p>
        </w:tc>
        <w:tc>
          <w:tcPr>
            <w:tcW w:w="3969" w:type="dxa"/>
          </w:tcPr>
          <w:p w14:paraId="4B15FAB7" w14:textId="5A6E1557" w:rsidR="008513F1" w:rsidRDefault="008513F1" w:rsidP="008513F1">
            <w:pPr>
              <w:rPr>
                <w:rFonts w:cs="Arial"/>
                <w:szCs w:val="24"/>
              </w:rPr>
            </w:pPr>
            <w:r>
              <w:rPr>
                <w:rFonts w:cs="Arial"/>
                <w:szCs w:val="24"/>
              </w:rPr>
              <w:t>The applicant</w:t>
            </w:r>
          </w:p>
        </w:tc>
        <w:tc>
          <w:tcPr>
            <w:tcW w:w="16546" w:type="dxa"/>
          </w:tcPr>
          <w:p w14:paraId="5320D77E" w14:textId="77777777" w:rsidR="008513F1" w:rsidRPr="009E6F64" w:rsidRDefault="008513F1" w:rsidP="008513F1">
            <w:pPr>
              <w:rPr>
                <w:b/>
              </w:rPr>
            </w:pPr>
            <w:r w:rsidRPr="009E6F64">
              <w:rPr>
                <w:b/>
              </w:rPr>
              <w:t xml:space="preserve">Heavy goods vehicles </w:t>
            </w:r>
          </w:p>
          <w:p w14:paraId="25400B6F" w14:textId="7ABBE512" w:rsidR="008513F1" w:rsidRPr="0091229D" w:rsidRDefault="008513F1" w:rsidP="008513F1">
            <w:r w:rsidRPr="009E6F64">
              <w:t xml:space="preserve">Paragraph 15.8.60 of </w:t>
            </w:r>
            <w:r w:rsidRPr="009E6F64">
              <w:rPr>
                <w:rFonts w:cs="Arial"/>
                <w:szCs w:val="24"/>
              </w:rPr>
              <w:t xml:space="preserve">ES Chapter 15: Traffic and Transport </w:t>
            </w:r>
            <w:hyperlink r:id="rId444" w:history="1">
              <w:r w:rsidRPr="00221E2C">
                <w:rPr>
                  <w:rStyle w:val="Hyperlink"/>
                  <w:rFonts w:cs="Arial"/>
                  <w:szCs w:val="24"/>
                </w:rPr>
                <w:t>[APP-066]</w:t>
              </w:r>
            </w:hyperlink>
            <w:r w:rsidRPr="009E6F64">
              <w:rPr>
                <w:rFonts w:cs="Arial"/>
                <w:szCs w:val="24"/>
              </w:rPr>
              <w:t xml:space="preserve"> states that the magnitude of impact was initially assessed as ‘low’ due to a 10% increase in HGV flows during the PM network peak. This was reduced to very low on the basis that impacts at all other times of day were considered very low. Please explain what ‘more appropriate’ means</w:t>
            </w:r>
            <w:r w:rsidRPr="009E6F64">
              <w:t xml:space="preserve"> in particular </w:t>
            </w:r>
            <w:r w:rsidRPr="009E6F64">
              <w:rPr>
                <w:rFonts w:cs="Arial"/>
                <w:szCs w:val="24"/>
              </w:rPr>
              <w:t>when there could be an increased safety issue at this time of day as there could be more HGVs on the network then.</w:t>
            </w:r>
          </w:p>
        </w:tc>
      </w:tr>
      <w:tr w:rsidR="008513F1" w:rsidRPr="008C59AE" w14:paraId="6B1D4DC4" w14:textId="77777777" w:rsidTr="00832364">
        <w:tc>
          <w:tcPr>
            <w:tcW w:w="1668" w:type="dxa"/>
          </w:tcPr>
          <w:p w14:paraId="7261A929" w14:textId="77777777" w:rsidR="008513F1" w:rsidRPr="00092316" w:rsidRDefault="008513F1" w:rsidP="008513F1">
            <w:pPr>
              <w:pStyle w:val="Heading3"/>
              <w:numPr>
                <w:ilvl w:val="2"/>
                <w:numId w:val="68"/>
              </w:numPr>
              <w:rPr>
                <w:rFonts w:cs="Arial"/>
                <w:szCs w:val="24"/>
              </w:rPr>
            </w:pPr>
          </w:p>
        </w:tc>
        <w:tc>
          <w:tcPr>
            <w:tcW w:w="3969" w:type="dxa"/>
          </w:tcPr>
          <w:p w14:paraId="27A3872D" w14:textId="6839F763" w:rsidR="008513F1" w:rsidRDefault="008513F1" w:rsidP="008513F1">
            <w:pPr>
              <w:rPr>
                <w:rFonts w:cs="Arial"/>
                <w:szCs w:val="24"/>
              </w:rPr>
            </w:pPr>
            <w:r>
              <w:rPr>
                <w:rFonts w:cs="Arial"/>
                <w:szCs w:val="24"/>
              </w:rPr>
              <w:t>The applicant</w:t>
            </w:r>
          </w:p>
        </w:tc>
        <w:tc>
          <w:tcPr>
            <w:tcW w:w="16546" w:type="dxa"/>
          </w:tcPr>
          <w:p w14:paraId="7D7DC727" w14:textId="77777777" w:rsidR="008513F1" w:rsidRPr="009E6F64" w:rsidRDefault="008513F1" w:rsidP="008513F1">
            <w:pPr>
              <w:rPr>
                <w:b/>
              </w:rPr>
            </w:pPr>
            <w:r w:rsidRPr="009E6F64">
              <w:rPr>
                <w:b/>
              </w:rPr>
              <w:t>Large loads</w:t>
            </w:r>
          </w:p>
          <w:p w14:paraId="478597CC" w14:textId="35F7D418" w:rsidR="008513F1" w:rsidRPr="00D876F2" w:rsidRDefault="008513F1" w:rsidP="008513F1">
            <w:r w:rsidRPr="009E6F64">
              <w:t xml:space="preserve">There are a number of references to ‘large loads’ throughout </w:t>
            </w:r>
            <w:r w:rsidRPr="009E6F64">
              <w:rPr>
                <w:rFonts w:cs="Arial"/>
                <w:szCs w:val="24"/>
              </w:rPr>
              <w:t xml:space="preserve">ES Chapter 15: Traffic and Transport </w:t>
            </w:r>
            <w:hyperlink r:id="rId445" w:history="1">
              <w:r w:rsidRPr="00221E2C">
                <w:rPr>
                  <w:rStyle w:val="Hyperlink"/>
                  <w:rFonts w:cs="Arial"/>
                  <w:szCs w:val="24"/>
                </w:rPr>
                <w:t>[APP-066]</w:t>
              </w:r>
            </w:hyperlink>
            <w:r w:rsidRPr="009E6F64">
              <w:rPr>
                <w:rFonts w:cs="Arial"/>
                <w:szCs w:val="24"/>
              </w:rPr>
              <w:t xml:space="preserve"> however there is no definition of what a large load is. Please provide a definition of what a large load is referring to throughout the ES</w:t>
            </w:r>
            <w:r w:rsidR="00333719" w:rsidRPr="009E6F64">
              <w:rPr>
                <w:rFonts w:cs="Arial"/>
                <w:szCs w:val="24"/>
              </w:rPr>
              <w:t xml:space="preserve"> and </w:t>
            </w:r>
            <w:r w:rsidR="00760059" w:rsidRPr="009E6F64">
              <w:rPr>
                <w:rFonts w:cs="Arial"/>
                <w:szCs w:val="24"/>
              </w:rPr>
              <w:t xml:space="preserve">include this </w:t>
            </w:r>
            <w:r w:rsidR="002A337B" w:rsidRPr="009E6F64">
              <w:rPr>
                <w:rFonts w:cs="Arial"/>
                <w:szCs w:val="24"/>
              </w:rPr>
              <w:t>definition with</w:t>
            </w:r>
            <w:r w:rsidR="00760059" w:rsidRPr="009E6F64">
              <w:rPr>
                <w:rFonts w:cs="Arial"/>
                <w:szCs w:val="24"/>
              </w:rPr>
              <w:t xml:space="preserve">in </w:t>
            </w:r>
            <w:r w:rsidR="002A337B" w:rsidRPr="009E6F64">
              <w:rPr>
                <w:rFonts w:cs="Arial"/>
                <w:szCs w:val="24"/>
              </w:rPr>
              <w:t xml:space="preserve">ES Chapter 15: Traffic and Transport </w:t>
            </w:r>
            <w:hyperlink r:id="rId446" w:history="1">
              <w:r w:rsidR="002A337B" w:rsidRPr="00967BD9">
                <w:rPr>
                  <w:rStyle w:val="Hyperlink"/>
                  <w:rFonts w:cs="Arial"/>
                  <w:szCs w:val="24"/>
                </w:rPr>
                <w:t>[APP-066]</w:t>
              </w:r>
            </w:hyperlink>
            <w:r w:rsidRPr="009E6F64">
              <w:rPr>
                <w:rFonts w:cs="Arial"/>
                <w:szCs w:val="24"/>
              </w:rPr>
              <w:t xml:space="preserve">. </w:t>
            </w:r>
          </w:p>
        </w:tc>
      </w:tr>
      <w:tr w:rsidR="008513F1" w:rsidRPr="008C59AE" w14:paraId="4E39940E" w14:textId="77777777" w:rsidTr="00832364">
        <w:tc>
          <w:tcPr>
            <w:tcW w:w="1668" w:type="dxa"/>
          </w:tcPr>
          <w:p w14:paraId="6185F756" w14:textId="77777777" w:rsidR="008513F1" w:rsidRPr="00092316" w:rsidRDefault="008513F1" w:rsidP="008513F1">
            <w:pPr>
              <w:pStyle w:val="Heading3"/>
              <w:numPr>
                <w:ilvl w:val="2"/>
                <w:numId w:val="68"/>
              </w:numPr>
              <w:rPr>
                <w:rFonts w:cs="Arial"/>
                <w:szCs w:val="24"/>
              </w:rPr>
            </w:pPr>
          </w:p>
        </w:tc>
        <w:tc>
          <w:tcPr>
            <w:tcW w:w="3969" w:type="dxa"/>
          </w:tcPr>
          <w:p w14:paraId="6B6E88CA" w14:textId="7891EAA5" w:rsidR="008513F1" w:rsidRDefault="008513F1" w:rsidP="008513F1">
            <w:pPr>
              <w:rPr>
                <w:rFonts w:cs="Arial"/>
                <w:szCs w:val="24"/>
              </w:rPr>
            </w:pPr>
            <w:r>
              <w:rPr>
                <w:rFonts w:cs="Arial"/>
                <w:szCs w:val="24"/>
              </w:rPr>
              <w:t>The applicant</w:t>
            </w:r>
          </w:p>
        </w:tc>
        <w:tc>
          <w:tcPr>
            <w:tcW w:w="16546" w:type="dxa"/>
          </w:tcPr>
          <w:p w14:paraId="216D16B0" w14:textId="77777777" w:rsidR="008513F1" w:rsidRPr="009E6F64" w:rsidRDefault="008513F1" w:rsidP="008513F1">
            <w:pPr>
              <w:rPr>
                <w:b/>
              </w:rPr>
            </w:pPr>
            <w:r w:rsidRPr="009E6F64">
              <w:rPr>
                <w:b/>
              </w:rPr>
              <w:t>Baseline traffic flows</w:t>
            </w:r>
          </w:p>
          <w:p w14:paraId="0A829277" w14:textId="627F3978" w:rsidR="008513F1" w:rsidRPr="00160474" w:rsidRDefault="008513F1" w:rsidP="008513F1">
            <w:r w:rsidRPr="009E6F64">
              <w:t xml:space="preserve">Please confirm why J6 B1168 Raven’s Gate/ B1165 Raven’s Bank is included in table 15-18 of </w:t>
            </w:r>
            <w:r w:rsidRPr="009E6F64">
              <w:rPr>
                <w:rFonts w:cs="Arial"/>
                <w:szCs w:val="24"/>
              </w:rPr>
              <w:t xml:space="preserve">ES Chapter 15: Traffic and Transport </w:t>
            </w:r>
            <w:hyperlink r:id="rId447" w:history="1">
              <w:r w:rsidRPr="00376935">
                <w:rPr>
                  <w:rStyle w:val="Hyperlink"/>
                  <w:rFonts w:cs="Arial"/>
                  <w:szCs w:val="24"/>
                </w:rPr>
                <w:t>[APP-066]</w:t>
              </w:r>
            </w:hyperlink>
            <w:r w:rsidRPr="009E6F64">
              <w:rPr>
                <w:rFonts w:cs="Arial"/>
                <w:szCs w:val="24"/>
              </w:rPr>
              <w:t xml:space="preserve"> </w:t>
            </w:r>
            <w:r w:rsidRPr="009E6F64">
              <w:t xml:space="preserve">when it is not identified on ES figure 2-5 </w:t>
            </w:r>
            <w:hyperlink r:id="rId448" w:history="1">
              <w:r w:rsidR="00E6395F" w:rsidRPr="00E6395F">
                <w:rPr>
                  <w:rStyle w:val="Hyperlink"/>
                  <w:rFonts w:cs="Arial"/>
                  <w:szCs w:val="24"/>
                </w:rPr>
                <w:t>[APP-077]</w:t>
              </w:r>
            </w:hyperlink>
            <w:r w:rsidR="00E6395F" w:rsidRPr="009E6F64">
              <w:t xml:space="preserve"> </w:t>
            </w:r>
            <w:r w:rsidRPr="009E6F64">
              <w:t xml:space="preserve">for HGVs travelling in that direction? </w:t>
            </w:r>
          </w:p>
        </w:tc>
      </w:tr>
      <w:tr w:rsidR="008513F1" w:rsidRPr="008C59AE" w14:paraId="6B51C427" w14:textId="77777777" w:rsidTr="00832364">
        <w:tc>
          <w:tcPr>
            <w:tcW w:w="1668" w:type="dxa"/>
          </w:tcPr>
          <w:p w14:paraId="453D9B87" w14:textId="77777777" w:rsidR="008513F1" w:rsidRPr="00092316" w:rsidRDefault="008513F1" w:rsidP="008513F1">
            <w:pPr>
              <w:pStyle w:val="Heading3"/>
              <w:numPr>
                <w:ilvl w:val="2"/>
                <w:numId w:val="68"/>
              </w:numPr>
              <w:rPr>
                <w:rFonts w:cs="Arial"/>
                <w:szCs w:val="24"/>
              </w:rPr>
            </w:pPr>
          </w:p>
        </w:tc>
        <w:tc>
          <w:tcPr>
            <w:tcW w:w="3969" w:type="dxa"/>
          </w:tcPr>
          <w:p w14:paraId="67846FA5" w14:textId="64D48E18" w:rsidR="008513F1" w:rsidRDefault="008513F1" w:rsidP="008513F1">
            <w:pPr>
              <w:rPr>
                <w:rFonts w:cs="Arial"/>
                <w:szCs w:val="24"/>
              </w:rPr>
            </w:pPr>
            <w:r>
              <w:rPr>
                <w:rFonts w:cs="Arial"/>
                <w:szCs w:val="24"/>
              </w:rPr>
              <w:t xml:space="preserve">The applicant </w:t>
            </w:r>
          </w:p>
        </w:tc>
        <w:tc>
          <w:tcPr>
            <w:tcW w:w="16546" w:type="dxa"/>
          </w:tcPr>
          <w:p w14:paraId="2D10D10A" w14:textId="77777777" w:rsidR="008513F1" w:rsidRPr="009E6F64" w:rsidRDefault="008513F1" w:rsidP="008513F1">
            <w:pPr>
              <w:rPr>
                <w:b/>
              </w:rPr>
            </w:pPr>
            <w:r w:rsidRPr="009E6F64">
              <w:rPr>
                <w:b/>
              </w:rPr>
              <w:t>Traffic assessment</w:t>
            </w:r>
          </w:p>
          <w:p w14:paraId="5EBBF278" w14:textId="460DA9EA" w:rsidR="008513F1" w:rsidRPr="00B73627" w:rsidRDefault="008513F1" w:rsidP="008513F1">
            <w:r w:rsidRPr="009E6F64">
              <w:t>Given Back Bank is shown as a HGV and AIL route on ES figure 2-5</w:t>
            </w:r>
            <w:r w:rsidR="00E6395F">
              <w:t xml:space="preserve"> </w:t>
            </w:r>
            <w:hyperlink r:id="rId449" w:history="1">
              <w:r w:rsidR="00E6395F" w:rsidRPr="00E6395F">
                <w:rPr>
                  <w:rStyle w:val="Hyperlink"/>
                  <w:rFonts w:cs="Arial"/>
                  <w:szCs w:val="24"/>
                </w:rPr>
                <w:t>[APP-077]</w:t>
              </w:r>
            </w:hyperlink>
            <w:r w:rsidRPr="009E6F64">
              <w:t xml:space="preserve">, why was no traffic count data collected for this road (ES figure 15-1 </w:t>
            </w:r>
            <w:hyperlink r:id="rId450" w:history="1">
              <w:r w:rsidRPr="006E1719">
                <w:rPr>
                  <w:rStyle w:val="Hyperlink"/>
                </w:rPr>
                <w:t>[APP-15</w:t>
              </w:r>
              <w:bookmarkStart w:id="107" w:name="_Hlt242789855"/>
              <w:bookmarkStart w:id="108" w:name="_Hlt242789856"/>
              <w:r w:rsidRPr="006E1719">
                <w:rPr>
                  <w:rStyle w:val="Hyperlink"/>
                </w:rPr>
                <w:t>9</w:t>
              </w:r>
              <w:bookmarkEnd w:id="107"/>
              <w:bookmarkEnd w:id="108"/>
              <w:r w:rsidR="00A8215A" w:rsidRPr="006E1719">
                <w:rPr>
                  <w:rStyle w:val="Hyperlink"/>
                </w:rPr>
                <w:t>]</w:t>
              </w:r>
            </w:hyperlink>
            <w:r w:rsidR="00D0617A" w:rsidRPr="009E6F64">
              <w:t>)</w:t>
            </w:r>
            <w:r w:rsidR="00B73627" w:rsidRPr="009E6F64">
              <w:t>?</w:t>
            </w:r>
            <w:r w:rsidRPr="009E6F64">
              <w:t xml:space="preserve"> </w:t>
            </w:r>
          </w:p>
        </w:tc>
      </w:tr>
      <w:tr w:rsidR="008513F1" w:rsidRPr="008C59AE" w14:paraId="6459E863" w14:textId="77777777" w:rsidTr="00832364">
        <w:tc>
          <w:tcPr>
            <w:tcW w:w="1668" w:type="dxa"/>
          </w:tcPr>
          <w:p w14:paraId="365FDE32" w14:textId="77777777" w:rsidR="008513F1" w:rsidRPr="00092316" w:rsidRDefault="008513F1" w:rsidP="008513F1">
            <w:pPr>
              <w:pStyle w:val="Heading3"/>
              <w:numPr>
                <w:ilvl w:val="2"/>
                <w:numId w:val="68"/>
              </w:numPr>
              <w:rPr>
                <w:rFonts w:cs="Arial"/>
                <w:szCs w:val="24"/>
              </w:rPr>
            </w:pPr>
          </w:p>
        </w:tc>
        <w:tc>
          <w:tcPr>
            <w:tcW w:w="3969" w:type="dxa"/>
          </w:tcPr>
          <w:p w14:paraId="16DBF756" w14:textId="2EAAA022" w:rsidR="008513F1" w:rsidRDefault="008513F1" w:rsidP="008513F1">
            <w:pPr>
              <w:rPr>
                <w:rFonts w:cs="Arial"/>
                <w:szCs w:val="24"/>
              </w:rPr>
            </w:pPr>
            <w:r>
              <w:rPr>
                <w:rFonts w:cs="Arial"/>
                <w:szCs w:val="24"/>
              </w:rPr>
              <w:t>The applicant</w:t>
            </w:r>
          </w:p>
        </w:tc>
        <w:tc>
          <w:tcPr>
            <w:tcW w:w="16546" w:type="dxa"/>
          </w:tcPr>
          <w:p w14:paraId="39985AB2" w14:textId="77777777" w:rsidR="008513F1" w:rsidRPr="009E6F64" w:rsidRDefault="008513F1" w:rsidP="008513F1">
            <w:pPr>
              <w:rPr>
                <w:b/>
              </w:rPr>
            </w:pPr>
            <w:r w:rsidRPr="009E6F64">
              <w:rPr>
                <w:b/>
              </w:rPr>
              <w:t xml:space="preserve">Traffic assessment </w:t>
            </w:r>
          </w:p>
          <w:p w14:paraId="0FAC698C" w14:textId="389C9967" w:rsidR="008513F1" w:rsidRPr="00BE1630" w:rsidRDefault="008513F1" w:rsidP="008513F1">
            <w:r w:rsidRPr="009E6F64">
              <w:t xml:space="preserve">Table 15-21 of </w:t>
            </w:r>
            <w:r w:rsidRPr="009E6F64">
              <w:rPr>
                <w:rFonts w:cs="Arial"/>
                <w:szCs w:val="24"/>
              </w:rPr>
              <w:t xml:space="preserve">ES Chapter 15: Traffic and Transport </w:t>
            </w:r>
            <w:hyperlink r:id="rId451" w:history="1">
              <w:r w:rsidRPr="00D6607B">
                <w:rPr>
                  <w:rStyle w:val="Hyperlink"/>
                  <w:rFonts w:cs="Arial"/>
                  <w:szCs w:val="24"/>
                </w:rPr>
                <w:t>[APP-066]</w:t>
              </w:r>
            </w:hyperlink>
            <w:r w:rsidRPr="009E6F64">
              <w:rPr>
                <w:rFonts w:cs="Arial"/>
                <w:szCs w:val="24"/>
              </w:rPr>
              <w:t xml:space="preserve">. For the 18-hour weekday column, please provide this including HGV numbers within the base flow, development flow and percentage increase presented in brackets. </w:t>
            </w:r>
          </w:p>
        </w:tc>
      </w:tr>
      <w:tr w:rsidR="008513F1" w:rsidRPr="008C59AE" w14:paraId="7E94D11D" w14:textId="77777777" w:rsidTr="00832364">
        <w:tc>
          <w:tcPr>
            <w:tcW w:w="1668" w:type="dxa"/>
          </w:tcPr>
          <w:p w14:paraId="3FA47E77" w14:textId="77777777" w:rsidR="008513F1" w:rsidRPr="00092316" w:rsidRDefault="008513F1" w:rsidP="008513F1">
            <w:pPr>
              <w:pStyle w:val="Heading3"/>
              <w:numPr>
                <w:ilvl w:val="2"/>
                <w:numId w:val="68"/>
              </w:numPr>
              <w:rPr>
                <w:rFonts w:cs="Arial"/>
                <w:szCs w:val="24"/>
              </w:rPr>
            </w:pPr>
          </w:p>
        </w:tc>
        <w:tc>
          <w:tcPr>
            <w:tcW w:w="3969" w:type="dxa"/>
          </w:tcPr>
          <w:p w14:paraId="249479CB" w14:textId="11496215" w:rsidR="008513F1" w:rsidRDefault="008513F1" w:rsidP="008513F1">
            <w:pPr>
              <w:rPr>
                <w:rFonts w:cs="Arial"/>
                <w:szCs w:val="24"/>
              </w:rPr>
            </w:pPr>
            <w:r>
              <w:rPr>
                <w:rFonts w:cs="Arial"/>
                <w:szCs w:val="24"/>
              </w:rPr>
              <w:t>The applicant</w:t>
            </w:r>
          </w:p>
        </w:tc>
        <w:tc>
          <w:tcPr>
            <w:tcW w:w="16546" w:type="dxa"/>
          </w:tcPr>
          <w:p w14:paraId="6D05B5D7" w14:textId="77777777" w:rsidR="008513F1" w:rsidRPr="009E6F64" w:rsidRDefault="008513F1" w:rsidP="008513F1">
            <w:pPr>
              <w:rPr>
                <w:b/>
              </w:rPr>
            </w:pPr>
            <w:r w:rsidRPr="009E6F64">
              <w:rPr>
                <w:b/>
              </w:rPr>
              <w:t>Traffic assessment</w:t>
            </w:r>
          </w:p>
          <w:p w14:paraId="6F111D10" w14:textId="74C28AC7" w:rsidR="008513F1" w:rsidRDefault="00D315F5" w:rsidP="008513F1">
            <w:pPr>
              <w:rPr>
                <w:b/>
                <w:bCs/>
              </w:rPr>
            </w:pPr>
            <w:r w:rsidRPr="009E6F64">
              <w:t>In respect of table</w:t>
            </w:r>
            <w:r w:rsidR="008513F1" w:rsidRPr="009E6F64">
              <w:t xml:space="preserve"> 15-21 of </w:t>
            </w:r>
            <w:r w:rsidR="008513F1" w:rsidRPr="009E6F64">
              <w:rPr>
                <w:rFonts w:cs="Arial"/>
                <w:szCs w:val="24"/>
              </w:rPr>
              <w:t xml:space="preserve">ES Chapter 15: Traffic and Transport </w:t>
            </w:r>
            <w:hyperlink r:id="rId452" w:history="1">
              <w:r w:rsidR="008513F1" w:rsidRPr="00350A50">
                <w:rPr>
                  <w:rStyle w:val="Hyperlink"/>
                  <w:rFonts w:cs="Arial"/>
                  <w:szCs w:val="24"/>
                </w:rPr>
                <w:t>[APP-066</w:t>
              </w:r>
              <w:r w:rsidR="00486AC8" w:rsidRPr="00350A50">
                <w:rPr>
                  <w:rStyle w:val="Hyperlink"/>
                  <w:rFonts w:cs="Arial"/>
                  <w:szCs w:val="24"/>
                </w:rPr>
                <w:t>]</w:t>
              </w:r>
            </w:hyperlink>
            <w:r w:rsidRPr="009E6F64">
              <w:rPr>
                <w:rFonts w:cs="Arial"/>
                <w:szCs w:val="24"/>
              </w:rPr>
              <w:t>,</w:t>
            </w:r>
            <w:r w:rsidR="008513F1" w:rsidRPr="009E6F64">
              <w:rPr>
                <w:rFonts w:cs="Arial"/>
                <w:szCs w:val="24"/>
              </w:rPr>
              <w:t xml:space="preserve"> Barrier Bank, James Road, Langary Gate Road, B1166 Long Lane, and Martins Road are all classified as being of low sensitivity which </w:t>
            </w:r>
            <w:r w:rsidR="0060300F" w:rsidRPr="009E6F64">
              <w:rPr>
                <w:rFonts w:cs="Arial"/>
                <w:szCs w:val="24"/>
              </w:rPr>
              <w:t>“</w:t>
            </w:r>
            <w:r w:rsidR="008513F1" w:rsidRPr="009E6F64">
              <w:rPr>
                <w:rFonts w:cs="Arial"/>
                <w:szCs w:val="24"/>
              </w:rPr>
              <w:t xml:space="preserve">can accommodate change without material </w:t>
            </w:r>
            <w:r w:rsidR="00612A2C" w:rsidRPr="009E6F64">
              <w:rPr>
                <w:rFonts w:cs="Arial"/>
                <w:szCs w:val="24"/>
              </w:rPr>
              <w:t>effect</w:t>
            </w:r>
            <w:r w:rsidR="0060300F" w:rsidRPr="009E6F64">
              <w:rPr>
                <w:rFonts w:cs="Arial"/>
                <w:szCs w:val="24"/>
              </w:rPr>
              <w:t>”</w:t>
            </w:r>
            <w:r w:rsidR="00612A2C" w:rsidRPr="009E6F64">
              <w:rPr>
                <w:rFonts w:cs="Arial"/>
                <w:szCs w:val="24"/>
              </w:rPr>
              <w:t>.</w:t>
            </w:r>
            <w:r w:rsidR="008513F1" w:rsidRPr="009E6F64">
              <w:rPr>
                <w:rFonts w:cs="Arial"/>
                <w:szCs w:val="24"/>
              </w:rPr>
              <w:t xml:space="preserve"> Given the geometry of these roads and the very high percentage change predicted, please explain how these roads have been assessed as having the ability to accommodate the proposed change in volume of traffic without material effect. </w:t>
            </w:r>
          </w:p>
        </w:tc>
      </w:tr>
      <w:tr w:rsidR="008513F1" w:rsidRPr="008C59AE" w14:paraId="0E376D50" w14:textId="77777777" w:rsidTr="00832364">
        <w:tc>
          <w:tcPr>
            <w:tcW w:w="1668" w:type="dxa"/>
          </w:tcPr>
          <w:p w14:paraId="515396C0" w14:textId="77777777" w:rsidR="008513F1" w:rsidRPr="00092316" w:rsidRDefault="008513F1" w:rsidP="008513F1">
            <w:pPr>
              <w:pStyle w:val="Heading3"/>
              <w:numPr>
                <w:ilvl w:val="2"/>
                <w:numId w:val="68"/>
              </w:numPr>
              <w:rPr>
                <w:rFonts w:cs="Arial"/>
                <w:szCs w:val="24"/>
              </w:rPr>
            </w:pPr>
          </w:p>
        </w:tc>
        <w:tc>
          <w:tcPr>
            <w:tcW w:w="3969" w:type="dxa"/>
          </w:tcPr>
          <w:p w14:paraId="0ECB21CA" w14:textId="0919261D" w:rsidR="008513F1" w:rsidRDefault="008513F1" w:rsidP="008513F1">
            <w:pPr>
              <w:rPr>
                <w:rFonts w:cs="Arial"/>
                <w:szCs w:val="24"/>
              </w:rPr>
            </w:pPr>
            <w:r>
              <w:rPr>
                <w:rFonts w:cs="Arial"/>
                <w:szCs w:val="24"/>
              </w:rPr>
              <w:t>Lincolnshire County Council</w:t>
            </w:r>
          </w:p>
        </w:tc>
        <w:tc>
          <w:tcPr>
            <w:tcW w:w="16546" w:type="dxa"/>
          </w:tcPr>
          <w:p w14:paraId="2EE28741" w14:textId="5E0A997F" w:rsidR="008513F1" w:rsidRPr="009E6F64" w:rsidRDefault="008513F1" w:rsidP="008513F1">
            <w:pPr>
              <w:tabs>
                <w:tab w:val="left" w:pos="5572"/>
              </w:tabs>
              <w:rPr>
                <w:b/>
              </w:rPr>
            </w:pPr>
            <w:r w:rsidRPr="009E6F64">
              <w:rPr>
                <w:b/>
              </w:rPr>
              <w:t>Traffic assessment</w:t>
            </w:r>
            <w:r w:rsidRPr="009E6F64">
              <w:rPr>
                <w:b/>
              </w:rPr>
              <w:tab/>
            </w:r>
          </w:p>
          <w:p w14:paraId="21DBF44A" w14:textId="630DE865" w:rsidR="008513F1" w:rsidRPr="00A74686" w:rsidRDefault="008513F1" w:rsidP="008513F1">
            <w:r w:rsidRPr="009E6F64">
              <w:t xml:space="preserve">Please comment on the application of the ‘manual adjustment’ process for receptors, as outlined in paragraph 15.4.17 of </w:t>
            </w:r>
            <w:r w:rsidRPr="009E6F64">
              <w:rPr>
                <w:rFonts w:cs="Arial"/>
                <w:szCs w:val="24"/>
              </w:rPr>
              <w:t xml:space="preserve">ES Chapter 15: Traffic and Transport </w:t>
            </w:r>
            <w:hyperlink r:id="rId453" w:history="1">
              <w:r w:rsidRPr="00826940">
                <w:rPr>
                  <w:rStyle w:val="Hyperlink"/>
                  <w:rFonts w:cs="Arial"/>
                  <w:szCs w:val="24"/>
                </w:rPr>
                <w:t>[APP-066]</w:t>
              </w:r>
            </w:hyperlink>
            <w:r w:rsidRPr="009E6F64">
              <w:rPr>
                <w:rFonts w:cs="Arial"/>
                <w:szCs w:val="24"/>
              </w:rPr>
              <w:t xml:space="preserve">, and whether the approach has been applied appropriately and consistently. </w:t>
            </w:r>
          </w:p>
        </w:tc>
      </w:tr>
      <w:tr w:rsidR="008513F1" w:rsidRPr="008C59AE" w14:paraId="0B1B4FE3" w14:textId="77777777" w:rsidTr="00832364">
        <w:tc>
          <w:tcPr>
            <w:tcW w:w="1668" w:type="dxa"/>
          </w:tcPr>
          <w:p w14:paraId="5EC044A3" w14:textId="77777777" w:rsidR="008513F1" w:rsidRPr="00092316" w:rsidRDefault="008513F1" w:rsidP="008513F1">
            <w:pPr>
              <w:pStyle w:val="Heading3"/>
              <w:numPr>
                <w:ilvl w:val="2"/>
                <w:numId w:val="68"/>
              </w:numPr>
              <w:rPr>
                <w:rFonts w:cs="Arial"/>
                <w:szCs w:val="24"/>
              </w:rPr>
            </w:pPr>
          </w:p>
        </w:tc>
        <w:tc>
          <w:tcPr>
            <w:tcW w:w="3969" w:type="dxa"/>
          </w:tcPr>
          <w:p w14:paraId="11161CA0" w14:textId="18C9C2B0" w:rsidR="008513F1" w:rsidRDefault="008513F1" w:rsidP="008513F1">
            <w:pPr>
              <w:rPr>
                <w:rFonts w:cs="Arial"/>
                <w:szCs w:val="24"/>
              </w:rPr>
            </w:pPr>
            <w:r>
              <w:rPr>
                <w:rFonts w:cs="Arial"/>
                <w:szCs w:val="24"/>
              </w:rPr>
              <w:t>Lincolnshire County Council</w:t>
            </w:r>
          </w:p>
        </w:tc>
        <w:tc>
          <w:tcPr>
            <w:tcW w:w="16546" w:type="dxa"/>
          </w:tcPr>
          <w:p w14:paraId="73E0D80B" w14:textId="77777777" w:rsidR="008513F1" w:rsidRPr="009E6F64" w:rsidRDefault="008513F1" w:rsidP="008513F1">
            <w:pPr>
              <w:tabs>
                <w:tab w:val="left" w:pos="5572"/>
              </w:tabs>
              <w:rPr>
                <w:b/>
              </w:rPr>
            </w:pPr>
            <w:r w:rsidRPr="009E6F64">
              <w:rPr>
                <w:b/>
              </w:rPr>
              <w:t>Road safety, driver delay, severance, pedestrian delay, fear and intimidation</w:t>
            </w:r>
          </w:p>
          <w:p w14:paraId="1854DFD3" w14:textId="6314E339" w:rsidR="008513F1" w:rsidRPr="007307EF" w:rsidRDefault="008513F1" w:rsidP="008513F1">
            <w:pPr>
              <w:tabs>
                <w:tab w:val="left" w:pos="5572"/>
              </w:tabs>
            </w:pPr>
            <w:r w:rsidRPr="009E6F64">
              <w:t xml:space="preserve">Please comment on the sensitivity ratings assigned to the receptors identified in tables 15-23, 15-24 and 15-25 </w:t>
            </w:r>
            <w:r w:rsidR="00AB13AD" w:rsidRPr="009E6F64">
              <w:t xml:space="preserve">of </w:t>
            </w:r>
            <w:r w:rsidR="00AB13AD" w:rsidRPr="009E6F64">
              <w:rPr>
                <w:rFonts w:cs="Arial"/>
                <w:szCs w:val="24"/>
              </w:rPr>
              <w:t xml:space="preserve">ES Chapter 15: Traffic and Transport </w:t>
            </w:r>
            <w:hyperlink r:id="rId454" w:history="1">
              <w:r w:rsidR="00AB13AD" w:rsidRPr="00870E67">
                <w:rPr>
                  <w:rStyle w:val="Hyperlink"/>
                  <w:rFonts w:cs="Arial"/>
                  <w:szCs w:val="24"/>
                </w:rPr>
                <w:t>[APP-066]</w:t>
              </w:r>
            </w:hyperlink>
            <w:r w:rsidR="00AB13AD" w:rsidRPr="009E6F64">
              <w:rPr>
                <w:rFonts w:cs="Arial"/>
                <w:szCs w:val="24"/>
              </w:rPr>
              <w:t xml:space="preserve"> </w:t>
            </w:r>
            <w:r w:rsidRPr="009E6F64">
              <w:t xml:space="preserve">and whether these have been assessed appropriately. Are there any receptors for which the assigned sensitivity may not accurately reflect local conditions or likely vulnerability to traffic and transport effects.  </w:t>
            </w:r>
          </w:p>
        </w:tc>
      </w:tr>
      <w:tr w:rsidR="008513F1" w:rsidRPr="008C59AE" w14:paraId="75745E15" w14:textId="77777777" w:rsidTr="00832364">
        <w:tc>
          <w:tcPr>
            <w:tcW w:w="1668" w:type="dxa"/>
          </w:tcPr>
          <w:p w14:paraId="5A6333CF" w14:textId="77777777" w:rsidR="008513F1" w:rsidRPr="00092316" w:rsidRDefault="008513F1" w:rsidP="008513F1">
            <w:pPr>
              <w:pStyle w:val="Heading3"/>
              <w:numPr>
                <w:ilvl w:val="2"/>
                <w:numId w:val="68"/>
              </w:numPr>
              <w:rPr>
                <w:rFonts w:cs="Arial"/>
                <w:szCs w:val="24"/>
              </w:rPr>
            </w:pPr>
          </w:p>
        </w:tc>
        <w:tc>
          <w:tcPr>
            <w:tcW w:w="3969" w:type="dxa"/>
          </w:tcPr>
          <w:p w14:paraId="67BA76CA" w14:textId="77777777" w:rsidR="008513F1" w:rsidRDefault="008513F1" w:rsidP="008513F1">
            <w:pPr>
              <w:rPr>
                <w:rFonts w:cs="Arial"/>
                <w:szCs w:val="24"/>
              </w:rPr>
            </w:pPr>
            <w:r>
              <w:rPr>
                <w:rFonts w:cs="Arial"/>
                <w:szCs w:val="24"/>
              </w:rPr>
              <w:t>The applicant</w:t>
            </w:r>
          </w:p>
          <w:p w14:paraId="2AC78343" w14:textId="1B8D294E" w:rsidR="008513F1" w:rsidRDefault="008513F1" w:rsidP="008513F1">
            <w:pPr>
              <w:rPr>
                <w:rFonts w:cs="Arial"/>
                <w:szCs w:val="24"/>
              </w:rPr>
            </w:pPr>
            <w:r>
              <w:rPr>
                <w:rFonts w:cs="Arial"/>
                <w:szCs w:val="24"/>
              </w:rPr>
              <w:t>Lincolnshire County Council</w:t>
            </w:r>
          </w:p>
        </w:tc>
        <w:tc>
          <w:tcPr>
            <w:tcW w:w="16546" w:type="dxa"/>
          </w:tcPr>
          <w:p w14:paraId="258271A9" w14:textId="77777777" w:rsidR="008513F1" w:rsidRPr="009E6F64" w:rsidRDefault="008513F1" w:rsidP="008513F1">
            <w:pPr>
              <w:rPr>
                <w:b/>
              </w:rPr>
            </w:pPr>
            <w:r w:rsidRPr="009E6F64">
              <w:rPr>
                <w:b/>
              </w:rPr>
              <w:t>Road safety assessment for link and junction receptors</w:t>
            </w:r>
          </w:p>
          <w:p w14:paraId="603F2772" w14:textId="41CE3DCB" w:rsidR="008513F1" w:rsidRPr="009E6F64" w:rsidRDefault="008513F1" w:rsidP="008513F1">
            <w:pPr>
              <w:rPr>
                <w:rFonts w:cs="Arial"/>
                <w:szCs w:val="24"/>
              </w:rPr>
            </w:pPr>
            <w:r w:rsidRPr="009E6F64">
              <w:t xml:space="preserve">To the applicant: Table 15-32 in </w:t>
            </w:r>
            <w:r w:rsidRPr="009E6F64">
              <w:rPr>
                <w:rFonts w:cs="Arial"/>
                <w:szCs w:val="24"/>
              </w:rPr>
              <w:t xml:space="preserve">ES Chapter 15: Traffic and Transport </w:t>
            </w:r>
            <w:hyperlink r:id="rId455" w:history="1">
              <w:r w:rsidRPr="00A02620">
                <w:rPr>
                  <w:rStyle w:val="Hyperlink"/>
                  <w:rFonts w:cs="Arial"/>
                  <w:szCs w:val="24"/>
                </w:rPr>
                <w:t>[APP-066]</w:t>
              </w:r>
            </w:hyperlink>
            <w:r w:rsidRPr="009E6F64">
              <w:rPr>
                <w:rFonts w:cs="Arial"/>
                <w:szCs w:val="24"/>
              </w:rPr>
              <w:t>. P</w:t>
            </w:r>
            <w:r w:rsidRPr="009E6F64">
              <w:t xml:space="preserve">lease explain how the sensitivity category and initial magnitude category </w:t>
            </w:r>
            <w:r w:rsidRPr="009E6F64">
              <w:rPr>
                <w:rFonts w:cs="Arial"/>
                <w:szCs w:val="24"/>
              </w:rPr>
              <w:t>have been established for each receptor and how HGVs have been considered as detailed in paragraph 15.8.55. For example, L21 Barrier Bank at paragraph 15.8.58, whilst this refers to the link having capacity to accommodate the proposed development traffic during the peak periods and not causing increased road safety risk, please explain how HGVs have been assessed in that scenario.</w:t>
            </w:r>
          </w:p>
          <w:p w14:paraId="43036CDE" w14:textId="3178C22F" w:rsidR="008513F1" w:rsidRPr="002913F4" w:rsidRDefault="008513F1" w:rsidP="008513F1">
            <w:r w:rsidRPr="009E6F64">
              <w:rPr>
                <w:rFonts w:cs="Arial"/>
                <w:szCs w:val="24"/>
              </w:rPr>
              <w:t>To LCC: Please comment on the conclusions reached regarding road safety and HGVs</w:t>
            </w:r>
            <w:r w:rsidR="00035313" w:rsidRPr="009E6F64">
              <w:rPr>
                <w:rFonts w:cs="Arial"/>
                <w:szCs w:val="24"/>
              </w:rPr>
              <w:t xml:space="preserve"> within table 15-32 and paragraphs 15.8.58 </w:t>
            </w:r>
            <w:r w:rsidR="002945D0" w:rsidRPr="009E6F64">
              <w:rPr>
                <w:rFonts w:cs="Arial"/>
                <w:szCs w:val="24"/>
              </w:rPr>
              <w:t>–</w:t>
            </w:r>
            <w:r w:rsidR="00035313" w:rsidRPr="009E6F64">
              <w:rPr>
                <w:rFonts w:cs="Arial"/>
                <w:szCs w:val="24"/>
              </w:rPr>
              <w:t xml:space="preserve"> </w:t>
            </w:r>
            <w:r w:rsidR="002F1DAA" w:rsidRPr="009E6F64">
              <w:rPr>
                <w:rFonts w:cs="Arial"/>
                <w:szCs w:val="24"/>
              </w:rPr>
              <w:t>1</w:t>
            </w:r>
            <w:r w:rsidR="002945D0" w:rsidRPr="009E6F64">
              <w:rPr>
                <w:rFonts w:cs="Arial"/>
                <w:szCs w:val="24"/>
              </w:rPr>
              <w:t xml:space="preserve">5.8.61 </w:t>
            </w:r>
            <w:r w:rsidR="002945D0" w:rsidRPr="009E6F64">
              <w:t xml:space="preserve">of </w:t>
            </w:r>
            <w:r w:rsidR="002945D0" w:rsidRPr="009E6F64">
              <w:rPr>
                <w:rFonts w:cs="Arial"/>
                <w:szCs w:val="24"/>
              </w:rPr>
              <w:t xml:space="preserve">ES Chapter 15: Traffic and Transport </w:t>
            </w:r>
            <w:hyperlink r:id="rId456" w:history="1">
              <w:r w:rsidR="002945D0" w:rsidRPr="00E54342">
                <w:rPr>
                  <w:rStyle w:val="Hyperlink"/>
                  <w:rFonts w:cs="Arial"/>
                  <w:szCs w:val="24"/>
                </w:rPr>
                <w:t>[APP-066]</w:t>
              </w:r>
            </w:hyperlink>
            <w:r w:rsidRPr="009E6F64">
              <w:rPr>
                <w:rFonts w:cs="Arial"/>
                <w:szCs w:val="24"/>
              </w:rPr>
              <w:t xml:space="preserve">. </w:t>
            </w:r>
          </w:p>
        </w:tc>
      </w:tr>
      <w:tr w:rsidR="008513F1" w:rsidRPr="008C59AE" w14:paraId="12CE4C97" w14:textId="77777777" w:rsidTr="00832364">
        <w:tc>
          <w:tcPr>
            <w:tcW w:w="1668" w:type="dxa"/>
          </w:tcPr>
          <w:p w14:paraId="5837CBF6" w14:textId="77777777" w:rsidR="008513F1" w:rsidRPr="00092316" w:rsidRDefault="008513F1" w:rsidP="008513F1">
            <w:pPr>
              <w:pStyle w:val="Heading3"/>
              <w:numPr>
                <w:ilvl w:val="2"/>
                <w:numId w:val="68"/>
              </w:numPr>
              <w:rPr>
                <w:rFonts w:cs="Arial"/>
                <w:szCs w:val="24"/>
              </w:rPr>
            </w:pPr>
          </w:p>
        </w:tc>
        <w:tc>
          <w:tcPr>
            <w:tcW w:w="3969" w:type="dxa"/>
          </w:tcPr>
          <w:p w14:paraId="6F987F0C" w14:textId="6A1354B8" w:rsidR="008513F1" w:rsidRDefault="008513F1" w:rsidP="008513F1">
            <w:pPr>
              <w:rPr>
                <w:rFonts w:cs="Arial"/>
                <w:szCs w:val="24"/>
              </w:rPr>
            </w:pPr>
            <w:r>
              <w:rPr>
                <w:rFonts w:cs="Arial"/>
                <w:szCs w:val="24"/>
              </w:rPr>
              <w:t>The applicant</w:t>
            </w:r>
          </w:p>
        </w:tc>
        <w:tc>
          <w:tcPr>
            <w:tcW w:w="16546" w:type="dxa"/>
          </w:tcPr>
          <w:p w14:paraId="2601ED3F" w14:textId="221D0215" w:rsidR="008513F1" w:rsidRPr="009E6F64" w:rsidRDefault="008513F1" w:rsidP="008513F1">
            <w:pPr>
              <w:rPr>
                <w:b/>
              </w:rPr>
            </w:pPr>
            <w:r w:rsidRPr="009E6F64">
              <w:rPr>
                <w:b/>
              </w:rPr>
              <w:t>Workforce travel</w:t>
            </w:r>
          </w:p>
          <w:p w14:paraId="484ED1AA" w14:textId="336254D1" w:rsidR="008513F1" w:rsidRPr="005643F4" w:rsidRDefault="008513F1" w:rsidP="008513F1">
            <w:r w:rsidRPr="009E6F64">
              <w:t xml:space="preserve">The </w:t>
            </w:r>
            <w:r w:rsidR="00625DDE" w:rsidRPr="009E6F64">
              <w:t>R</w:t>
            </w:r>
            <w:r w:rsidR="0038441B">
              <w:t xml:space="preserve">elevant </w:t>
            </w:r>
            <w:r w:rsidR="0038441B" w:rsidRPr="009E6F64">
              <w:t>R</w:t>
            </w:r>
            <w:r w:rsidR="0038441B">
              <w:t>epresentations</w:t>
            </w:r>
            <w:r w:rsidRPr="009E6F64">
              <w:t xml:space="preserve"> Report</w:t>
            </w:r>
            <w:r>
              <w:t xml:space="preserve"> </w:t>
            </w:r>
            <w:hyperlink r:id="rId457" w:history="1">
              <w:r w:rsidR="0038441B" w:rsidRPr="00C6629B">
                <w:rPr>
                  <w:rStyle w:val="Hyperlink"/>
                  <w:rFonts w:cs="Arial"/>
                  <w:szCs w:val="24"/>
                </w:rPr>
                <w:t>[REP1-074]</w:t>
              </w:r>
            </w:hyperlink>
            <w:r w:rsidRPr="009E6F64">
              <w:t xml:space="preserve"> says that the modal split for the use of shuttle bus services of 55% would be facilitated through a number of measures that would be developed through the detailed CTMP. However, as no outline Travel Plan has been provided as part of OCTMP (</w:t>
            </w:r>
            <w:hyperlink r:id="rId458" w:history="1">
              <w:r w:rsidR="00FC6714" w:rsidRPr="00FC6714">
                <w:rPr>
                  <w:rStyle w:val="Hyperlink"/>
                </w:rPr>
                <w:t>[APP-278]</w:t>
              </w:r>
            </w:hyperlink>
            <w:r w:rsidRPr="009E6F64">
              <w:t xml:space="preserve"> and </w:t>
            </w:r>
            <w:hyperlink r:id="rId459" w:history="1">
              <w:r w:rsidRPr="00281A15">
                <w:rPr>
                  <w:rStyle w:val="Hyperlink"/>
                </w:rPr>
                <w:t>[REP1-</w:t>
              </w:r>
              <w:bookmarkStart w:id="109" w:name="_Hlt242789914"/>
              <w:bookmarkStart w:id="110" w:name="_Hlt242789915"/>
              <w:r w:rsidRPr="00281A15">
                <w:rPr>
                  <w:rStyle w:val="Hyperlink"/>
                </w:rPr>
                <w:t>0</w:t>
              </w:r>
              <w:bookmarkEnd w:id="109"/>
              <w:bookmarkEnd w:id="110"/>
              <w:r w:rsidRPr="00281A15">
                <w:rPr>
                  <w:rStyle w:val="Hyperlink"/>
                </w:rPr>
                <w:t>67]</w:t>
              </w:r>
            </w:hyperlink>
            <w:r w:rsidRPr="00281A15">
              <w:t>),</w:t>
            </w:r>
            <w:r w:rsidRPr="009E6F64">
              <w:t xml:space="preserve"> can the applicant please signpost to how the mitigation measure of a 55% modal use of the shuttle bus would be enforced and what anticipated route(s) would the shuttle bus be expected to travel. </w:t>
            </w:r>
          </w:p>
        </w:tc>
      </w:tr>
      <w:tr w:rsidR="008513F1" w:rsidRPr="008C59AE" w14:paraId="3E0B6FAE" w14:textId="77777777" w:rsidTr="00832364">
        <w:tc>
          <w:tcPr>
            <w:tcW w:w="1668" w:type="dxa"/>
          </w:tcPr>
          <w:p w14:paraId="7262BBB4" w14:textId="77777777" w:rsidR="008513F1" w:rsidRPr="00092316" w:rsidRDefault="008513F1" w:rsidP="008513F1">
            <w:pPr>
              <w:pStyle w:val="Heading3"/>
              <w:numPr>
                <w:ilvl w:val="2"/>
                <w:numId w:val="68"/>
              </w:numPr>
              <w:rPr>
                <w:rFonts w:cs="Arial"/>
                <w:szCs w:val="24"/>
              </w:rPr>
            </w:pPr>
          </w:p>
        </w:tc>
        <w:tc>
          <w:tcPr>
            <w:tcW w:w="3969" w:type="dxa"/>
          </w:tcPr>
          <w:p w14:paraId="50C7CEBE" w14:textId="7E518465" w:rsidR="008513F1" w:rsidRDefault="008513F1" w:rsidP="008513F1">
            <w:pPr>
              <w:rPr>
                <w:rFonts w:cs="Arial"/>
                <w:szCs w:val="24"/>
              </w:rPr>
            </w:pPr>
            <w:r>
              <w:rPr>
                <w:rFonts w:cs="Arial"/>
                <w:szCs w:val="24"/>
              </w:rPr>
              <w:t>The applicant</w:t>
            </w:r>
          </w:p>
        </w:tc>
        <w:tc>
          <w:tcPr>
            <w:tcW w:w="16546" w:type="dxa"/>
          </w:tcPr>
          <w:p w14:paraId="43A7D338" w14:textId="625C09D5" w:rsidR="008513F1" w:rsidRPr="009E6F64" w:rsidRDefault="008513F1" w:rsidP="008513F1">
            <w:pPr>
              <w:rPr>
                <w:b/>
              </w:rPr>
            </w:pPr>
            <w:r w:rsidRPr="009E6F64">
              <w:rPr>
                <w:b/>
              </w:rPr>
              <w:t>Outline Constr</w:t>
            </w:r>
            <w:r w:rsidR="003263B7">
              <w:rPr>
                <w:b/>
              </w:rPr>
              <w:t>u</w:t>
            </w:r>
            <w:r w:rsidRPr="009E6F64">
              <w:rPr>
                <w:b/>
              </w:rPr>
              <w:t>ction Traffic Management Plan</w:t>
            </w:r>
          </w:p>
          <w:p w14:paraId="1C532DA9" w14:textId="7F052896" w:rsidR="008513F1" w:rsidRPr="00C14F61" w:rsidRDefault="008513F1" w:rsidP="008513F1">
            <w:r w:rsidRPr="009E6F64">
              <w:t>Please comment on LCC</w:t>
            </w:r>
            <w:r w:rsidR="003263B7">
              <w:t>’</w:t>
            </w:r>
            <w:r w:rsidRPr="009E6F64">
              <w:t>s request within their LIR</w:t>
            </w:r>
            <w:r w:rsidR="001669AD">
              <w:t xml:space="preserve"> </w:t>
            </w:r>
            <w:hyperlink r:id="rId460" w:history="1">
              <w:r w:rsidR="001669AD" w:rsidRPr="00560E22">
                <w:rPr>
                  <w:rStyle w:val="Hyperlink"/>
                  <w:rFonts w:cs="Arial"/>
                  <w:szCs w:val="24"/>
                </w:rPr>
                <w:t>[REP1-106]</w:t>
              </w:r>
            </w:hyperlink>
            <w:r w:rsidRPr="009E6F64">
              <w:t xml:space="preserve"> for the OCTMP (</w:t>
            </w:r>
            <w:hyperlink r:id="rId461" w:history="1">
              <w:r w:rsidR="00FC6714" w:rsidRPr="00FC6714">
                <w:rPr>
                  <w:rStyle w:val="Hyperlink"/>
                </w:rPr>
                <w:t>[APP-278]</w:t>
              </w:r>
            </w:hyperlink>
            <w:r w:rsidR="00FC6714" w:rsidRPr="009E6F64">
              <w:t xml:space="preserve"> </w:t>
            </w:r>
            <w:r w:rsidRPr="009E6F64">
              <w:t xml:space="preserve">and </w:t>
            </w:r>
            <w:hyperlink r:id="rId462" w:history="1">
              <w:r w:rsidRPr="00281A15">
                <w:rPr>
                  <w:rStyle w:val="Hyperlink"/>
                </w:rPr>
                <w:t>[REP</w:t>
              </w:r>
              <w:bookmarkStart w:id="111" w:name="_Hlt242789928"/>
              <w:bookmarkStart w:id="112" w:name="_Hlt242789929"/>
              <w:r w:rsidRPr="00281A15">
                <w:rPr>
                  <w:rStyle w:val="Hyperlink"/>
                </w:rPr>
                <w:t>1</w:t>
              </w:r>
              <w:bookmarkEnd w:id="111"/>
              <w:bookmarkEnd w:id="112"/>
              <w:r w:rsidRPr="00281A15">
                <w:rPr>
                  <w:rStyle w:val="Hyperlink"/>
                </w:rPr>
                <w:t>-067]</w:t>
              </w:r>
            </w:hyperlink>
            <w:r w:rsidRPr="00281A15">
              <w:t>)</w:t>
            </w:r>
            <w:r w:rsidRPr="009E6F64">
              <w:t xml:space="preserve"> to include a reference to the need for future technical approvals. </w:t>
            </w:r>
          </w:p>
        </w:tc>
      </w:tr>
      <w:tr w:rsidR="008513F1" w:rsidRPr="008C59AE" w14:paraId="72ED36D9" w14:textId="77777777" w:rsidTr="00832364">
        <w:tc>
          <w:tcPr>
            <w:tcW w:w="1668" w:type="dxa"/>
          </w:tcPr>
          <w:p w14:paraId="604E1375" w14:textId="77777777" w:rsidR="008513F1" w:rsidRPr="00092316" w:rsidRDefault="008513F1" w:rsidP="008513F1">
            <w:pPr>
              <w:pStyle w:val="Heading3"/>
              <w:numPr>
                <w:ilvl w:val="2"/>
                <w:numId w:val="68"/>
              </w:numPr>
              <w:rPr>
                <w:rFonts w:cs="Arial"/>
                <w:szCs w:val="24"/>
              </w:rPr>
            </w:pPr>
          </w:p>
        </w:tc>
        <w:tc>
          <w:tcPr>
            <w:tcW w:w="3969" w:type="dxa"/>
          </w:tcPr>
          <w:p w14:paraId="2E4D5722" w14:textId="720DBC94" w:rsidR="008513F1" w:rsidRDefault="008513F1" w:rsidP="008513F1">
            <w:pPr>
              <w:rPr>
                <w:rFonts w:cs="Arial"/>
                <w:szCs w:val="24"/>
              </w:rPr>
            </w:pPr>
            <w:r>
              <w:rPr>
                <w:rFonts w:cs="Arial"/>
                <w:szCs w:val="24"/>
              </w:rPr>
              <w:t>The applicant</w:t>
            </w:r>
          </w:p>
        </w:tc>
        <w:tc>
          <w:tcPr>
            <w:tcW w:w="16546" w:type="dxa"/>
          </w:tcPr>
          <w:p w14:paraId="3305C499" w14:textId="77777777" w:rsidR="008513F1" w:rsidRPr="009E6F64" w:rsidRDefault="008513F1" w:rsidP="008513F1">
            <w:pPr>
              <w:rPr>
                <w:b/>
              </w:rPr>
            </w:pPr>
            <w:r w:rsidRPr="009E6F64">
              <w:rPr>
                <w:b/>
              </w:rPr>
              <w:t>Outline Construction Traffic Management Plan</w:t>
            </w:r>
          </w:p>
          <w:p w14:paraId="68146ED8" w14:textId="67DBBC28" w:rsidR="008513F1" w:rsidRPr="008B0AF3" w:rsidRDefault="008513F1" w:rsidP="008513F1">
            <w:r w:rsidRPr="009E6F64">
              <w:t>Paragraph 5.2.3 of the OCTMP</w:t>
            </w:r>
            <w:r>
              <w:t xml:space="preserve"> </w:t>
            </w:r>
            <w:hyperlink r:id="rId463" w:history="1">
              <w:r w:rsidR="00FC6714" w:rsidRPr="00FC6714">
                <w:rPr>
                  <w:rStyle w:val="Hyperlink"/>
                </w:rPr>
                <w:t>[APP-278]</w:t>
              </w:r>
            </w:hyperlink>
            <w:r w:rsidRPr="009E6F64">
              <w:t xml:space="preserve"> states that it is assumed the road surface of access points along the GCR would be removed once construction is complete. Why is it only ‘assumed’? why should the accesses not be removed and the land reinstated to its previous condition? </w:t>
            </w:r>
          </w:p>
        </w:tc>
      </w:tr>
      <w:tr w:rsidR="008513F1" w:rsidRPr="008C59AE" w14:paraId="066D7C81" w14:textId="77777777" w:rsidTr="00832364">
        <w:tc>
          <w:tcPr>
            <w:tcW w:w="1668" w:type="dxa"/>
          </w:tcPr>
          <w:p w14:paraId="13DC3177" w14:textId="77777777" w:rsidR="008513F1" w:rsidRPr="00092316" w:rsidRDefault="008513F1" w:rsidP="008513F1">
            <w:pPr>
              <w:pStyle w:val="Heading3"/>
              <w:numPr>
                <w:ilvl w:val="2"/>
                <w:numId w:val="68"/>
              </w:numPr>
              <w:rPr>
                <w:rFonts w:cs="Arial"/>
                <w:szCs w:val="24"/>
              </w:rPr>
            </w:pPr>
          </w:p>
        </w:tc>
        <w:tc>
          <w:tcPr>
            <w:tcW w:w="3969" w:type="dxa"/>
          </w:tcPr>
          <w:p w14:paraId="01624F31" w14:textId="1F1AF1B4" w:rsidR="008513F1" w:rsidRDefault="008513F1" w:rsidP="008513F1">
            <w:pPr>
              <w:rPr>
                <w:rFonts w:cs="Arial"/>
                <w:szCs w:val="24"/>
              </w:rPr>
            </w:pPr>
            <w:r>
              <w:rPr>
                <w:rFonts w:cs="Arial"/>
                <w:szCs w:val="24"/>
              </w:rPr>
              <w:t xml:space="preserve">The applicant </w:t>
            </w:r>
          </w:p>
        </w:tc>
        <w:tc>
          <w:tcPr>
            <w:tcW w:w="16546" w:type="dxa"/>
          </w:tcPr>
          <w:p w14:paraId="63A17D8D" w14:textId="77777777" w:rsidR="008513F1" w:rsidRPr="009E6F64" w:rsidRDefault="008513F1" w:rsidP="008513F1">
            <w:pPr>
              <w:rPr>
                <w:b/>
              </w:rPr>
            </w:pPr>
            <w:r w:rsidRPr="009E6F64">
              <w:rPr>
                <w:b/>
              </w:rPr>
              <w:t>Outline Construction Traffic Management Plan</w:t>
            </w:r>
          </w:p>
          <w:p w14:paraId="3384BDAE" w14:textId="275A4BCC" w:rsidR="008513F1" w:rsidRPr="009E6F64" w:rsidRDefault="008513F1" w:rsidP="008513F1">
            <w:r w:rsidRPr="009E6F64">
              <w:t xml:space="preserve">Please explain why it is necessary for the items listed within paragraph 7.4.14 of the OCTMP </w:t>
            </w:r>
            <w:hyperlink r:id="rId464" w:history="1">
              <w:r w:rsidR="00FC6714" w:rsidRPr="00FC6714">
                <w:rPr>
                  <w:rStyle w:val="Hyperlink"/>
                </w:rPr>
                <w:t>[APP-278]</w:t>
              </w:r>
            </w:hyperlink>
            <w:r w:rsidRPr="009E6F64">
              <w:t xml:space="preserve"> to be undertaken outside of core working hours, in particular the installation of conductors, pilot wires and protective netting/ testing of electricals/ non-intrusive and intrusive surveys/ concrete pours.</w:t>
            </w:r>
          </w:p>
        </w:tc>
      </w:tr>
      <w:tr w:rsidR="008513F1" w:rsidRPr="008C59AE" w14:paraId="54D6D459" w14:textId="77777777" w:rsidTr="00832364">
        <w:tc>
          <w:tcPr>
            <w:tcW w:w="1668" w:type="dxa"/>
          </w:tcPr>
          <w:p w14:paraId="4860F560" w14:textId="77777777" w:rsidR="008513F1" w:rsidRPr="00092316" w:rsidRDefault="008513F1" w:rsidP="008513F1">
            <w:pPr>
              <w:pStyle w:val="Heading3"/>
              <w:numPr>
                <w:ilvl w:val="2"/>
                <w:numId w:val="68"/>
              </w:numPr>
              <w:rPr>
                <w:rFonts w:cs="Arial"/>
                <w:szCs w:val="24"/>
              </w:rPr>
            </w:pPr>
          </w:p>
        </w:tc>
        <w:tc>
          <w:tcPr>
            <w:tcW w:w="3969" w:type="dxa"/>
          </w:tcPr>
          <w:p w14:paraId="257CA6ED" w14:textId="77777777" w:rsidR="008513F1" w:rsidRDefault="008513F1" w:rsidP="008513F1">
            <w:pPr>
              <w:rPr>
                <w:rFonts w:cs="Arial"/>
                <w:szCs w:val="24"/>
              </w:rPr>
            </w:pPr>
            <w:r>
              <w:rPr>
                <w:rFonts w:cs="Arial"/>
                <w:szCs w:val="24"/>
              </w:rPr>
              <w:t>The applicant</w:t>
            </w:r>
          </w:p>
          <w:p w14:paraId="4AB2510C" w14:textId="1D4F2310" w:rsidR="008513F1" w:rsidRDefault="008513F1" w:rsidP="008513F1">
            <w:pPr>
              <w:rPr>
                <w:rFonts w:cs="Arial"/>
                <w:szCs w:val="24"/>
              </w:rPr>
            </w:pPr>
            <w:r>
              <w:rPr>
                <w:rFonts w:cs="Arial"/>
                <w:szCs w:val="24"/>
              </w:rPr>
              <w:t>Lincolnshire County Council</w:t>
            </w:r>
          </w:p>
        </w:tc>
        <w:tc>
          <w:tcPr>
            <w:tcW w:w="16546" w:type="dxa"/>
          </w:tcPr>
          <w:p w14:paraId="773A9B95" w14:textId="77777777" w:rsidR="008513F1" w:rsidRPr="009E6F64" w:rsidRDefault="008513F1" w:rsidP="008513F1">
            <w:pPr>
              <w:rPr>
                <w:b/>
              </w:rPr>
            </w:pPr>
            <w:r w:rsidRPr="009E6F64">
              <w:rPr>
                <w:b/>
              </w:rPr>
              <w:t>Outline Construction Traffic Management Plan</w:t>
            </w:r>
          </w:p>
          <w:p w14:paraId="1204A748" w14:textId="4B8041BB" w:rsidR="008513F1" w:rsidRPr="009E6F64" w:rsidRDefault="008513F1" w:rsidP="008513F1">
            <w:r w:rsidRPr="009E6F64">
              <w:t xml:space="preserve">To the applicant: Annex C of the OCTMP </w:t>
            </w:r>
            <w:hyperlink r:id="rId465" w:history="1">
              <w:r w:rsidR="00FC6714" w:rsidRPr="00FC6714">
                <w:rPr>
                  <w:rStyle w:val="Hyperlink"/>
                </w:rPr>
                <w:t>[APP-278]</w:t>
              </w:r>
            </w:hyperlink>
            <w:r w:rsidRPr="009E6F64">
              <w:t xml:space="preserve"> presents the swept path analysis location plan for AILs, with blue circles identifying access locations. Please clarify why these access markers appear to be provided at highway junctions and do not demonstrate the swept paths associated with site access points from the public highway into the OL. </w:t>
            </w:r>
          </w:p>
          <w:p w14:paraId="35DC05CA" w14:textId="75D2698A" w:rsidR="008513F1" w:rsidRPr="00255C2F" w:rsidRDefault="008513F1" w:rsidP="008513F1">
            <w:r w:rsidRPr="009E6F64">
              <w:t xml:space="preserve">To LCC: Please comment on whether the level of detail provided within annex C is sufficient to demonstrate that AILs can safely access the OL and whether any further swept path analysis should be provided.   </w:t>
            </w:r>
          </w:p>
        </w:tc>
      </w:tr>
      <w:tr w:rsidR="008513F1" w:rsidRPr="008C59AE" w14:paraId="6BCEEFAA" w14:textId="77777777" w:rsidTr="00832364">
        <w:tc>
          <w:tcPr>
            <w:tcW w:w="1668" w:type="dxa"/>
          </w:tcPr>
          <w:p w14:paraId="7D46BB3D" w14:textId="77777777" w:rsidR="008513F1" w:rsidRPr="00092316" w:rsidRDefault="008513F1" w:rsidP="008513F1">
            <w:pPr>
              <w:pStyle w:val="Heading3"/>
              <w:numPr>
                <w:ilvl w:val="2"/>
                <w:numId w:val="68"/>
              </w:numPr>
              <w:rPr>
                <w:rFonts w:cs="Arial"/>
                <w:szCs w:val="24"/>
              </w:rPr>
            </w:pPr>
          </w:p>
        </w:tc>
        <w:tc>
          <w:tcPr>
            <w:tcW w:w="3969" w:type="dxa"/>
          </w:tcPr>
          <w:p w14:paraId="1D8A213A" w14:textId="502B3972" w:rsidR="008513F1" w:rsidRDefault="008513F1" w:rsidP="008513F1">
            <w:pPr>
              <w:rPr>
                <w:rFonts w:cs="Arial"/>
                <w:szCs w:val="24"/>
              </w:rPr>
            </w:pPr>
            <w:r>
              <w:rPr>
                <w:rFonts w:cs="Arial"/>
                <w:szCs w:val="24"/>
              </w:rPr>
              <w:t xml:space="preserve">The applicant </w:t>
            </w:r>
          </w:p>
        </w:tc>
        <w:tc>
          <w:tcPr>
            <w:tcW w:w="16546" w:type="dxa"/>
          </w:tcPr>
          <w:p w14:paraId="332EBC31" w14:textId="42D88CCB" w:rsidR="008513F1" w:rsidRPr="009E6F64" w:rsidRDefault="008513F1" w:rsidP="008513F1">
            <w:pPr>
              <w:rPr>
                <w:b/>
              </w:rPr>
            </w:pPr>
            <w:r w:rsidRPr="009E6F64">
              <w:rPr>
                <w:b/>
              </w:rPr>
              <w:t>Road condition surveys</w:t>
            </w:r>
          </w:p>
          <w:p w14:paraId="5C9E4DFF" w14:textId="2DBD589B" w:rsidR="008513F1" w:rsidRPr="009E6F64" w:rsidRDefault="008513F1" w:rsidP="008513F1">
            <w:r w:rsidRPr="009E6F64">
              <w:t xml:space="preserve">Paragraph 7.4.2 of the OCTMP </w:t>
            </w:r>
            <w:hyperlink r:id="rId466" w:history="1">
              <w:r w:rsidR="00FC6714" w:rsidRPr="00FC6714">
                <w:rPr>
                  <w:rStyle w:val="Hyperlink"/>
                </w:rPr>
                <w:t>[APP-278]</w:t>
              </w:r>
            </w:hyperlink>
            <w:r w:rsidR="00FC6714" w:rsidRPr="009E6F64">
              <w:t xml:space="preserve"> </w:t>
            </w:r>
            <w:r w:rsidRPr="009E6F64">
              <w:t xml:space="preserve">lists roads that would be subject of pre/ post road condition surveys. Please clarify why Wiseman’s Gate at HR-03 or Runway RW-01 have not been included within this list. </w:t>
            </w:r>
          </w:p>
          <w:p w14:paraId="57297088" w14:textId="145B6062" w:rsidR="008513F1" w:rsidRPr="00F662B7" w:rsidRDefault="008513F1" w:rsidP="008513F1">
            <w:r w:rsidRPr="009E6F64">
              <w:t xml:space="preserve">Paragraph 7.4.4 states a separate road condition survey may be carried out for AIL routes where there are turning movements and the potential for vehicle overrun of kerbs or soft estate and defects that arise. Please explain the rationale for using the term ‘may’ rather than ‘should’ and whether the applicant considers the measure to be discretionary or expected to be implemented in all circumstances. </w:t>
            </w:r>
          </w:p>
        </w:tc>
      </w:tr>
      <w:tr w:rsidR="008513F1" w:rsidRPr="008C59AE" w14:paraId="082CFADA" w14:textId="77777777" w:rsidTr="00832364">
        <w:tc>
          <w:tcPr>
            <w:tcW w:w="1668" w:type="dxa"/>
          </w:tcPr>
          <w:p w14:paraId="536E816E" w14:textId="77777777" w:rsidR="008513F1" w:rsidRPr="00092316" w:rsidRDefault="008513F1" w:rsidP="008513F1">
            <w:pPr>
              <w:pStyle w:val="Heading3"/>
              <w:numPr>
                <w:ilvl w:val="2"/>
                <w:numId w:val="68"/>
              </w:numPr>
              <w:rPr>
                <w:rFonts w:cs="Arial"/>
                <w:szCs w:val="24"/>
              </w:rPr>
            </w:pPr>
          </w:p>
        </w:tc>
        <w:tc>
          <w:tcPr>
            <w:tcW w:w="3969" w:type="dxa"/>
          </w:tcPr>
          <w:p w14:paraId="51683845" w14:textId="33CD16E6" w:rsidR="008513F1" w:rsidRDefault="008513F1" w:rsidP="008513F1">
            <w:pPr>
              <w:rPr>
                <w:rFonts w:cs="Arial"/>
                <w:szCs w:val="24"/>
              </w:rPr>
            </w:pPr>
            <w:r>
              <w:rPr>
                <w:rFonts w:cs="Arial"/>
                <w:szCs w:val="24"/>
              </w:rPr>
              <w:t>The applicant</w:t>
            </w:r>
          </w:p>
        </w:tc>
        <w:tc>
          <w:tcPr>
            <w:tcW w:w="16546" w:type="dxa"/>
          </w:tcPr>
          <w:p w14:paraId="5166F4BA" w14:textId="77777777" w:rsidR="008513F1" w:rsidRPr="009E6F64" w:rsidRDefault="008513F1" w:rsidP="008513F1">
            <w:pPr>
              <w:rPr>
                <w:b/>
              </w:rPr>
            </w:pPr>
            <w:r w:rsidRPr="009E6F64">
              <w:rPr>
                <w:b/>
              </w:rPr>
              <w:t>Grid Connection Route crossing points</w:t>
            </w:r>
          </w:p>
          <w:p w14:paraId="26438AB5" w14:textId="3AFB677C" w:rsidR="008513F1" w:rsidRPr="00C728E4" w:rsidRDefault="008513F1" w:rsidP="008513F1">
            <w:r w:rsidRPr="009E6F64">
              <w:t xml:space="preserve">The GCR has a number of crossing points which are proposed to be laid with hardstanding. Please clarify whether the areas of hardstanding at each crossing point would be removed at the end of the construction period and how their removal would be secured. If they are not to be removed, please explain why they would need to be retained. </w:t>
            </w:r>
          </w:p>
        </w:tc>
      </w:tr>
      <w:tr w:rsidR="008513F1" w:rsidRPr="008C59AE" w14:paraId="0DF261EE" w14:textId="77777777" w:rsidTr="00832364">
        <w:tc>
          <w:tcPr>
            <w:tcW w:w="1668" w:type="dxa"/>
          </w:tcPr>
          <w:p w14:paraId="2368A84A" w14:textId="77777777" w:rsidR="008513F1" w:rsidRPr="00092316" w:rsidRDefault="008513F1" w:rsidP="008513F1">
            <w:pPr>
              <w:pStyle w:val="Heading3"/>
              <w:numPr>
                <w:ilvl w:val="2"/>
                <w:numId w:val="68"/>
              </w:numPr>
              <w:rPr>
                <w:rFonts w:cs="Arial"/>
                <w:szCs w:val="24"/>
              </w:rPr>
            </w:pPr>
          </w:p>
        </w:tc>
        <w:tc>
          <w:tcPr>
            <w:tcW w:w="3969" w:type="dxa"/>
          </w:tcPr>
          <w:p w14:paraId="010CD8A8" w14:textId="4506C8AA" w:rsidR="008513F1" w:rsidRDefault="008513F1" w:rsidP="008513F1">
            <w:pPr>
              <w:rPr>
                <w:rFonts w:cs="Arial"/>
                <w:szCs w:val="24"/>
              </w:rPr>
            </w:pPr>
            <w:r>
              <w:rPr>
                <w:rFonts w:cs="Arial"/>
                <w:szCs w:val="24"/>
              </w:rPr>
              <w:t>The applicant</w:t>
            </w:r>
          </w:p>
        </w:tc>
        <w:tc>
          <w:tcPr>
            <w:tcW w:w="16546" w:type="dxa"/>
          </w:tcPr>
          <w:p w14:paraId="73E5D468" w14:textId="6BFC2190" w:rsidR="008513F1" w:rsidRPr="009E6F64" w:rsidRDefault="008513F1" w:rsidP="008513F1">
            <w:pPr>
              <w:rPr>
                <w:b/>
              </w:rPr>
            </w:pPr>
            <w:r w:rsidRPr="009E6F64">
              <w:rPr>
                <w:b/>
              </w:rPr>
              <w:t>Inter-Array and Grid Connection Route crossing points</w:t>
            </w:r>
          </w:p>
          <w:p w14:paraId="756526DE" w14:textId="0D7B982A" w:rsidR="008513F1" w:rsidRPr="009E6F64" w:rsidRDefault="008513F1" w:rsidP="008513F1">
            <w:r w:rsidRPr="009E6F64">
              <w:t xml:space="preserve">Please clarify the following based on information in table 7-1 within the OCTMP </w:t>
            </w:r>
            <w:hyperlink r:id="rId467" w:history="1">
              <w:r w:rsidR="00FC6714" w:rsidRPr="00FC6714">
                <w:rPr>
                  <w:rStyle w:val="Hyperlink"/>
                </w:rPr>
                <w:t>[APP-278]</w:t>
              </w:r>
            </w:hyperlink>
            <w:r w:rsidRPr="009E6F64">
              <w:t xml:space="preserve">: </w:t>
            </w:r>
          </w:p>
          <w:p w14:paraId="3758233D" w14:textId="77777777" w:rsidR="008513F1" w:rsidRPr="009E6F64" w:rsidRDefault="008513F1" w:rsidP="008513F1">
            <w:pPr>
              <w:pStyle w:val="ListParagraph"/>
              <w:numPr>
                <w:ilvl w:val="0"/>
                <w:numId w:val="37"/>
              </w:numPr>
            </w:pPr>
            <w:r w:rsidRPr="009E6F64">
              <w:t xml:space="preserve">Chapel Gate and Dog Drove are identified as crossing points for construction traffic. Please clarify why over a period of four weeks it is anticipated there would be numerous closures of these roads. </w:t>
            </w:r>
          </w:p>
          <w:p w14:paraId="1FB204E0" w14:textId="77777777" w:rsidR="008513F1" w:rsidRPr="009E6F64" w:rsidRDefault="008513F1" w:rsidP="008513F1">
            <w:pPr>
              <w:pStyle w:val="ListParagraph"/>
              <w:numPr>
                <w:ilvl w:val="0"/>
                <w:numId w:val="37"/>
              </w:numPr>
            </w:pPr>
            <w:r w:rsidRPr="009E6F64">
              <w:t xml:space="preserve">Why Moulton Chapel Road has a partial closure when Delgate Bank is identified as a full closure. </w:t>
            </w:r>
          </w:p>
          <w:p w14:paraId="64E05A3A" w14:textId="6A487D20" w:rsidR="008513F1" w:rsidRPr="001F4DDF" w:rsidRDefault="008513F1" w:rsidP="008513F1">
            <w:pPr>
              <w:pStyle w:val="ListParagraph"/>
              <w:numPr>
                <w:ilvl w:val="0"/>
                <w:numId w:val="37"/>
              </w:numPr>
            </w:pPr>
            <w:r w:rsidRPr="009E6F64">
              <w:t xml:space="preserve">Why West Gate and Whirl Gate are identified for full closure when other crossing points are identified for partial closure. </w:t>
            </w:r>
          </w:p>
        </w:tc>
      </w:tr>
      <w:tr w:rsidR="008513F1" w:rsidRPr="008C59AE" w14:paraId="721B500F" w14:textId="77777777" w:rsidTr="00832364">
        <w:tc>
          <w:tcPr>
            <w:tcW w:w="1668" w:type="dxa"/>
          </w:tcPr>
          <w:p w14:paraId="709F9C18" w14:textId="77777777" w:rsidR="008513F1" w:rsidRPr="00092316" w:rsidRDefault="008513F1" w:rsidP="008513F1">
            <w:pPr>
              <w:pStyle w:val="Heading3"/>
              <w:numPr>
                <w:ilvl w:val="2"/>
                <w:numId w:val="68"/>
              </w:numPr>
              <w:rPr>
                <w:rFonts w:cs="Arial"/>
                <w:szCs w:val="24"/>
              </w:rPr>
            </w:pPr>
          </w:p>
        </w:tc>
        <w:tc>
          <w:tcPr>
            <w:tcW w:w="3969" w:type="dxa"/>
          </w:tcPr>
          <w:p w14:paraId="0498900F" w14:textId="77777777" w:rsidR="008513F1" w:rsidRDefault="008513F1" w:rsidP="008513F1">
            <w:pPr>
              <w:rPr>
                <w:rFonts w:cs="Arial"/>
                <w:szCs w:val="24"/>
              </w:rPr>
            </w:pPr>
            <w:r>
              <w:rPr>
                <w:rFonts w:cs="Arial"/>
                <w:szCs w:val="24"/>
              </w:rPr>
              <w:t>The applicant</w:t>
            </w:r>
          </w:p>
          <w:p w14:paraId="363444FF" w14:textId="251317B6" w:rsidR="008513F1" w:rsidRDefault="008513F1" w:rsidP="008513F1">
            <w:pPr>
              <w:rPr>
                <w:rFonts w:cs="Arial"/>
                <w:szCs w:val="24"/>
              </w:rPr>
            </w:pPr>
            <w:r>
              <w:rPr>
                <w:rFonts w:cs="Arial"/>
                <w:szCs w:val="24"/>
              </w:rPr>
              <w:t>Lincolnshire County Council</w:t>
            </w:r>
          </w:p>
        </w:tc>
        <w:tc>
          <w:tcPr>
            <w:tcW w:w="16546" w:type="dxa"/>
          </w:tcPr>
          <w:p w14:paraId="54F5CA62" w14:textId="0B6BBCE7" w:rsidR="008513F1" w:rsidRPr="009E6F64" w:rsidRDefault="008513F1" w:rsidP="008513F1">
            <w:pPr>
              <w:rPr>
                <w:b/>
              </w:rPr>
            </w:pPr>
            <w:r w:rsidRPr="009E6F64">
              <w:rPr>
                <w:b/>
              </w:rPr>
              <w:t>Cumulative impact</w:t>
            </w:r>
          </w:p>
          <w:p w14:paraId="469AE714" w14:textId="03F1D4D2" w:rsidR="008513F1" w:rsidRPr="009E6F64" w:rsidRDefault="008513F1" w:rsidP="008513F1">
            <w:r w:rsidRPr="009E6F64">
              <w:t xml:space="preserve">To the applicant: Please clarify: </w:t>
            </w:r>
          </w:p>
          <w:p w14:paraId="534573E3" w14:textId="16622D07" w:rsidR="008513F1" w:rsidRPr="009E6F64" w:rsidRDefault="008513F1" w:rsidP="008513F1">
            <w:pPr>
              <w:pStyle w:val="ListParagraph"/>
              <w:numPr>
                <w:ilvl w:val="0"/>
                <w:numId w:val="39"/>
              </w:numPr>
            </w:pPr>
            <w:r w:rsidRPr="009E6F64">
              <w:t xml:space="preserve">Whether the traffic flows presented in tables 15-36 and 15-37 of </w:t>
            </w:r>
            <w:r w:rsidRPr="009E6F64">
              <w:rPr>
                <w:rFonts w:cs="Arial"/>
                <w:szCs w:val="24"/>
              </w:rPr>
              <w:t xml:space="preserve">ES Chapter 15: Traffic and Transport </w:t>
            </w:r>
            <w:hyperlink r:id="rId468" w:history="1">
              <w:r w:rsidRPr="008316B3">
                <w:rPr>
                  <w:rStyle w:val="Hyperlink"/>
                  <w:rFonts w:cs="Arial"/>
                  <w:szCs w:val="24"/>
                </w:rPr>
                <w:t>[APP-066]</w:t>
              </w:r>
            </w:hyperlink>
            <w:r w:rsidRPr="009E6F64">
              <w:rPr>
                <w:rFonts w:cs="Arial"/>
                <w:szCs w:val="24"/>
              </w:rPr>
              <w:t xml:space="preserve"> include traffic associated with the proposed development. </w:t>
            </w:r>
          </w:p>
          <w:p w14:paraId="740ECCB5" w14:textId="2E075677" w:rsidR="008513F1" w:rsidRPr="009E6F64" w:rsidRDefault="008513F1" w:rsidP="008513F1">
            <w:pPr>
              <w:pStyle w:val="ListParagraph"/>
              <w:numPr>
                <w:ilvl w:val="0"/>
                <w:numId w:val="39"/>
              </w:numPr>
            </w:pPr>
            <w:r w:rsidRPr="009E6F64">
              <w:rPr>
                <w:rFonts w:cs="Arial"/>
                <w:szCs w:val="24"/>
              </w:rPr>
              <w:t xml:space="preserve">What the percentage increases are relative to. </w:t>
            </w:r>
          </w:p>
          <w:p w14:paraId="27D11AF5" w14:textId="7396601E" w:rsidR="008513F1" w:rsidRPr="009E6F64" w:rsidRDefault="008513F1" w:rsidP="008513F1">
            <w:pPr>
              <w:pStyle w:val="ListParagraph"/>
              <w:numPr>
                <w:ilvl w:val="0"/>
                <w:numId w:val="39"/>
              </w:numPr>
            </w:pPr>
            <w:r w:rsidRPr="009E6F64">
              <w:rPr>
                <w:rFonts w:cs="Arial"/>
                <w:szCs w:val="24"/>
              </w:rPr>
              <w:t xml:space="preserve">Paragraph 15.11.18 of ES Chapter 15: Traffic and Transport </w:t>
            </w:r>
            <w:hyperlink r:id="rId469" w:history="1">
              <w:r w:rsidRPr="009415DD">
                <w:rPr>
                  <w:rStyle w:val="Hyperlink"/>
                  <w:rFonts w:cs="Arial"/>
                  <w:szCs w:val="24"/>
                </w:rPr>
                <w:t>[APP-066]</w:t>
              </w:r>
            </w:hyperlink>
            <w:r w:rsidRPr="009E6F64">
              <w:rPr>
                <w:rFonts w:cs="Arial"/>
                <w:szCs w:val="24"/>
              </w:rPr>
              <w:t xml:space="preserve"> states that, where a minor impact has been identified, a further assessment incorporating Scheme traffic has been undertaken. Please explain why this additional assessment has not been conducted for all identified receptors. </w:t>
            </w:r>
          </w:p>
          <w:p w14:paraId="0E47C348" w14:textId="3D1606C7" w:rsidR="008513F1" w:rsidRPr="00376610" w:rsidRDefault="008513F1" w:rsidP="008513F1">
            <w:r w:rsidRPr="009E6F64">
              <w:t>To LCC: Please comment on the traffic flow data and percentage change presented in tables 15-36 and 15-37</w:t>
            </w:r>
            <w:r w:rsidR="0091378F" w:rsidRPr="009E6F64">
              <w:t xml:space="preserve"> of </w:t>
            </w:r>
            <w:r w:rsidR="0091378F" w:rsidRPr="009E6F64">
              <w:rPr>
                <w:rFonts w:cs="Arial"/>
                <w:szCs w:val="24"/>
              </w:rPr>
              <w:t xml:space="preserve">ES Chapter 15: Traffic and Transport </w:t>
            </w:r>
            <w:hyperlink r:id="rId470" w:history="1">
              <w:r w:rsidR="0091378F" w:rsidRPr="009415DD">
                <w:rPr>
                  <w:rStyle w:val="Hyperlink"/>
                  <w:rFonts w:cs="Arial"/>
                  <w:szCs w:val="24"/>
                </w:rPr>
                <w:t>[APP-066]</w:t>
              </w:r>
            </w:hyperlink>
            <w:r w:rsidRPr="009E6F64">
              <w:t xml:space="preserve">, including whether there are any specific highway links or junctions that give rise to concern.  </w:t>
            </w:r>
          </w:p>
        </w:tc>
      </w:tr>
      <w:tr w:rsidR="008513F1" w:rsidRPr="008C59AE" w14:paraId="7A58D7A7" w14:textId="77777777" w:rsidTr="00832364">
        <w:tc>
          <w:tcPr>
            <w:tcW w:w="1668" w:type="dxa"/>
          </w:tcPr>
          <w:p w14:paraId="67B46D0B" w14:textId="77777777" w:rsidR="008513F1" w:rsidRPr="00092316" w:rsidRDefault="008513F1" w:rsidP="008513F1">
            <w:pPr>
              <w:pStyle w:val="Heading3"/>
              <w:numPr>
                <w:ilvl w:val="2"/>
                <w:numId w:val="68"/>
              </w:numPr>
              <w:rPr>
                <w:rFonts w:cs="Arial"/>
                <w:szCs w:val="24"/>
              </w:rPr>
            </w:pPr>
          </w:p>
        </w:tc>
        <w:tc>
          <w:tcPr>
            <w:tcW w:w="3969" w:type="dxa"/>
          </w:tcPr>
          <w:p w14:paraId="0FC82607" w14:textId="38BA7FA9" w:rsidR="008513F1" w:rsidRDefault="008513F1" w:rsidP="008513F1">
            <w:pPr>
              <w:rPr>
                <w:rFonts w:cs="Arial"/>
                <w:szCs w:val="24"/>
              </w:rPr>
            </w:pPr>
            <w:r>
              <w:rPr>
                <w:rFonts w:cs="Arial"/>
                <w:szCs w:val="24"/>
              </w:rPr>
              <w:t>The applicant</w:t>
            </w:r>
          </w:p>
        </w:tc>
        <w:tc>
          <w:tcPr>
            <w:tcW w:w="16546" w:type="dxa"/>
          </w:tcPr>
          <w:p w14:paraId="2651AA4D" w14:textId="77777777" w:rsidR="008513F1" w:rsidRPr="009E6F64" w:rsidRDefault="008513F1" w:rsidP="008513F1">
            <w:pPr>
              <w:rPr>
                <w:b/>
              </w:rPr>
            </w:pPr>
            <w:r w:rsidRPr="009E6F64">
              <w:rPr>
                <w:b/>
              </w:rPr>
              <w:t>Public rights of way</w:t>
            </w:r>
          </w:p>
          <w:p w14:paraId="0C6784A8" w14:textId="053DBF67" w:rsidR="008513F1" w:rsidRPr="004D5B02" w:rsidRDefault="008513F1" w:rsidP="008513F1">
            <w:r w:rsidRPr="009E6F64">
              <w:t xml:space="preserve">Paragraph 15.6.7 of </w:t>
            </w:r>
            <w:r w:rsidRPr="009E6F64">
              <w:rPr>
                <w:rFonts w:cs="Arial"/>
                <w:szCs w:val="24"/>
              </w:rPr>
              <w:t xml:space="preserve">ES Chapter 15: Traffic and Transport </w:t>
            </w:r>
            <w:hyperlink r:id="rId471" w:history="1">
              <w:r w:rsidRPr="009415DD">
                <w:rPr>
                  <w:rStyle w:val="Hyperlink"/>
                  <w:rFonts w:cs="Arial"/>
                  <w:szCs w:val="24"/>
                </w:rPr>
                <w:t>[APP-066]</w:t>
              </w:r>
            </w:hyperlink>
            <w:r w:rsidRPr="009E6F64">
              <w:rPr>
                <w:rFonts w:cs="Arial"/>
                <w:szCs w:val="24"/>
              </w:rPr>
              <w:t xml:space="preserve"> states that ES Figure 15-1 </w:t>
            </w:r>
            <w:hyperlink r:id="rId472" w:history="1">
              <w:r w:rsidRPr="006E1719">
                <w:rPr>
                  <w:rStyle w:val="Hyperlink"/>
                  <w:rFonts w:cs="Arial"/>
                  <w:szCs w:val="24"/>
                </w:rPr>
                <w:t>[APP-1</w:t>
              </w:r>
              <w:bookmarkStart w:id="113" w:name="_Hlt242789874"/>
              <w:bookmarkStart w:id="114" w:name="_Hlt242789875"/>
              <w:r w:rsidRPr="006E1719">
                <w:rPr>
                  <w:rStyle w:val="Hyperlink"/>
                  <w:rFonts w:cs="Arial"/>
                  <w:szCs w:val="24"/>
                </w:rPr>
                <w:t>5</w:t>
              </w:r>
              <w:bookmarkEnd w:id="113"/>
              <w:bookmarkEnd w:id="114"/>
              <w:r w:rsidRPr="006E1719">
                <w:rPr>
                  <w:rStyle w:val="Hyperlink"/>
                  <w:rFonts w:cs="Arial"/>
                  <w:szCs w:val="24"/>
                </w:rPr>
                <w:t>9]</w:t>
              </w:r>
            </w:hyperlink>
            <w:r w:rsidRPr="009E6F64">
              <w:rPr>
                <w:rFonts w:cs="Arial"/>
                <w:szCs w:val="24"/>
              </w:rPr>
              <w:t xml:space="preserve"> shows the locations of the PRoW that pass through or near the vicinity of the site. Figure 15-1 does not show this. Please confirm if this is a typo. </w:t>
            </w:r>
          </w:p>
        </w:tc>
      </w:tr>
      <w:tr w:rsidR="008513F1" w:rsidRPr="008C59AE" w14:paraId="6709E9D6" w14:textId="77777777" w:rsidTr="00832364">
        <w:tc>
          <w:tcPr>
            <w:tcW w:w="1668" w:type="dxa"/>
          </w:tcPr>
          <w:p w14:paraId="3563B59D" w14:textId="77777777" w:rsidR="008513F1" w:rsidRPr="00092316" w:rsidRDefault="008513F1" w:rsidP="008513F1">
            <w:pPr>
              <w:pStyle w:val="Heading3"/>
              <w:numPr>
                <w:ilvl w:val="2"/>
                <w:numId w:val="68"/>
              </w:numPr>
              <w:rPr>
                <w:rFonts w:cs="Arial"/>
                <w:szCs w:val="24"/>
              </w:rPr>
            </w:pPr>
          </w:p>
        </w:tc>
        <w:tc>
          <w:tcPr>
            <w:tcW w:w="3969" w:type="dxa"/>
          </w:tcPr>
          <w:p w14:paraId="4D3B1C54" w14:textId="288CE1AA" w:rsidR="008513F1" w:rsidRDefault="008513F1" w:rsidP="008513F1">
            <w:pPr>
              <w:rPr>
                <w:rFonts w:cs="Arial"/>
                <w:szCs w:val="24"/>
              </w:rPr>
            </w:pPr>
            <w:r>
              <w:rPr>
                <w:rFonts w:cs="Arial"/>
                <w:szCs w:val="24"/>
              </w:rPr>
              <w:t>The applicant</w:t>
            </w:r>
          </w:p>
        </w:tc>
        <w:tc>
          <w:tcPr>
            <w:tcW w:w="16546" w:type="dxa"/>
          </w:tcPr>
          <w:p w14:paraId="273F0D2F" w14:textId="77777777" w:rsidR="008513F1" w:rsidRPr="009E6F64" w:rsidRDefault="008513F1" w:rsidP="008513F1">
            <w:pPr>
              <w:rPr>
                <w:b/>
              </w:rPr>
            </w:pPr>
            <w:r w:rsidRPr="009E6F64">
              <w:rPr>
                <w:b/>
              </w:rPr>
              <w:t>Outline Operational Environmental Management Plan</w:t>
            </w:r>
          </w:p>
          <w:p w14:paraId="6FBAA99D" w14:textId="7961D436" w:rsidR="008513F1" w:rsidRPr="00432902" w:rsidRDefault="008513F1" w:rsidP="008513F1">
            <w:r w:rsidRPr="009E6F64">
              <w:t xml:space="preserve">Table 3-12: Traffic and Access of the OOEMP </w:t>
            </w:r>
            <w:hyperlink r:id="rId473" w:history="1">
              <w:r w:rsidRPr="006A5D30">
                <w:rPr>
                  <w:rStyle w:val="Hyperlink"/>
                </w:rPr>
                <w:t>[REP1-063]</w:t>
              </w:r>
            </w:hyperlink>
            <w:r w:rsidRPr="009E6F64">
              <w:t xml:space="preserve">. Please check the reference to ES figure 2-6 </w:t>
            </w:r>
            <w:hyperlink r:id="rId474" w:history="1">
              <w:r w:rsidRPr="00B47BCE">
                <w:rPr>
                  <w:rStyle w:val="Hyperlink"/>
                </w:rPr>
                <w:t>[APP-078]</w:t>
              </w:r>
            </w:hyperlink>
            <w:r w:rsidRPr="009E6F64">
              <w:t xml:space="preserve"> is correct. </w:t>
            </w:r>
          </w:p>
        </w:tc>
      </w:tr>
      <w:tr w:rsidR="008513F1" w:rsidRPr="008C59AE" w14:paraId="53C58E9F" w14:textId="77777777" w:rsidTr="009D7AC7">
        <w:tc>
          <w:tcPr>
            <w:tcW w:w="22183" w:type="dxa"/>
            <w:gridSpan w:val="3"/>
          </w:tcPr>
          <w:p w14:paraId="53C58E9E" w14:textId="06F92657" w:rsidR="008513F1" w:rsidRPr="009E6F64" w:rsidRDefault="008513F1" w:rsidP="008513F1">
            <w:pPr>
              <w:pStyle w:val="Heading1"/>
              <w:numPr>
                <w:ilvl w:val="0"/>
                <w:numId w:val="68"/>
              </w:numPr>
              <w:tabs>
                <w:tab w:val="num" w:pos="1134"/>
              </w:tabs>
              <w:ind w:left="0" w:firstLine="0"/>
              <w:rPr>
                <w:color w:val="auto"/>
              </w:rPr>
            </w:pPr>
            <w:bookmarkStart w:id="115" w:name="_Toc242795155"/>
            <w:r w:rsidRPr="009E6F64">
              <w:rPr>
                <w:rFonts w:cs="Arial"/>
                <w:color w:val="auto"/>
              </w:rPr>
              <w:t>Water environment (including Water Framework Directive Assessment and Flood Risk Assessment)</w:t>
            </w:r>
            <w:bookmarkEnd w:id="115"/>
          </w:p>
        </w:tc>
      </w:tr>
      <w:tr w:rsidR="008513F1" w:rsidRPr="008C59AE" w14:paraId="7605264F" w14:textId="77777777" w:rsidTr="00832364">
        <w:tc>
          <w:tcPr>
            <w:tcW w:w="1668" w:type="dxa"/>
          </w:tcPr>
          <w:p w14:paraId="2780A10A" w14:textId="77777777" w:rsidR="008513F1" w:rsidRPr="00092316" w:rsidRDefault="008513F1" w:rsidP="008513F1">
            <w:pPr>
              <w:pStyle w:val="Heading3"/>
              <w:numPr>
                <w:ilvl w:val="2"/>
                <w:numId w:val="69"/>
              </w:numPr>
              <w:rPr>
                <w:rFonts w:cs="Arial"/>
                <w:szCs w:val="24"/>
              </w:rPr>
            </w:pPr>
          </w:p>
        </w:tc>
        <w:tc>
          <w:tcPr>
            <w:tcW w:w="3969" w:type="dxa"/>
          </w:tcPr>
          <w:p w14:paraId="19F5B242" w14:textId="77777777" w:rsidR="008513F1" w:rsidRDefault="008513F1" w:rsidP="008513F1">
            <w:pPr>
              <w:rPr>
                <w:rFonts w:cs="Arial"/>
                <w:szCs w:val="24"/>
              </w:rPr>
            </w:pPr>
            <w:r>
              <w:rPr>
                <w:rFonts w:cs="Arial"/>
                <w:szCs w:val="24"/>
              </w:rPr>
              <w:t>Anglian Water Services</w:t>
            </w:r>
          </w:p>
          <w:p w14:paraId="0CAED161" w14:textId="7CF256CF" w:rsidR="008513F1" w:rsidRDefault="008513F1" w:rsidP="008513F1">
            <w:pPr>
              <w:rPr>
                <w:rFonts w:cs="Arial"/>
                <w:szCs w:val="24"/>
              </w:rPr>
            </w:pPr>
            <w:r>
              <w:rPr>
                <w:rFonts w:cs="Arial"/>
                <w:szCs w:val="24"/>
              </w:rPr>
              <w:t>Environment Agency</w:t>
            </w:r>
          </w:p>
        </w:tc>
        <w:tc>
          <w:tcPr>
            <w:tcW w:w="16546" w:type="dxa"/>
          </w:tcPr>
          <w:p w14:paraId="16E25F18" w14:textId="5A3D79E0" w:rsidR="008513F1" w:rsidRPr="009E6F64" w:rsidRDefault="008513F1" w:rsidP="008513F1">
            <w:pPr>
              <w:pStyle w:val="QuestionMainBodyTextBold"/>
              <w:rPr>
                <w:rFonts w:cs="Arial"/>
                <w:szCs w:val="24"/>
              </w:rPr>
            </w:pPr>
            <w:r w:rsidRPr="009E6F64">
              <w:rPr>
                <w:rFonts w:cs="Arial"/>
                <w:szCs w:val="24"/>
              </w:rPr>
              <w:t xml:space="preserve">Water </w:t>
            </w:r>
            <w:r w:rsidR="008E1585" w:rsidRPr="009E6F64">
              <w:rPr>
                <w:rFonts w:cs="Arial"/>
                <w:szCs w:val="24"/>
              </w:rPr>
              <w:t>Supply</w:t>
            </w:r>
            <w:r w:rsidRPr="009E6F64">
              <w:rPr>
                <w:rFonts w:cs="Arial"/>
                <w:szCs w:val="24"/>
              </w:rPr>
              <w:t xml:space="preserve"> Strategy</w:t>
            </w:r>
          </w:p>
          <w:p w14:paraId="29A33A6D" w14:textId="7DB2F0C2" w:rsidR="008513F1" w:rsidRPr="00F14DAF" w:rsidRDefault="008513F1" w:rsidP="008513F1">
            <w:pPr>
              <w:pStyle w:val="QuestionMainBodyTextBold"/>
              <w:rPr>
                <w:rFonts w:cs="Arial"/>
                <w:b w:val="0"/>
                <w:szCs w:val="24"/>
              </w:rPr>
            </w:pPr>
            <w:r w:rsidRPr="009E6F64">
              <w:rPr>
                <w:rFonts w:cs="Arial"/>
                <w:b w:val="0"/>
                <w:szCs w:val="24"/>
              </w:rPr>
              <w:t xml:space="preserve">The applicant has submitted a Water </w:t>
            </w:r>
            <w:r w:rsidR="001A2865" w:rsidRPr="009E6F64">
              <w:rPr>
                <w:rFonts w:cs="Arial"/>
                <w:b w:val="0"/>
                <w:szCs w:val="24"/>
              </w:rPr>
              <w:t>Supply</w:t>
            </w:r>
            <w:r w:rsidRPr="009E6F64">
              <w:rPr>
                <w:rFonts w:cs="Arial"/>
                <w:b w:val="0"/>
                <w:szCs w:val="24"/>
              </w:rPr>
              <w:t xml:space="preserve"> Strategy </w:t>
            </w:r>
            <w:hyperlink r:id="rId475" w:history="1">
              <w:r w:rsidR="00864392" w:rsidRPr="005B6FF1">
                <w:rPr>
                  <w:rStyle w:val="Hyperlink"/>
                  <w:rFonts w:cs="Arial"/>
                  <w:b w:val="0"/>
                  <w:szCs w:val="24"/>
                </w:rPr>
                <w:t>[REP</w:t>
              </w:r>
              <w:bookmarkStart w:id="116" w:name="_Hlt242790118"/>
              <w:bookmarkStart w:id="117" w:name="_Hlt242790119"/>
              <w:r w:rsidR="00864392" w:rsidRPr="005B6FF1">
                <w:rPr>
                  <w:rStyle w:val="Hyperlink"/>
                  <w:rFonts w:cs="Arial"/>
                  <w:b w:val="0"/>
                  <w:szCs w:val="24"/>
                </w:rPr>
                <w:t>2</w:t>
              </w:r>
              <w:bookmarkEnd w:id="116"/>
              <w:bookmarkEnd w:id="117"/>
              <w:r w:rsidR="00864392" w:rsidRPr="005B6FF1">
                <w:rPr>
                  <w:rStyle w:val="Hyperlink"/>
                  <w:rFonts w:cs="Arial"/>
                  <w:b w:val="0"/>
                  <w:szCs w:val="24"/>
                </w:rPr>
                <w:t>-019</w:t>
              </w:r>
              <w:r w:rsidRPr="005B6FF1">
                <w:rPr>
                  <w:rStyle w:val="Hyperlink"/>
                  <w:rFonts w:cs="Arial"/>
                  <w:b w:val="0"/>
                  <w:szCs w:val="24"/>
                </w:rPr>
                <w:t>]</w:t>
              </w:r>
            </w:hyperlink>
            <w:r w:rsidRPr="005B6FF1">
              <w:rPr>
                <w:rFonts w:cs="Arial"/>
                <w:b w:val="0"/>
                <w:szCs w:val="24"/>
              </w:rPr>
              <w:t>.</w:t>
            </w:r>
            <w:r w:rsidRPr="009E6F64">
              <w:rPr>
                <w:rFonts w:cs="Arial"/>
                <w:b w:val="0"/>
                <w:szCs w:val="24"/>
              </w:rPr>
              <w:t xml:space="preserve"> Please provide </w:t>
            </w:r>
            <w:r w:rsidR="000C0AAC" w:rsidRPr="009E6F64">
              <w:rPr>
                <w:rFonts w:cs="Arial"/>
                <w:b w:val="0"/>
                <w:szCs w:val="24"/>
              </w:rPr>
              <w:t>your</w:t>
            </w:r>
            <w:r w:rsidRPr="009E6F64">
              <w:rPr>
                <w:rFonts w:cs="Arial"/>
                <w:b w:val="0"/>
                <w:szCs w:val="24"/>
              </w:rPr>
              <w:t xml:space="preserve"> response to this with reference to policy requirements</w:t>
            </w:r>
            <w:r w:rsidR="00864392" w:rsidRPr="009E6F64">
              <w:rPr>
                <w:rFonts w:cs="Arial"/>
                <w:b w:val="0"/>
                <w:szCs w:val="24"/>
              </w:rPr>
              <w:t xml:space="preserve"> and current guidance</w:t>
            </w:r>
            <w:r w:rsidRPr="009E6F64">
              <w:rPr>
                <w:rFonts w:cs="Arial"/>
                <w:b w:val="0"/>
                <w:szCs w:val="24"/>
              </w:rPr>
              <w:t xml:space="preserve">, including on the </w:t>
            </w:r>
            <w:r w:rsidR="006441E2" w:rsidRPr="009E6F64">
              <w:rPr>
                <w:rFonts w:cs="Arial"/>
                <w:b w:val="0"/>
                <w:szCs w:val="24"/>
              </w:rPr>
              <w:t xml:space="preserve">potentially </w:t>
            </w:r>
            <w:r w:rsidRPr="009E6F64">
              <w:rPr>
                <w:rFonts w:cs="Arial"/>
                <w:b w:val="0"/>
                <w:szCs w:val="24"/>
              </w:rPr>
              <w:t xml:space="preserve">outstanding </w:t>
            </w:r>
            <w:r w:rsidR="00192B73" w:rsidRPr="009E6F64">
              <w:rPr>
                <w:rFonts w:cs="Arial"/>
                <w:b w:val="0"/>
                <w:szCs w:val="24"/>
              </w:rPr>
              <w:t>issues</w:t>
            </w:r>
            <w:r w:rsidRPr="009E6F64">
              <w:rPr>
                <w:rFonts w:cs="Arial"/>
                <w:b w:val="0"/>
                <w:szCs w:val="24"/>
              </w:rPr>
              <w:t xml:space="preserve"> </w:t>
            </w:r>
            <w:r w:rsidR="00192B73" w:rsidRPr="009E6F64">
              <w:rPr>
                <w:rFonts w:cs="Arial"/>
                <w:b w:val="0"/>
                <w:szCs w:val="24"/>
              </w:rPr>
              <w:t>of</w:t>
            </w:r>
            <w:r w:rsidRPr="009E6F64">
              <w:rPr>
                <w:rFonts w:cs="Arial"/>
                <w:b w:val="0"/>
                <w:szCs w:val="24"/>
              </w:rPr>
              <w:t xml:space="preserve"> rainwater harvesting and fire water.  </w:t>
            </w:r>
          </w:p>
        </w:tc>
      </w:tr>
      <w:tr w:rsidR="008513F1" w:rsidRPr="008C59AE" w14:paraId="2B326846" w14:textId="77777777" w:rsidTr="00832364">
        <w:tc>
          <w:tcPr>
            <w:tcW w:w="1668" w:type="dxa"/>
          </w:tcPr>
          <w:p w14:paraId="671748CA" w14:textId="77777777" w:rsidR="008513F1" w:rsidRPr="00092316" w:rsidRDefault="008513F1" w:rsidP="008513F1">
            <w:pPr>
              <w:pStyle w:val="Heading3"/>
              <w:numPr>
                <w:ilvl w:val="2"/>
                <w:numId w:val="69"/>
              </w:numPr>
              <w:rPr>
                <w:rFonts w:cs="Arial"/>
                <w:szCs w:val="24"/>
              </w:rPr>
            </w:pPr>
          </w:p>
        </w:tc>
        <w:tc>
          <w:tcPr>
            <w:tcW w:w="3969" w:type="dxa"/>
          </w:tcPr>
          <w:p w14:paraId="5F1F83E0" w14:textId="1819DB78" w:rsidR="008513F1" w:rsidRDefault="008513F1" w:rsidP="008513F1">
            <w:pPr>
              <w:rPr>
                <w:rFonts w:cs="Arial"/>
                <w:szCs w:val="24"/>
              </w:rPr>
            </w:pPr>
            <w:r>
              <w:rPr>
                <w:rFonts w:cs="Arial"/>
                <w:szCs w:val="24"/>
              </w:rPr>
              <w:t>The applicant</w:t>
            </w:r>
          </w:p>
          <w:p w14:paraId="03506BCA" w14:textId="38402815" w:rsidR="008513F1" w:rsidRDefault="008513F1" w:rsidP="008513F1">
            <w:pPr>
              <w:rPr>
                <w:rFonts w:cs="Arial"/>
                <w:szCs w:val="24"/>
              </w:rPr>
            </w:pPr>
            <w:r>
              <w:rPr>
                <w:rFonts w:cs="Arial"/>
                <w:szCs w:val="24"/>
              </w:rPr>
              <w:t>Environment Agency</w:t>
            </w:r>
          </w:p>
        </w:tc>
        <w:tc>
          <w:tcPr>
            <w:tcW w:w="16546" w:type="dxa"/>
          </w:tcPr>
          <w:p w14:paraId="3E9C517A" w14:textId="77777777" w:rsidR="008513F1" w:rsidRPr="009E6F64" w:rsidRDefault="008513F1" w:rsidP="008513F1">
            <w:pPr>
              <w:pStyle w:val="QuestionMainBodyTextBold"/>
              <w:rPr>
                <w:rFonts w:cs="Arial"/>
                <w:szCs w:val="24"/>
              </w:rPr>
            </w:pPr>
            <w:r w:rsidRPr="009E6F64">
              <w:rPr>
                <w:rFonts w:cs="Arial"/>
                <w:szCs w:val="24"/>
              </w:rPr>
              <w:t>Foul water</w:t>
            </w:r>
          </w:p>
          <w:p w14:paraId="426A082E" w14:textId="39E59663" w:rsidR="008513F1" w:rsidRPr="009E6F64" w:rsidRDefault="008513F1" w:rsidP="008513F1">
            <w:pPr>
              <w:pStyle w:val="QuestionMainBodyTextBold"/>
              <w:rPr>
                <w:rFonts w:cs="Arial"/>
                <w:b w:val="0"/>
                <w:szCs w:val="24"/>
              </w:rPr>
            </w:pPr>
            <w:r w:rsidRPr="009E6F64">
              <w:rPr>
                <w:rFonts w:cs="Arial"/>
                <w:b w:val="0"/>
                <w:szCs w:val="24"/>
              </w:rPr>
              <w:t xml:space="preserve">The applicant proposes to manage foul water during operation with a ‘cesspit’ </w:t>
            </w:r>
            <w:hyperlink r:id="rId476" w:history="1">
              <w:r w:rsidRPr="00B8535D">
                <w:rPr>
                  <w:rStyle w:val="Hyperlink"/>
                  <w:rFonts w:cs="Arial"/>
                  <w:b w:val="0"/>
                  <w:szCs w:val="24"/>
                </w:rPr>
                <w:t>[APP-</w:t>
              </w:r>
              <w:bookmarkStart w:id="118" w:name="_Hlt242790151"/>
              <w:bookmarkStart w:id="119" w:name="_Hlt242790152"/>
              <w:r w:rsidRPr="00B8535D">
                <w:rPr>
                  <w:rStyle w:val="Hyperlink"/>
                  <w:rFonts w:cs="Arial"/>
                  <w:b w:val="0"/>
                  <w:szCs w:val="24"/>
                </w:rPr>
                <w:t>2</w:t>
              </w:r>
              <w:bookmarkEnd w:id="118"/>
              <w:bookmarkEnd w:id="119"/>
              <w:r w:rsidRPr="00B8535D">
                <w:rPr>
                  <w:rStyle w:val="Hyperlink"/>
                  <w:rFonts w:cs="Arial"/>
                  <w:b w:val="0"/>
                  <w:szCs w:val="24"/>
                </w:rPr>
                <w:t>27]</w:t>
              </w:r>
            </w:hyperlink>
            <w:r w:rsidRPr="009E6F64">
              <w:rPr>
                <w:rFonts w:cs="Arial"/>
                <w:b w:val="0"/>
                <w:szCs w:val="24"/>
              </w:rPr>
              <w:t xml:space="preserve">. Table 3-7 of the </w:t>
            </w:r>
            <w:r w:rsidR="007F0C7B">
              <w:rPr>
                <w:rFonts w:cs="Arial"/>
                <w:b w:val="0"/>
                <w:szCs w:val="24"/>
              </w:rPr>
              <w:t>O</w:t>
            </w:r>
            <w:r w:rsidRPr="009E6F64">
              <w:rPr>
                <w:rFonts w:cs="Arial"/>
                <w:b w:val="0"/>
                <w:szCs w:val="24"/>
              </w:rPr>
              <w:t xml:space="preserve">CEMP </w:t>
            </w:r>
            <w:hyperlink r:id="rId477" w:history="1">
              <w:r w:rsidR="007F0C7B" w:rsidRPr="007F0C7B">
                <w:rPr>
                  <w:rStyle w:val="Hyperlink"/>
                  <w:rFonts w:cs="Arial"/>
                  <w:b w:val="0"/>
                  <w:szCs w:val="24"/>
                </w:rPr>
                <w:t>[REP1-061]</w:t>
              </w:r>
            </w:hyperlink>
            <w:r w:rsidRPr="009E6F64">
              <w:rPr>
                <w:rFonts w:cs="Arial"/>
                <w:b w:val="0"/>
                <w:szCs w:val="24"/>
              </w:rPr>
              <w:t xml:space="preserve"> states that ‘Scheme construction foul drainage is expected to be provided by self-contained cesspits (or similar sealed tank), regularly emptied by a waste management contractor’.</w:t>
            </w:r>
          </w:p>
          <w:p w14:paraId="4D75FE5A" w14:textId="44B752F0" w:rsidR="008513F1" w:rsidRPr="009E6F64" w:rsidRDefault="008513F1" w:rsidP="00926613">
            <w:pPr>
              <w:pStyle w:val="QuestionMainBodyTextBold"/>
              <w:numPr>
                <w:ilvl w:val="0"/>
                <w:numId w:val="79"/>
              </w:numPr>
              <w:rPr>
                <w:rFonts w:cs="Arial"/>
                <w:b w:val="0"/>
                <w:szCs w:val="24"/>
              </w:rPr>
            </w:pPr>
            <w:r w:rsidRPr="009E6F64">
              <w:rPr>
                <w:rFonts w:cs="Arial"/>
                <w:b w:val="0"/>
                <w:szCs w:val="24"/>
              </w:rPr>
              <w:t xml:space="preserve">The applicant must confirm how many cesspits would be required during both construction and operation, and where these would be located.  </w:t>
            </w:r>
          </w:p>
          <w:p w14:paraId="0813986C" w14:textId="299D3297" w:rsidR="008513F1" w:rsidRPr="009E6F64" w:rsidRDefault="008513F1" w:rsidP="00926613">
            <w:pPr>
              <w:pStyle w:val="QuestionMainBodyTextBold"/>
              <w:numPr>
                <w:ilvl w:val="0"/>
                <w:numId w:val="79"/>
              </w:numPr>
              <w:rPr>
                <w:rFonts w:cs="Arial"/>
                <w:b w:val="0"/>
                <w:szCs w:val="24"/>
              </w:rPr>
            </w:pPr>
            <w:r w:rsidRPr="009E6F64">
              <w:rPr>
                <w:rFonts w:cs="Arial"/>
                <w:b w:val="0"/>
                <w:szCs w:val="24"/>
              </w:rPr>
              <w:t xml:space="preserve">Please can the </w:t>
            </w:r>
            <w:r w:rsidR="00B42C89" w:rsidRPr="009E6F64">
              <w:rPr>
                <w:rFonts w:cs="Arial"/>
                <w:b w:val="0"/>
                <w:szCs w:val="24"/>
              </w:rPr>
              <w:t>Environment Agency</w:t>
            </w:r>
            <w:r w:rsidRPr="009E6F64">
              <w:rPr>
                <w:rFonts w:cs="Arial"/>
                <w:b w:val="0"/>
                <w:szCs w:val="24"/>
              </w:rPr>
              <w:t xml:space="preserve"> </w:t>
            </w:r>
            <w:r w:rsidR="00B42C89" w:rsidRPr="009E6F64">
              <w:rPr>
                <w:rFonts w:cs="Arial"/>
                <w:b w:val="0"/>
                <w:szCs w:val="24"/>
              </w:rPr>
              <w:t>(</w:t>
            </w:r>
            <w:r w:rsidRPr="009E6F64">
              <w:rPr>
                <w:rFonts w:cs="Arial"/>
                <w:b w:val="0"/>
                <w:szCs w:val="24"/>
              </w:rPr>
              <w:t>EA</w:t>
            </w:r>
            <w:r w:rsidR="00B42C89" w:rsidRPr="009E6F64">
              <w:rPr>
                <w:rFonts w:cs="Arial"/>
                <w:b w:val="0"/>
                <w:szCs w:val="24"/>
              </w:rPr>
              <w:t>)</w:t>
            </w:r>
            <w:r w:rsidRPr="009E6F64">
              <w:rPr>
                <w:rFonts w:cs="Arial"/>
                <w:b w:val="0"/>
                <w:szCs w:val="24"/>
              </w:rPr>
              <w:t xml:space="preserve"> confirm that the principle of discharging to cesspits is acceptable</w:t>
            </w:r>
            <w:r w:rsidR="00864392" w:rsidRPr="009E6F64">
              <w:rPr>
                <w:rFonts w:cs="Arial"/>
                <w:b w:val="0"/>
                <w:szCs w:val="24"/>
              </w:rPr>
              <w:t xml:space="preserve"> to them</w:t>
            </w:r>
            <w:r w:rsidRPr="009E6F64">
              <w:rPr>
                <w:rFonts w:cs="Arial"/>
                <w:b w:val="0"/>
                <w:szCs w:val="24"/>
              </w:rPr>
              <w:t>?</w:t>
            </w:r>
          </w:p>
          <w:p w14:paraId="3F43E845" w14:textId="2203ACEA" w:rsidR="008513F1" w:rsidRPr="001E5CB8" w:rsidRDefault="008513F1" w:rsidP="000F7982">
            <w:pPr>
              <w:pStyle w:val="QuestionMainBodyTextBold"/>
              <w:numPr>
                <w:ilvl w:val="0"/>
                <w:numId w:val="79"/>
              </w:numPr>
              <w:rPr>
                <w:rFonts w:cs="Arial"/>
                <w:b w:val="0"/>
                <w:bCs w:val="0"/>
                <w:szCs w:val="24"/>
              </w:rPr>
            </w:pPr>
            <w:r w:rsidRPr="009E6F64">
              <w:rPr>
                <w:rFonts w:cs="Arial"/>
                <w:b w:val="0"/>
                <w:szCs w:val="24"/>
              </w:rPr>
              <w:t xml:space="preserve">The applicant should review the documentation for reference to other forms of discharge where this may be misleading. For example, sheet 5 of the Indicative and Illustrative Layout Plans and Sections </w:t>
            </w:r>
            <w:hyperlink r:id="rId478" w:history="1">
              <w:r w:rsidRPr="00282350">
                <w:rPr>
                  <w:rStyle w:val="Hyperlink"/>
                  <w:rFonts w:cs="Arial"/>
                  <w:b w:val="0"/>
                  <w:szCs w:val="24"/>
                </w:rPr>
                <w:t>[APP-019]</w:t>
              </w:r>
            </w:hyperlink>
            <w:r w:rsidRPr="009E6F64">
              <w:rPr>
                <w:rFonts w:cs="Arial"/>
                <w:b w:val="0"/>
                <w:szCs w:val="24"/>
              </w:rPr>
              <w:t xml:space="preserve"> shows discharge to a septic tank. </w:t>
            </w:r>
            <w:r>
              <w:rPr>
                <w:rFonts w:cs="Arial"/>
                <w:b w:val="0"/>
                <w:bCs w:val="0"/>
                <w:szCs w:val="24"/>
              </w:rPr>
              <w:t xml:space="preserve"> </w:t>
            </w:r>
          </w:p>
        </w:tc>
      </w:tr>
      <w:tr w:rsidR="008513F1" w:rsidRPr="008C59AE" w14:paraId="6A3A0E67" w14:textId="77777777" w:rsidTr="00832364">
        <w:tc>
          <w:tcPr>
            <w:tcW w:w="1668" w:type="dxa"/>
          </w:tcPr>
          <w:p w14:paraId="490AE00C" w14:textId="77777777" w:rsidR="008513F1" w:rsidRPr="00092316" w:rsidRDefault="008513F1" w:rsidP="008513F1">
            <w:pPr>
              <w:pStyle w:val="Heading3"/>
              <w:numPr>
                <w:ilvl w:val="2"/>
                <w:numId w:val="69"/>
              </w:numPr>
              <w:rPr>
                <w:rFonts w:cs="Arial"/>
                <w:szCs w:val="24"/>
              </w:rPr>
            </w:pPr>
          </w:p>
        </w:tc>
        <w:tc>
          <w:tcPr>
            <w:tcW w:w="3969" w:type="dxa"/>
          </w:tcPr>
          <w:p w14:paraId="6113D7FA" w14:textId="3B489333" w:rsidR="008513F1" w:rsidRDefault="008513F1" w:rsidP="008513F1">
            <w:pPr>
              <w:rPr>
                <w:rFonts w:cs="Arial"/>
                <w:szCs w:val="24"/>
              </w:rPr>
            </w:pPr>
            <w:r>
              <w:rPr>
                <w:rFonts w:cs="Arial"/>
                <w:szCs w:val="24"/>
              </w:rPr>
              <w:t>The applicant</w:t>
            </w:r>
          </w:p>
          <w:p w14:paraId="78BA3C49" w14:textId="7F81337B" w:rsidR="008513F1" w:rsidRDefault="008513F1" w:rsidP="008513F1">
            <w:pPr>
              <w:rPr>
                <w:rFonts w:cs="Arial"/>
                <w:szCs w:val="24"/>
              </w:rPr>
            </w:pPr>
            <w:r>
              <w:rPr>
                <w:rFonts w:cs="Arial"/>
                <w:szCs w:val="24"/>
              </w:rPr>
              <w:t>Environment Agency</w:t>
            </w:r>
          </w:p>
          <w:p w14:paraId="41420CB8" w14:textId="7140AC6A" w:rsidR="008513F1" w:rsidRDefault="008513F1" w:rsidP="008513F1">
            <w:pPr>
              <w:rPr>
                <w:rFonts w:cs="Arial"/>
                <w:szCs w:val="24"/>
              </w:rPr>
            </w:pPr>
            <w:r>
              <w:rPr>
                <w:rFonts w:cs="Arial"/>
                <w:szCs w:val="24"/>
              </w:rPr>
              <w:t>Any interested parties</w:t>
            </w:r>
          </w:p>
        </w:tc>
        <w:tc>
          <w:tcPr>
            <w:tcW w:w="16546" w:type="dxa"/>
          </w:tcPr>
          <w:p w14:paraId="003876BE" w14:textId="4AED7A29" w:rsidR="008513F1" w:rsidRPr="009E6F64" w:rsidRDefault="008513F1" w:rsidP="008513F1">
            <w:pPr>
              <w:pStyle w:val="QuestionMainBodyTextBold"/>
              <w:rPr>
                <w:rFonts w:cs="Arial"/>
                <w:szCs w:val="24"/>
              </w:rPr>
            </w:pPr>
            <w:r w:rsidRPr="009E6F64">
              <w:rPr>
                <w:rFonts w:cs="Arial"/>
                <w:szCs w:val="24"/>
              </w:rPr>
              <w:t>Scope of Environmental Statement assessment – secondary aquifers</w:t>
            </w:r>
          </w:p>
          <w:p w14:paraId="112FFE84" w14:textId="3BE0BB5B" w:rsidR="008513F1" w:rsidRPr="009E6F64" w:rsidRDefault="008513F1" w:rsidP="008513F1">
            <w:pPr>
              <w:pStyle w:val="QuestionMainBodyTextBold"/>
              <w:rPr>
                <w:rFonts w:cs="Arial"/>
                <w:b w:val="0"/>
                <w:szCs w:val="24"/>
              </w:rPr>
            </w:pPr>
            <w:r w:rsidRPr="009E6F64">
              <w:rPr>
                <w:rFonts w:cs="Arial"/>
                <w:b w:val="0"/>
                <w:szCs w:val="24"/>
              </w:rPr>
              <w:t xml:space="preserve">Groundwater was scoped out of the ES on the basis that the underlying geology was unproductive. However, paragraph 11.6.6 of ES Chapter 11 </w:t>
            </w:r>
            <w:hyperlink r:id="rId479" w:history="1">
              <w:r w:rsidRPr="00C96AE1">
                <w:rPr>
                  <w:rStyle w:val="Hyperlink"/>
                  <w:rFonts w:cs="Arial"/>
                  <w:b w:val="0"/>
                  <w:szCs w:val="24"/>
                </w:rPr>
                <w:t>[RE</w:t>
              </w:r>
              <w:bookmarkStart w:id="120" w:name="_Hlt242790212"/>
              <w:bookmarkStart w:id="121" w:name="_Hlt242790213"/>
              <w:r w:rsidRPr="00C96AE1">
                <w:rPr>
                  <w:rStyle w:val="Hyperlink"/>
                  <w:rFonts w:cs="Arial"/>
                  <w:b w:val="0"/>
                  <w:szCs w:val="24"/>
                </w:rPr>
                <w:t>P</w:t>
              </w:r>
              <w:bookmarkEnd w:id="120"/>
              <w:bookmarkEnd w:id="121"/>
              <w:r w:rsidRPr="00C96AE1">
                <w:rPr>
                  <w:rStyle w:val="Hyperlink"/>
                  <w:rFonts w:cs="Arial"/>
                  <w:b w:val="0"/>
                  <w:szCs w:val="24"/>
                </w:rPr>
                <w:t>1-020]</w:t>
              </w:r>
            </w:hyperlink>
            <w:r w:rsidRPr="009E6F64">
              <w:rPr>
                <w:rFonts w:cs="Arial"/>
                <w:b w:val="0"/>
                <w:szCs w:val="24"/>
              </w:rPr>
              <w:t xml:space="preserve"> states that “Some superficial deposits between Crowbit and Crowland are classed as Secondary A and Secondary (undifferentiated) aquifers. However, these are only likely to yield limited amounts of water and be of limited importance at a local level”.</w:t>
            </w:r>
          </w:p>
          <w:p w14:paraId="600C9D39" w14:textId="77777777" w:rsidR="008513F1" w:rsidRPr="009E6F64" w:rsidRDefault="008513F1" w:rsidP="008513F1">
            <w:pPr>
              <w:pStyle w:val="QuestionMainBodyTextBold"/>
              <w:numPr>
                <w:ilvl w:val="0"/>
                <w:numId w:val="32"/>
              </w:numPr>
              <w:rPr>
                <w:rFonts w:cs="Arial"/>
                <w:b w:val="0"/>
                <w:szCs w:val="24"/>
              </w:rPr>
            </w:pPr>
            <w:r w:rsidRPr="009E6F64">
              <w:rPr>
                <w:rFonts w:cs="Arial"/>
                <w:b w:val="0"/>
                <w:szCs w:val="24"/>
              </w:rPr>
              <w:t>Please can the applicant provide a map of the secondary aquifer(s) and confirm that there are no private abstractions from these?</w:t>
            </w:r>
          </w:p>
          <w:p w14:paraId="1DEEB8F3" w14:textId="0ED13489" w:rsidR="008513F1" w:rsidRPr="00981143" w:rsidRDefault="008513F1" w:rsidP="008513F1">
            <w:pPr>
              <w:pStyle w:val="QuestionMainBodyTextBold"/>
              <w:numPr>
                <w:ilvl w:val="0"/>
                <w:numId w:val="32"/>
              </w:numPr>
              <w:rPr>
                <w:rFonts w:cs="Arial"/>
                <w:b w:val="0"/>
                <w:szCs w:val="24"/>
              </w:rPr>
            </w:pPr>
            <w:r w:rsidRPr="009E6F64">
              <w:rPr>
                <w:rFonts w:cs="Arial"/>
                <w:b w:val="0"/>
                <w:szCs w:val="24"/>
              </w:rPr>
              <w:t xml:space="preserve">The EA and any other </w:t>
            </w:r>
            <w:r w:rsidR="00BF4BFD" w:rsidRPr="009E6F64">
              <w:rPr>
                <w:rFonts w:cs="Arial"/>
                <w:b w:val="0"/>
                <w:szCs w:val="24"/>
              </w:rPr>
              <w:t>IPs</w:t>
            </w:r>
            <w:r w:rsidRPr="009E6F64">
              <w:rPr>
                <w:rFonts w:cs="Arial"/>
                <w:b w:val="0"/>
                <w:szCs w:val="24"/>
              </w:rPr>
              <w:t xml:space="preserve"> are invited to provide comments in relation to the conclusions of the ES on this matter.</w:t>
            </w:r>
          </w:p>
        </w:tc>
      </w:tr>
      <w:tr w:rsidR="008513F1" w:rsidRPr="008C59AE" w14:paraId="1C85E6D7" w14:textId="77777777" w:rsidTr="00832364">
        <w:tc>
          <w:tcPr>
            <w:tcW w:w="1668" w:type="dxa"/>
          </w:tcPr>
          <w:p w14:paraId="29463898" w14:textId="77777777" w:rsidR="008513F1" w:rsidRPr="00092316" w:rsidRDefault="008513F1" w:rsidP="008513F1">
            <w:pPr>
              <w:pStyle w:val="Heading3"/>
              <w:numPr>
                <w:ilvl w:val="2"/>
                <w:numId w:val="69"/>
              </w:numPr>
              <w:rPr>
                <w:rFonts w:cs="Arial"/>
                <w:szCs w:val="24"/>
              </w:rPr>
            </w:pPr>
          </w:p>
        </w:tc>
        <w:tc>
          <w:tcPr>
            <w:tcW w:w="3969" w:type="dxa"/>
          </w:tcPr>
          <w:p w14:paraId="4858E91D" w14:textId="77777777" w:rsidR="008513F1" w:rsidRDefault="008513F1" w:rsidP="008513F1">
            <w:pPr>
              <w:rPr>
                <w:rFonts w:cs="Arial"/>
                <w:szCs w:val="24"/>
              </w:rPr>
            </w:pPr>
            <w:r>
              <w:rPr>
                <w:rFonts w:cs="Arial"/>
                <w:szCs w:val="24"/>
              </w:rPr>
              <w:t>The applicant</w:t>
            </w:r>
          </w:p>
          <w:p w14:paraId="05F5F790" w14:textId="77777777" w:rsidR="008513F1" w:rsidRDefault="008513F1" w:rsidP="008513F1">
            <w:pPr>
              <w:rPr>
                <w:rFonts w:cs="Arial"/>
                <w:szCs w:val="24"/>
              </w:rPr>
            </w:pPr>
          </w:p>
        </w:tc>
        <w:tc>
          <w:tcPr>
            <w:tcW w:w="16546" w:type="dxa"/>
          </w:tcPr>
          <w:p w14:paraId="6C17E9CD" w14:textId="77777777" w:rsidR="008513F1" w:rsidRPr="009E6F64" w:rsidRDefault="008513F1" w:rsidP="008513F1">
            <w:pPr>
              <w:pStyle w:val="QuestionMainBodyTextBold"/>
              <w:rPr>
                <w:rFonts w:cs="Arial"/>
                <w:szCs w:val="24"/>
              </w:rPr>
            </w:pPr>
            <w:r w:rsidRPr="009E6F64">
              <w:rPr>
                <w:rFonts w:cs="Arial"/>
                <w:szCs w:val="24"/>
              </w:rPr>
              <w:t>Water quality</w:t>
            </w:r>
          </w:p>
          <w:p w14:paraId="52BE264C" w14:textId="6AEBA5C2" w:rsidR="008513F1" w:rsidRPr="009E6F64" w:rsidRDefault="008513F1" w:rsidP="008513F1">
            <w:pPr>
              <w:pStyle w:val="QuestionMainBodyTextBold"/>
              <w:rPr>
                <w:rFonts w:cs="Arial"/>
                <w:b w:val="0"/>
                <w:szCs w:val="24"/>
              </w:rPr>
            </w:pPr>
            <w:r w:rsidRPr="009E6F64">
              <w:rPr>
                <w:rFonts w:cs="Arial"/>
                <w:b w:val="0"/>
                <w:szCs w:val="24"/>
              </w:rPr>
              <w:t xml:space="preserve">The Indicative and Illustrative Layout Plans and Sections </w:t>
            </w:r>
            <w:hyperlink r:id="rId480" w:history="1">
              <w:r w:rsidRPr="00282350">
                <w:rPr>
                  <w:rStyle w:val="Hyperlink"/>
                  <w:rFonts w:cs="Arial"/>
                  <w:b w:val="0"/>
                  <w:szCs w:val="24"/>
                </w:rPr>
                <w:t>[APP-019]</w:t>
              </w:r>
            </w:hyperlink>
            <w:r w:rsidRPr="009E6F64">
              <w:rPr>
                <w:rFonts w:cs="Arial"/>
                <w:b w:val="0"/>
                <w:szCs w:val="24"/>
              </w:rPr>
              <w:t xml:space="preserve"> states that the soil bund around the compounds will be designed with suitable gaps/ drainage pipes to allow water flow in flood conditions. Explain:</w:t>
            </w:r>
          </w:p>
          <w:p w14:paraId="46F91B30" w14:textId="3B83311B" w:rsidR="008513F1" w:rsidRPr="009E6F64" w:rsidRDefault="008513F1" w:rsidP="008513F1">
            <w:pPr>
              <w:pStyle w:val="QuestionMainBodyTextBold"/>
              <w:numPr>
                <w:ilvl w:val="0"/>
                <w:numId w:val="31"/>
              </w:numPr>
              <w:rPr>
                <w:rFonts w:cs="Arial"/>
                <w:b w:val="0"/>
                <w:szCs w:val="24"/>
              </w:rPr>
            </w:pPr>
            <w:r w:rsidRPr="009E6F64">
              <w:rPr>
                <w:rFonts w:cs="Arial"/>
                <w:b w:val="0"/>
                <w:szCs w:val="24"/>
              </w:rPr>
              <w:t>How this setup works in relation to protection from flooding.</w:t>
            </w:r>
          </w:p>
          <w:p w14:paraId="482708B5" w14:textId="6EA12764" w:rsidR="008513F1" w:rsidRPr="00B514D5" w:rsidRDefault="008513F1" w:rsidP="008513F1">
            <w:pPr>
              <w:pStyle w:val="QuestionMainBodyTextBold"/>
              <w:numPr>
                <w:ilvl w:val="0"/>
                <w:numId w:val="31"/>
              </w:numPr>
              <w:rPr>
                <w:rFonts w:cs="Arial"/>
                <w:b w:val="0"/>
                <w:bCs w:val="0"/>
                <w:szCs w:val="24"/>
              </w:rPr>
            </w:pPr>
            <w:r w:rsidRPr="009E6F64">
              <w:rPr>
                <w:rFonts w:cs="Arial"/>
                <w:b w:val="0"/>
                <w:szCs w:val="24"/>
              </w:rPr>
              <w:t>How containment of any contaminated water is ensured.</w:t>
            </w:r>
          </w:p>
        </w:tc>
      </w:tr>
      <w:tr w:rsidR="000B3AF9" w:rsidRPr="008C59AE" w14:paraId="434EA47B" w14:textId="77777777" w:rsidTr="00832364">
        <w:tc>
          <w:tcPr>
            <w:tcW w:w="1668" w:type="dxa"/>
          </w:tcPr>
          <w:p w14:paraId="584DB4A9" w14:textId="77777777" w:rsidR="000B3AF9" w:rsidRPr="00092316" w:rsidRDefault="000B3AF9" w:rsidP="008513F1">
            <w:pPr>
              <w:pStyle w:val="Heading3"/>
              <w:numPr>
                <w:ilvl w:val="2"/>
                <w:numId w:val="69"/>
              </w:numPr>
              <w:rPr>
                <w:rFonts w:cs="Arial"/>
                <w:szCs w:val="24"/>
              </w:rPr>
            </w:pPr>
          </w:p>
        </w:tc>
        <w:tc>
          <w:tcPr>
            <w:tcW w:w="3969" w:type="dxa"/>
          </w:tcPr>
          <w:p w14:paraId="38188ED6" w14:textId="33878E50" w:rsidR="000B3AF9" w:rsidRDefault="00886829" w:rsidP="008513F1">
            <w:pPr>
              <w:rPr>
                <w:rFonts w:cs="Arial"/>
                <w:szCs w:val="24"/>
              </w:rPr>
            </w:pPr>
            <w:r>
              <w:rPr>
                <w:rFonts w:cs="Arial"/>
                <w:szCs w:val="24"/>
              </w:rPr>
              <w:t>Environment Agency</w:t>
            </w:r>
          </w:p>
        </w:tc>
        <w:tc>
          <w:tcPr>
            <w:tcW w:w="16546" w:type="dxa"/>
          </w:tcPr>
          <w:p w14:paraId="43E17CB3" w14:textId="338DCAF1" w:rsidR="000B3AF9" w:rsidRPr="009E6F64" w:rsidRDefault="00886829" w:rsidP="008513F1">
            <w:pPr>
              <w:pStyle w:val="QuestionMainBodyTextBold"/>
              <w:rPr>
                <w:rFonts w:cs="Arial"/>
                <w:b w:val="0"/>
                <w:szCs w:val="24"/>
              </w:rPr>
            </w:pPr>
            <w:r w:rsidRPr="009E6F64">
              <w:rPr>
                <w:rFonts w:cs="Arial"/>
                <w:szCs w:val="24"/>
              </w:rPr>
              <w:t>Water quality monitoring</w:t>
            </w:r>
            <w:r w:rsidR="008546D3" w:rsidRPr="009E6F64">
              <w:rPr>
                <w:rFonts w:cs="Arial"/>
                <w:szCs w:val="24"/>
              </w:rPr>
              <w:t xml:space="preserve">, </w:t>
            </w:r>
            <w:r w:rsidRPr="009E6F64">
              <w:rPr>
                <w:rFonts w:cs="Arial"/>
                <w:szCs w:val="24"/>
              </w:rPr>
              <w:t>baseline</w:t>
            </w:r>
            <w:r w:rsidR="008546D3" w:rsidRPr="009E6F64">
              <w:rPr>
                <w:rFonts w:cs="Arial"/>
                <w:szCs w:val="24"/>
              </w:rPr>
              <w:t xml:space="preserve"> dataset and mitigation measures</w:t>
            </w:r>
          </w:p>
          <w:p w14:paraId="212C809C" w14:textId="250FF565" w:rsidR="00886829" w:rsidRPr="00886829" w:rsidRDefault="00886829" w:rsidP="008513F1">
            <w:pPr>
              <w:pStyle w:val="QuestionMainBodyTextBold"/>
              <w:rPr>
                <w:rFonts w:cs="Arial"/>
                <w:b w:val="0"/>
                <w:bCs w:val="0"/>
                <w:szCs w:val="24"/>
              </w:rPr>
            </w:pPr>
            <w:r w:rsidRPr="009E6F64">
              <w:rPr>
                <w:rFonts w:cs="Arial"/>
                <w:b w:val="0"/>
                <w:szCs w:val="24"/>
              </w:rPr>
              <w:t>The EA has raised several questions about the adequacy of water quality monitoring</w:t>
            </w:r>
            <w:r w:rsidR="008546D3" w:rsidRPr="009E6F64">
              <w:rPr>
                <w:rFonts w:cs="Arial"/>
                <w:b w:val="0"/>
                <w:szCs w:val="24"/>
              </w:rPr>
              <w:t xml:space="preserve">, </w:t>
            </w:r>
            <w:r w:rsidR="009F782B" w:rsidRPr="009E6F64">
              <w:rPr>
                <w:rFonts w:cs="Arial"/>
                <w:b w:val="0"/>
                <w:szCs w:val="24"/>
              </w:rPr>
              <w:t>baseline information</w:t>
            </w:r>
            <w:r w:rsidR="008546D3" w:rsidRPr="009E6F64">
              <w:rPr>
                <w:rFonts w:cs="Arial"/>
                <w:b w:val="0"/>
                <w:szCs w:val="24"/>
              </w:rPr>
              <w:t xml:space="preserve"> and proposed </w:t>
            </w:r>
            <w:r w:rsidR="009E7ACC" w:rsidRPr="009E6F64">
              <w:rPr>
                <w:rFonts w:cs="Arial"/>
                <w:b w:val="0"/>
                <w:szCs w:val="24"/>
              </w:rPr>
              <w:t>mitigation,</w:t>
            </w:r>
            <w:r w:rsidR="009F782B" w:rsidRPr="009E6F64">
              <w:rPr>
                <w:rFonts w:cs="Arial"/>
                <w:b w:val="0"/>
                <w:szCs w:val="24"/>
              </w:rPr>
              <w:t xml:space="preserve"> including </w:t>
            </w:r>
            <w:r w:rsidR="00311E05" w:rsidRPr="009E6F64">
              <w:rPr>
                <w:rFonts w:cs="Arial"/>
                <w:b w:val="0"/>
                <w:szCs w:val="24"/>
              </w:rPr>
              <w:t xml:space="preserve">questions </w:t>
            </w:r>
            <w:r w:rsidR="009F782B" w:rsidRPr="009E6F64">
              <w:rPr>
                <w:rFonts w:cs="Arial"/>
                <w:b w:val="0"/>
                <w:szCs w:val="24"/>
              </w:rPr>
              <w:t>EA34</w:t>
            </w:r>
            <w:r w:rsidR="00311E05" w:rsidRPr="009E6F64">
              <w:rPr>
                <w:rFonts w:cs="Arial"/>
                <w:b w:val="0"/>
                <w:szCs w:val="24"/>
              </w:rPr>
              <w:t xml:space="preserve"> to EA44 </w:t>
            </w:r>
            <w:hyperlink r:id="rId481" w:history="1">
              <w:r w:rsidR="009F782B" w:rsidRPr="005B206C">
                <w:rPr>
                  <w:rStyle w:val="Hyperlink"/>
                  <w:rFonts w:cs="Arial"/>
                  <w:b w:val="0"/>
                  <w:szCs w:val="24"/>
                </w:rPr>
                <w:t>[R</w:t>
              </w:r>
              <w:r w:rsidR="00440847" w:rsidRPr="005B206C">
                <w:rPr>
                  <w:rStyle w:val="Hyperlink"/>
                  <w:rFonts w:cs="Arial"/>
                  <w:b w:val="0"/>
                  <w:szCs w:val="24"/>
                </w:rPr>
                <w:t>R-</w:t>
              </w:r>
              <w:bookmarkStart w:id="122" w:name="_Hlt242791822"/>
              <w:bookmarkStart w:id="123" w:name="_Hlt242791823"/>
              <w:r w:rsidR="00440847" w:rsidRPr="005B206C">
                <w:rPr>
                  <w:rStyle w:val="Hyperlink"/>
                  <w:rFonts w:cs="Arial"/>
                  <w:b w:val="0"/>
                  <w:szCs w:val="24"/>
                </w:rPr>
                <w:t>0</w:t>
              </w:r>
              <w:bookmarkEnd w:id="122"/>
              <w:bookmarkEnd w:id="123"/>
              <w:r w:rsidR="00440847" w:rsidRPr="005B206C">
                <w:rPr>
                  <w:rStyle w:val="Hyperlink"/>
                  <w:rFonts w:cs="Arial"/>
                  <w:b w:val="0"/>
                  <w:szCs w:val="24"/>
                </w:rPr>
                <w:t>47</w:t>
              </w:r>
              <w:r w:rsidR="009F782B" w:rsidRPr="005B206C">
                <w:rPr>
                  <w:rStyle w:val="Hyperlink"/>
                  <w:rFonts w:cs="Arial"/>
                  <w:b w:val="0"/>
                  <w:szCs w:val="24"/>
                </w:rPr>
                <w:t>]</w:t>
              </w:r>
            </w:hyperlink>
            <w:r w:rsidR="009F782B" w:rsidRPr="009E6F64">
              <w:rPr>
                <w:rFonts w:cs="Arial"/>
                <w:b w:val="0"/>
                <w:szCs w:val="24"/>
              </w:rPr>
              <w:t xml:space="preserve">. The applicant has responded to these at </w:t>
            </w:r>
            <w:r w:rsidR="007268D3" w:rsidRPr="009E6F64">
              <w:rPr>
                <w:rFonts w:cs="Arial"/>
                <w:b w:val="0"/>
                <w:szCs w:val="24"/>
              </w:rPr>
              <w:t>DL2</w:t>
            </w:r>
            <w:r w:rsidR="009F782B">
              <w:rPr>
                <w:rFonts w:cs="Arial"/>
                <w:b w:val="0"/>
                <w:szCs w:val="24"/>
              </w:rPr>
              <w:t xml:space="preserve"> </w:t>
            </w:r>
            <w:hyperlink r:id="rId482" w:history="1">
              <w:r w:rsidR="0038441B" w:rsidRPr="00C6629B">
                <w:rPr>
                  <w:rStyle w:val="Hyperlink"/>
                  <w:rFonts w:cs="Arial"/>
                  <w:b w:val="0"/>
                  <w:szCs w:val="24"/>
                </w:rPr>
                <w:t>[REP1-074]</w:t>
              </w:r>
            </w:hyperlink>
            <w:r w:rsidR="009F782B" w:rsidRPr="009E6F64">
              <w:rPr>
                <w:rFonts w:cs="Arial"/>
                <w:b w:val="0"/>
                <w:szCs w:val="24"/>
              </w:rPr>
              <w:t xml:space="preserve">. Please confirm </w:t>
            </w:r>
            <w:r w:rsidR="00311E05" w:rsidRPr="009E6F64">
              <w:rPr>
                <w:rFonts w:cs="Arial"/>
                <w:b w:val="0"/>
                <w:szCs w:val="24"/>
              </w:rPr>
              <w:t>that</w:t>
            </w:r>
            <w:r w:rsidR="009F782B" w:rsidRPr="009E6F64">
              <w:rPr>
                <w:rFonts w:cs="Arial"/>
                <w:b w:val="0"/>
                <w:szCs w:val="24"/>
              </w:rPr>
              <w:t xml:space="preserve"> you are satisfied with these responses</w:t>
            </w:r>
            <w:r w:rsidR="00BB3E9F" w:rsidRPr="009E6F64">
              <w:rPr>
                <w:rFonts w:cs="Arial"/>
                <w:b w:val="0"/>
                <w:szCs w:val="24"/>
              </w:rPr>
              <w:t xml:space="preserve"> or, if not, why not, setting out in detail your remaining concerns. </w:t>
            </w:r>
          </w:p>
        </w:tc>
      </w:tr>
      <w:tr w:rsidR="008513F1" w:rsidRPr="008C59AE" w14:paraId="40B92EC2" w14:textId="77777777" w:rsidTr="00832364">
        <w:tc>
          <w:tcPr>
            <w:tcW w:w="1668" w:type="dxa"/>
          </w:tcPr>
          <w:p w14:paraId="0036DE32" w14:textId="77777777" w:rsidR="008513F1" w:rsidRPr="00092316" w:rsidRDefault="008513F1" w:rsidP="008513F1">
            <w:pPr>
              <w:pStyle w:val="Heading3"/>
              <w:numPr>
                <w:ilvl w:val="2"/>
                <w:numId w:val="69"/>
              </w:numPr>
              <w:rPr>
                <w:rFonts w:cs="Arial"/>
                <w:szCs w:val="24"/>
              </w:rPr>
            </w:pPr>
          </w:p>
        </w:tc>
        <w:tc>
          <w:tcPr>
            <w:tcW w:w="3969" w:type="dxa"/>
          </w:tcPr>
          <w:p w14:paraId="54C2105C" w14:textId="1AA10061" w:rsidR="008513F1" w:rsidRDefault="008513F1" w:rsidP="008513F1">
            <w:pPr>
              <w:rPr>
                <w:rFonts w:cs="Arial"/>
                <w:szCs w:val="24"/>
              </w:rPr>
            </w:pPr>
            <w:r>
              <w:rPr>
                <w:rFonts w:cs="Arial"/>
                <w:szCs w:val="24"/>
              </w:rPr>
              <w:t>The</w:t>
            </w:r>
            <w:r w:rsidRPr="00092316">
              <w:rPr>
                <w:rFonts w:cs="Arial"/>
                <w:szCs w:val="24"/>
              </w:rPr>
              <w:t xml:space="preserve"> </w:t>
            </w:r>
            <w:r>
              <w:rPr>
                <w:rFonts w:cs="Arial"/>
                <w:szCs w:val="24"/>
              </w:rPr>
              <w:t>a</w:t>
            </w:r>
            <w:r w:rsidRPr="00092316">
              <w:rPr>
                <w:rFonts w:cs="Arial"/>
                <w:szCs w:val="24"/>
              </w:rPr>
              <w:t>pplicant</w:t>
            </w:r>
          </w:p>
          <w:p w14:paraId="53F6D0F8" w14:textId="33FA89BE" w:rsidR="008513F1" w:rsidRDefault="008513F1" w:rsidP="008513F1">
            <w:pPr>
              <w:rPr>
                <w:rFonts w:cs="Arial"/>
                <w:szCs w:val="24"/>
              </w:rPr>
            </w:pPr>
            <w:r>
              <w:rPr>
                <w:rFonts w:cs="Arial"/>
                <w:szCs w:val="24"/>
              </w:rPr>
              <w:t>Environment Agency</w:t>
            </w:r>
          </w:p>
        </w:tc>
        <w:tc>
          <w:tcPr>
            <w:tcW w:w="16546" w:type="dxa"/>
          </w:tcPr>
          <w:p w14:paraId="5154C84B" w14:textId="77777777" w:rsidR="008513F1" w:rsidRPr="009E6F64" w:rsidRDefault="008513F1" w:rsidP="008513F1">
            <w:pPr>
              <w:pStyle w:val="QuestionMainBodyTextBold"/>
              <w:rPr>
                <w:rFonts w:cs="Arial"/>
                <w:b w:val="0"/>
                <w:szCs w:val="24"/>
              </w:rPr>
            </w:pPr>
            <w:r w:rsidRPr="009E6F64">
              <w:rPr>
                <w:rFonts w:cs="Arial"/>
                <w:szCs w:val="24"/>
              </w:rPr>
              <w:t>Water Framework Directive</w:t>
            </w:r>
          </w:p>
          <w:p w14:paraId="3EBBABC3" w14:textId="2ABDE6E9" w:rsidR="008513F1" w:rsidRPr="00C10EF5" w:rsidRDefault="008513F1" w:rsidP="008513F1">
            <w:pPr>
              <w:pStyle w:val="QuestionMainBodyTextBold"/>
              <w:rPr>
                <w:rFonts w:cs="Arial"/>
                <w:b w:val="0"/>
                <w:bCs w:val="0"/>
                <w:szCs w:val="24"/>
              </w:rPr>
            </w:pPr>
            <w:r w:rsidRPr="009E6F64">
              <w:rPr>
                <w:rFonts w:cs="Arial"/>
                <w:b w:val="0"/>
                <w:szCs w:val="24"/>
              </w:rPr>
              <w:t xml:space="preserve">At </w:t>
            </w:r>
            <w:r w:rsidR="00C87858" w:rsidRPr="009E6F64">
              <w:rPr>
                <w:rFonts w:cs="Arial"/>
                <w:b w:val="0"/>
                <w:szCs w:val="24"/>
              </w:rPr>
              <w:t>DL3</w:t>
            </w:r>
            <w:r w:rsidRPr="009E6F64">
              <w:rPr>
                <w:rFonts w:cs="Arial"/>
                <w:b w:val="0"/>
                <w:szCs w:val="24"/>
              </w:rPr>
              <w:t xml:space="preserve">, provide an update on progress towards resolving the outstanding issues in the </w:t>
            </w:r>
            <w:r w:rsidR="002A5D8D" w:rsidRPr="009E6F64">
              <w:rPr>
                <w:rFonts w:cs="Arial"/>
                <w:b w:val="0"/>
                <w:szCs w:val="24"/>
              </w:rPr>
              <w:t xml:space="preserve">EA </w:t>
            </w:r>
            <w:r w:rsidRPr="009E6F64">
              <w:rPr>
                <w:rFonts w:cs="Arial"/>
                <w:b w:val="0"/>
                <w:szCs w:val="24"/>
              </w:rPr>
              <w:t xml:space="preserve">SoCG </w:t>
            </w:r>
            <w:hyperlink r:id="rId483" w:history="1">
              <w:r w:rsidRPr="00502CFF">
                <w:rPr>
                  <w:rStyle w:val="Hyperlink"/>
                  <w:rFonts w:cs="Arial"/>
                  <w:b w:val="0"/>
                  <w:szCs w:val="24"/>
                </w:rPr>
                <w:t>[REP2</w:t>
              </w:r>
              <w:bookmarkStart w:id="124" w:name="_Hlt242790270"/>
              <w:bookmarkStart w:id="125" w:name="_Hlt242790271"/>
              <w:r w:rsidRPr="00502CFF">
                <w:rPr>
                  <w:rStyle w:val="Hyperlink"/>
                  <w:rFonts w:cs="Arial"/>
                  <w:b w:val="0"/>
                  <w:szCs w:val="24"/>
                </w:rPr>
                <w:t>-</w:t>
              </w:r>
              <w:bookmarkEnd w:id="124"/>
              <w:bookmarkEnd w:id="125"/>
              <w:r w:rsidRPr="00502CFF">
                <w:rPr>
                  <w:rStyle w:val="Hyperlink"/>
                  <w:rFonts w:cs="Arial"/>
                  <w:b w:val="0"/>
                  <w:szCs w:val="24"/>
                </w:rPr>
                <w:t>010]</w:t>
              </w:r>
            </w:hyperlink>
            <w:r w:rsidRPr="009E6F64">
              <w:rPr>
                <w:rFonts w:cs="Arial"/>
                <w:b w:val="0"/>
                <w:szCs w:val="24"/>
              </w:rPr>
              <w:t xml:space="preserve"> and </w:t>
            </w:r>
            <w:r w:rsidR="00C602B9" w:rsidRPr="009E6F64">
              <w:rPr>
                <w:rFonts w:cs="Arial"/>
                <w:b w:val="0"/>
                <w:szCs w:val="24"/>
              </w:rPr>
              <w:t xml:space="preserve">the EA’s </w:t>
            </w:r>
            <w:r w:rsidRPr="009E6F64">
              <w:rPr>
                <w:rFonts w:cs="Arial"/>
                <w:b w:val="0"/>
                <w:szCs w:val="24"/>
              </w:rPr>
              <w:t xml:space="preserve">‘comments on any other information or submission received by deadline 1’ </w:t>
            </w:r>
            <w:hyperlink r:id="rId484" w:history="1">
              <w:r w:rsidRPr="00175E61">
                <w:rPr>
                  <w:rStyle w:val="Hyperlink"/>
                  <w:rFonts w:cs="Arial"/>
                  <w:b w:val="0"/>
                  <w:szCs w:val="24"/>
                </w:rPr>
                <w:t>[RE</w:t>
              </w:r>
              <w:bookmarkStart w:id="126" w:name="_Hlt242790339"/>
              <w:bookmarkStart w:id="127" w:name="_Hlt242790340"/>
              <w:r w:rsidRPr="00175E61">
                <w:rPr>
                  <w:rStyle w:val="Hyperlink"/>
                  <w:rFonts w:cs="Arial"/>
                  <w:b w:val="0"/>
                  <w:szCs w:val="24"/>
                </w:rPr>
                <w:t>P</w:t>
              </w:r>
              <w:bookmarkEnd w:id="126"/>
              <w:bookmarkEnd w:id="127"/>
              <w:r w:rsidRPr="00175E61">
                <w:rPr>
                  <w:rStyle w:val="Hyperlink"/>
                  <w:rFonts w:cs="Arial"/>
                  <w:b w:val="0"/>
                  <w:szCs w:val="24"/>
                </w:rPr>
                <w:t>2-023]</w:t>
              </w:r>
            </w:hyperlink>
            <w:r w:rsidRPr="009E6F64">
              <w:rPr>
                <w:rFonts w:cs="Arial"/>
                <w:b w:val="0"/>
                <w:szCs w:val="24"/>
              </w:rPr>
              <w:t xml:space="preserve">.  </w:t>
            </w:r>
          </w:p>
        </w:tc>
      </w:tr>
      <w:tr w:rsidR="008513F1" w:rsidRPr="008C59AE" w14:paraId="3A7CB91A" w14:textId="77777777" w:rsidTr="00832364">
        <w:tc>
          <w:tcPr>
            <w:tcW w:w="1668" w:type="dxa"/>
          </w:tcPr>
          <w:p w14:paraId="5A26C7F2" w14:textId="77777777" w:rsidR="008513F1" w:rsidRPr="00092316" w:rsidRDefault="008513F1" w:rsidP="008513F1">
            <w:pPr>
              <w:pStyle w:val="Heading3"/>
              <w:numPr>
                <w:ilvl w:val="2"/>
                <w:numId w:val="69"/>
              </w:numPr>
              <w:rPr>
                <w:rFonts w:cs="Arial"/>
                <w:szCs w:val="24"/>
              </w:rPr>
            </w:pPr>
          </w:p>
        </w:tc>
        <w:tc>
          <w:tcPr>
            <w:tcW w:w="3969" w:type="dxa"/>
          </w:tcPr>
          <w:p w14:paraId="1CD16E73" w14:textId="63D11EFB" w:rsidR="008513F1" w:rsidRDefault="008513F1" w:rsidP="008513F1">
            <w:pPr>
              <w:rPr>
                <w:rFonts w:cs="Arial"/>
                <w:szCs w:val="24"/>
              </w:rPr>
            </w:pPr>
            <w:r>
              <w:rPr>
                <w:rFonts w:cs="Arial"/>
                <w:szCs w:val="24"/>
              </w:rPr>
              <w:t>Environment Agency</w:t>
            </w:r>
          </w:p>
        </w:tc>
        <w:tc>
          <w:tcPr>
            <w:tcW w:w="16546" w:type="dxa"/>
          </w:tcPr>
          <w:p w14:paraId="48818D33" w14:textId="77777777" w:rsidR="008513F1" w:rsidRPr="009E6F64" w:rsidRDefault="008513F1" w:rsidP="008513F1">
            <w:pPr>
              <w:pStyle w:val="QuestionMainBodyTextBold"/>
              <w:rPr>
                <w:rFonts w:cs="Arial"/>
                <w:b w:val="0"/>
                <w:szCs w:val="24"/>
              </w:rPr>
            </w:pPr>
            <w:r w:rsidRPr="009E6F64">
              <w:rPr>
                <w:rFonts w:cs="Arial"/>
                <w:szCs w:val="24"/>
              </w:rPr>
              <w:t>Sensitivity testing for climate change</w:t>
            </w:r>
          </w:p>
          <w:p w14:paraId="2986FBF5" w14:textId="065BFDF3" w:rsidR="008513F1" w:rsidRPr="003D7134" w:rsidRDefault="008513F1" w:rsidP="008513F1">
            <w:pPr>
              <w:pStyle w:val="QuestionMainBodyTextBold"/>
              <w:rPr>
                <w:rFonts w:cs="Arial"/>
                <w:b w:val="0"/>
                <w:bCs w:val="0"/>
                <w:szCs w:val="24"/>
              </w:rPr>
            </w:pPr>
            <w:r w:rsidRPr="009E6F64">
              <w:rPr>
                <w:rFonts w:cs="Arial"/>
                <w:b w:val="0"/>
                <w:szCs w:val="24"/>
              </w:rPr>
              <w:t xml:space="preserve">The EA requires further justification to demonstrate why the chosen return interval and climate change scenarios for each catchment represent a suitably conservative approach to assessing the ‘credible maximum’, particularly where they differ from the methodology set out in the Government guidance, </w:t>
            </w:r>
            <w:r w:rsidR="009A0903" w:rsidRPr="009E6F64">
              <w:rPr>
                <w:rFonts w:cs="Arial"/>
                <w:b w:val="0"/>
                <w:i/>
                <w:szCs w:val="24"/>
              </w:rPr>
              <w:t>‘</w:t>
            </w:r>
            <w:r w:rsidRPr="009E6F64">
              <w:rPr>
                <w:rFonts w:cs="Arial"/>
                <w:b w:val="0"/>
                <w:szCs w:val="24"/>
              </w:rPr>
              <w:t xml:space="preserve">Flood Risk Assessment: Climate Change </w:t>
            </w:r>
            <w:r w:rsidR="00C64FA6" w:rsidRPr="009E6F64">
              <w:rPr>
                <w:rFonts w:cs="Arial"/>
                <w:b w:val="0"/>
                <w:szCs w:val="24"/>
              </w:rPr>
              <w:t>Allowances</w:t>
            </w:r>
            <w:r w:rsidR="00023B6C" w:rsidRPr="009E6F64">
              <w:rPr>
                <w:rFonts w:cs="Arial"/>
                <w:b w:val="0"/>
                <w:szCs w:val="24"/>
              </w:rPr>
              <w:t>’</w:t>
            </w:r>
            <w:r w:rsidR="00B11F0F" w:rsidRPr="009E6F64">
              <w:rPr>
                <w:rFonts w:cs="Arial"/>
                <w:b w:val="0"/>
                <w:i/>
                <w:szCs w:val="24"/>
              </w:rPr>
              <w:t>,</w:t>
            </w:r>
            <w:r w:rsidRPr="009E6F64">
              <w:rPr>
                <w:rFonts w:cs="Arial"/>
                <w:b w:val="0"/>
                <w:szCs w:val="24"/>
              </w:rPr>
              <w:t xml:space="preserve"> for example in</w:t>
            </w:r>
            <w:r>
              <w:rPr>
                <w:rFonts w:cs="Arial"/>
                <w:b w:val="0"/>
                <w:szCs w:val="24"/>
              </w:rPr>
              <w:t xml:space="preserve"> </w:t>
            </w:r>
            <w:hyperlink r:id="rId485" w:history="1">
              <w:r w:rsidR="00502CFF" w:rsidRPr="00502CFF">
                <w:rPr>
                  <w:rStyle w:val="Hyperlink"/>
                  <w:rFonts w:cs="Arial"/>
                  <w:b w:val="0"/>
                  <w:szCs w:val="24"/>
                </w:rPr>
                <w:t>[REP2-010]</w:t>
              </w:r>
            </w:hyperlink>
            <w:r w:rsidR="00502CFF">
              <w:rPr>
                <w:rFonts w:cs="Arial"/>
                <w:b w:val="0"/>
                <w:szCs w:val="24"/>
              </w:rPr>
              <w:t>.</w:t>
            </w:r>
            <w:r w:rsidRPr="009E6F64">
              <w:rPr>
                <w:rFonts w:cs="Arial"/>
                <w:b w:val="0"/>
                <w:szCs w:val="24"/>
              </w:rPr>
              <w:t xml:space="preserve"> Please set out what this guidance requires, how the applicant’s approach differs and the potential consequences of this approach. </w:t>
            </w:r>
          </w:p>
        </w:tc>
      </w:tr>
      <w:tr w:rsidR="008513F1" w:rsidRPr="008C59AE" w14:paraId="065E2FB3" w14:textId="77777777" w:rsidTr="00832364">
        <w:tc>
          <w:tcPr>
            <w:tcW w:w="1668" w:type="dxa"/>
          </w:tcPr>
          <w:p w14:paraId="130358AA" w14:textId="77777777" w:rsidR="008513F1" w:rsidRPr="00092316" w:rsidRDefault="008513F1" w:rsidP="008513F1">
            <w:pPr>
              <w:pStyle w:val="Heading3"/>
              <w:numPr>
                <w:ilvl w:val="2"/>
                <w:numId w:val="69"/>
              </w:numPr>
              <w:rPr>
                <w:rFonts w:cs="Arial"/>
                <w:szCs w:val="24"/>
              </w:rPr>
            </w:pPr>
          </w:p>
        </w:tc>
        <w:tc>
          <w:tcPr>
            <w:tcW w:w="3969" w:type="dxa"/>
          </w:tcPr>
          <w:p w14:paraId="5A06DC16" w14:textId="2D98451C" w:rsidR="008513F1" w:rsidRDefault="008513F1" w:rsidP="008513F1">
            <w:pPr>
              <w:rPr>
                <w:rFonts w:cs="Arial"/>
                <w:szCs w:val="24"/>
              </w:rPr>
            </w:pPr>
            <w:r>
              <w:rPr>
                <w:rFonts w:cs="Arial"/>
                <w:szCs w:val="24"/>
              </w:rPr>
              <w:t>The</w:t>
            </w:r>
            <w:r w:rsidRPr="00092316">
              <w:rPr>
                <w:rFonts w:cs="Arial"/>
                <w:szCs w:val="24"/>
              </w:rPr>
              <w:t xml:space="preserve"> </w:t>
            </w:r>
            <w:r>
              <w:rPr>
                <w:rFonts w:cs="Arial"/>
                <w:szCs w:val="24"/>
              </w:rPr>
              <w:t>a</w:t>
            </w:r>
            <w:r w:rsidRPr="00092316">
              <w:rPr>
                <w:rFonts w:cs="Arial"/>
                <w:szCs w:val="24"/>
              </w:rPr>
              <w:t>pplicant</w:t>
            </w:r>
          </w:p>
          <w:p w14:paraId="026D3533" w14:textId="54362E27" w:rsidR="008513F1" w:rsidRDefault="008513F1" w:rsidP="008513F1">
            <w:pPr>
              <w:rPr>
                <w:rFonts w:cs="Arial"/>
                <w:szCs w:val="24"/>
              </w:rPr>
            </w:pPr>
            <w:r>
              <w:rPr>
                <w:rFonts w:cs="Arial"/>
                <w:szCs w:val="24"/>
              </w:rPr>
              <w:t>Environment Agency</w:t>
            </w:r>
          </w:p>
        </w:tc>
        <w:tc>
          <w:tcPr>
            <w:tcW w:w="16546" w:type="dxa"/>
          </w:tcPr>
          <w:p w14:paraId="0FE486A3" w14:textId="77777777" w:rsidR="008513F1" w:rsidRPr="009E6F64" w:rsidRDefault="008513F1" w:rsidP="008513F1">
            <w:pPr>
              <w:pStyle w:val="QuestionMainBodyTextBold"/>
              <w:rPr>
                <w:rFonts w:cs="Arial"/>
                <w:b w:val="0"/>
                <w:szCs w:val="24"/>
              </w:rPr>
            </w:pPr>
            <w:r w:rsidRPr="009E6F64">
              <w:rPr>
                <w:rFonts w:cs="Arial"/>
                <w:szCs w:val="24"/>
              </w:rPr>
              <w:t>Review of Hydraulic Modelling Files</w:t>
            </w:r>
          </w:p>
          <w:p w14:paraId="329E84EC" w14:textId="0D9FB31D" w:rsidR="008513F1" w:rsidRPr="00A32410" w:rsidRDefault="008513F1" w:rsidP="008513F1">
            <w:pPr>
              <w:pStyle w:val="QuestionMainBodyTextBold"/>
              <w:rPr>
                <w:rFonts w:cs="Arial"/>
                <w:b w:val="0"/>
                <w:bCs w:val="0"/>
                <w:szCs w:val="24"/>
              </w:rPr>
            </w:pPr>
            <w:r w:rsidRPr="009E6F64">
              <w:rPr>
                <w:rFonts w:cs="Arial"/>
                <w:b w:val="0"/>
                <w:szCs w:val="24"/>
              </w:rPr>
              <w:t>The ExA notes the update at D</w:t>
            </w:r>
            <w:r w:rsidR="006F2B8D" w:rsidRPr="009E6F64">
              <w:rPr>
                <w:rFonts w:cs="Arial"/>
                <w:b w:val="0"/>
                <w:szCs w:val="24"/>
              </w:rPr>
              <w:t>L</w:t>
            </w:r>
            <w:r w:rsidRPr="009E6F64">
              <w:rPr>
                <w:rFonts w:cs="Arial"/>
                <w:b w:val="0"/>
                <w:szCs w:val="24"/>
              </w:rPr>
              <w:t>2</w:t>
            </w:r>
            <w:r w:rsidR="00502CFF">
              <w:rPr>
                <w:rFonts w:cs="Arial"/>
                <w:b w:val="0"/>
                <w:szCs w:val="24"/>
              </w:rPr>
              <w:t xml:space="preserve"> </w:t>
            </w:r>
            <w:hyperlink r:id="rId486" w:history="1">
              <w:r w:rsidR="00502CFF" w:rsidRPr="00502CFF">
                <w:rPr>
                  <w:rStyle w:val="Hyperlink"/>
                  <w:rFonts w:cs="Arial"/>
                  <w:b w:val="0"/>
                  <w:szCs w:val="24"/>
                </w:rPr>
                <w:t>[REP2-010]</w:t>
              </w:r>
            </w:hyperlink>
            <w:r w:rsidRPr="009E6F64">
              <w:rPr>
                <w:rFonts w:cs="Arial"/>
                <w:b w:val="0"/>
                <w:szCs w:val="24"/>
              </w:rPr>
              <w:t xml:space="preserve"> regarding the EA’s review of hydraulic modelling. This includes confirmation that it is now satisfied with the approach taken for the River Welland but awaits further information in relation to the Postland Catchment and South Holland Main Drain. These conclusions are based on discussions and reporting between the two parties. </w:t>
            </w:r>
            <w:r w:rsidR="0058681D" w:rsidRPr="009E6F64">
              <w:rPr>
                <w:rFonts w:cs="Arial"/>
                <w:b w:val="0"/>
                <w:szCs w:val="24"/>
              </w:rPr>
              <w:t xml:space="preserve">Provide an update on these discussions at the next deadline and </w:t>
            </w:r>
            <w:r w:rsidR="00E44BBF" w:rsidRPr="009E6F64">
              <w:rPr>
                <w:rFonts w:cs="Arial"/>
                <w:b w:val="0"/>
                <w:szCs w:val="24"/>
              </w:rPr>
              <w:t>submit the details of discussions</w:t>
            </w:r>
            <w:r w:rsidRPr="009E6F64">
              <w:rPr>
                <w:rFonts w:cs="Arial"/>
                <w:b w:val="0"/>
                <w:szCs w:val="24"/>
              </w:rPr>
              <w:t xml:space="preserve"> into the examination</w:t>
            </w:r>
            <w:r w:rsidR="00E44BBF" w:rsidRPr="009E6F64">
              <w:rPr>
                <w:rFonts w:cs="Arial"/>
                <w:b w:val="0"/>
                <w:szCs w:val="24"/>
              </w:rPr>
              <w:t xml:space="preserve"> as soon as possible after concluding</w:t>
            </w:r>
            <w:r w:rsidRPr="009E6F64">
              <w:rPr>
                <w:rFonts w:cs="Arial"/>
                <w:b w:val="0"/>
                <w:szCs w:val="24"/>
              </w:rPr>
              <w:t xml:space="preserve">. </w:t>
            </w:r>
          </w:p>
        </w:tc>
      </w:tr>
      <w:tr w:rsidR="008513F1" w:rsidRPr="008C59AE" w14:paraId="5E51DC2D" w14:textId="77777777" w:rsidTr="00832364">
        <w:tc>
          <w:tcPr>
            <w:tcW w:w="1668" w:type="dxa"/>
          </w:tcPr>
          <w:p w14:paraId="71136749" w14:textId="77777777" w:rsidR="008513F1" w:rsidRPr="00092316" w:rsidRDefault="008513F1" w:rsidP="008513F1">
            <w:pPr>
              <w:pStyle w:val="Heading3"/>
              <w:numPr>
                <w:ilvl w:val="2"/>
                <w:numId w:val="69"/>
              </w:numPr>
              <w:rPr>
                <w:rFonts w:cs="Arial"/>
                <w:szCs w:val="24"/>
              </w:rPr>
            </w:pPr>
          </w:p>
        </w:tc>
        <w:tc>
          <w:tcPr>
            <w:tcW w:w="3969" w:type="dxa"/>
          </w:tcPr>
          <w:p w14:paraId="106E470B" w14:textId="12E76C17" w:rsidR="008513F1" w:rsidRDefault="008513F1" w:rsidP="008513F1">
            <w:pPr>
              <w:rPr>
                <w:rFonts w:cs="Arial"/>
                <w:szCs w:val="24"/>
              </w:rPr>
            </w:pPr>
            <w:r>
              <w:rPr>
                <w:rFonts w:cs="Arial"/>
                <w:szCs w:val="24"/>
              </w:rPr>
              <w:t>The applicant</w:t>
            </w:r>
          </w:p>
        </w:tc>
        <w:tc>
          <w:tcPr>
            <w:tcW w:w="16546" w:type="dxa"/>
          </w:tcPr>
          <w:p w14:paraId="2CF2C29C" w14:textId="2AA1477D" w:rsidR="008513F1" w:rsidRPr="009E6F64" w:rsidRDefault="008513F1" w:rsidP="008513F1">
            <w:pPr>
              <w:pStyle w:val="QuestionMainBodyTextBold"/>
              <w:rPr>
                <w:rFonts w:cs="Arial"/>
                <w:b w:val="0"/>
                <w:szCs w:val="24"/>
              </w:rPr>
            </w:pPr>
            <w:r w:rsidRPr="009E6F64">
              <w:rPr>
                <w:rFonts w:cs="Arial"/>
                <w:szCs w:val="24"/>
              </w:rPr>
              <w:t xml:space="preserve">Updates to the </w:t>
            </w:r>
            <w:r w:rsidR="00BE22C4" w:rsidRPr="009E6F64">
              <w:rPr>
                <w:rFonts w:cs="Arial"/>
                <w:szCs w:val="24"/>
              </w:rPr>
              <w:t>F</w:t>
            </w:r>
            <w:r w:rsidRPr="009E6F64">
              <w:rPr>
                <w:rFonts w:cs="Arial"/>
                <w:szCs w:val="24"/>
              </w:rPr>
              <w:t xml:space="preserve">lood </w:t>
            </w:r>
            <w:r w:rsidR="00BE22C4" w:rsidRPr="009E6F64">
              <w:rPr>
                <w:rFonts w:cs="Arial"/>
                <w:szCs w:val="24"/>
              </w:rPr>
              <w:t>R</w:t>
            </w:r>
            <w:r w:rsidRPr="009E6F64">
              <w:rPr>
                <w:rFonts w:cs="Arial"/>
                <w:szCs w:val="24"/>
              </w:rPr>
              <w:t xml:space="preserve">isk </w:t>
            </w:r>
            <w:r w:rsidR="00BE22C4" w:rsidRPr="009E6F64">
              <w:rPr>
                <w:rFonts w:cs="Arial"/>
                <w:szCs w:val="24"/>
              </w:rPr>
              <w:t>A</w:t>
            </w:r>
            <w:r w:rsidRPr="009E6F64">
              <w:rPr>
                <w:rFonts w:cs="Arial"/>
                <w:szCs w:val="24"/>
              </w:rPr>
              <w:t>ssessment in response to amendments to the scheme and inclusion of stockpiling</w:t>
            </w:r>
          </w:p>
          <w:p w14:paraId="5C2A442B" w14:textId="57CAE59C" w:rsidR="008513F1" w:rsidRPr="009E6F64" w:rsidRDefault="008513F1" w:rsidP="008513F1">
            <w:pPr>
              <w:pStyle w:val="QuestionMainBodyTextBold"/>
              <w:rPr>
                <w:rFonts w:cs="Arial"/>
                <w:b w:val="0"/>
                <w:szCs w:val="24"/>
              </w:rPr>
            </w:pPr>
            <w:r w:rsidRPr="009E6F64">
              <w:rPr>
                <w:rFonts w:cs="Arial"/>
                <w:b w:val="0"/>
                <w:szCs w:val="24"/>
              </w:rPr>
              <w:t xml:space="preserve">Amendments to the scheme have been made at </w:t>
            </w:r>
            <w:r w:rsidR="00844259" w:rsidRPr="009E6F64">
              <w:rPr>
                <w:rFonts w:cs="Arial"/>
                <w:b w:val="0"/>
                <w:szCs w:val="24"/>
              </w:rPr>
              <w:t>DL</w:t>
            </w:r>
            <w:r w:rsidRPr="009E6F64">
              <w:rPr>
                <w:rFonts w:cs="Arial"/>
                <w:b w:val="0"/>
                <w:szCs w:val="24"/>
              </w:rPr>
              <w:t>1, including to secure flood risk mitigation for any CSECs within the Work No</w:t>
            </w:r>
            <w:r w:rsidR="001C5675" w:rsidRPr="009E6F64">
              <w:rPr>
                <w:rFonts w:cs="Arial"/>
                <w:b w:val="0"/>
                <w:szCs w:val="24"/>
              </w:rPr>
              <w:t>.</w:t>
            </w:r>
            <w:r w:rsidRPr="009E6F64">
              <w:rPr>
                <w:rFonts w:cs="Arial"/>
                <w:b w:val="0"/>
                <w:szCs w:val="24"/>
              </w:rPr>
              <w:t xml:space="preserve"> 14 area </w:t>
            </w:r>
            <w:hyperlink r:id="rId487" w:history="1">
              <w:r w:rsidR="00B86BA2" w:rsidRPr="005544B8">
                <w:rPr>
                  <w:rStyle w:val="Hyperlink"/>
                  <w:rFonts w:cs="Arial"/>
                  <w:b w:val="0"/>
                  <w:szCs w:val="24"/>
                </w:rPr>
                <w:t>[REP1-094]</w:t>
              </w:r>
            </w:hyperlink>
            <w:r w:rsidRPr="009E6F64">
              <w:rPr>
                <w:rFonts w:cs="Arial"/>
                <w:b w:val="0"/>
                <w:szCs w:val="24"/>
              </w:rPr>
              <w:t>. Confirm:</w:t>
            </w:r>
          </w:p>
          <w:p w14:paraId="5BED7ADB" w14:textId="6A890649" w:rsidR="008513F1" w:rsidRPr="009E6F64" w:rsidRDefault="00CE6E5D" w:rsidP="00926613">
            <w:pPr>
              <w:pStyle w:val="QuestionMainBodyTextBold"/>
              <w:numPr>
                <w:ilvl w:val="0"/>
                <w:numId w:val="80"/>
              </w:numPr>
              <w:rPr>
                <w:rFonts w:cs="Arial"/>
                <w:b w:val="0"/>
                <w:szCs w:val="24"/>
              </w:rPr>
            </w:pPr>
            <w:r w:rsidRPr="009E6F64">
              <w:rPr>
                <w:rFonts w:cs="Arial"/>
                <w:b w:val="0"/>
                <w:szCs w:val="24"/>
              </w:rPr>
              <w:t>T</w:t>
            </w:r>
            <w:r w:rsidR="008513F1" w:rsidRPr="009E6F64">
              <w:rPr>
                <w:rFonts w:cs="Arial"/>
                <w:b w:val="0"/>
                <w:szCs w:val="24"/>
              </w:rPr>
              <w:t xml:space="preserve">hat the </w:t>
            </w:r>
            <w:r w:rsidR="00894C54" w:rsidRPr="009E6F64">
              <w:rPr>
                <w:rFonts w:cs="Arial"/>
                <w:b w:val="0"/>
                <w:szCs w:val="24"/>
              </w:rPr>
              <w:t>F</w:t>
            </w:r>
            <w:r w:rsidR="008513F1" w:rsidRPr="009E6F64">
              <w:rPr>
                <w:rFonts w:cs="Arial"/>
                <w:b w:val="0"/>
                <w:szCs w:val="24"/>
              </w:rPr>
              <w:t xml:space="preserve">lood </w:t>
            </w:r>
            <w:r w:rsidR="00894C54" w:rsidRPr="009E6F64">
              <w:rPr>
                <w:rFonts w:cs="Arial"/>
                <w:b w:val="0"/>
                <w:szCs w:val="24"/>
              </w:rPr>
              <w:t>R</w:t>
            </w:r>
            <w:r w:rsidR="008513F1" w:rsidRPr="009E6F64">
              <w:rPr>
                <w:rFonts w:cs="Arial"/>
                <w:b w:val="0"/>
                <w:szCs w:val="24"/>
              </w:rPr>
              <w:t xml:space="preserve">isk </w:t>
            </w:r>
            <w:r w:rsidR="00894C54" w:rsidRPr="009E6F64">
              <w:rPr>
                <w:rFonts w:cs="Arial"/>
                <w:b w:val="0"/>
                <w:szCs w:val="24"/>
              </w:rPr>
              <w:t>A</w:t>
            </w:r>
            <w:r w:rsidR="008513F1" w:rsidRPr="009E6F64">
              <w:rPr>
                <w:rFonts w:cs="Arial"/>
                <w:b w:val="0"/>
                <w:szCs w:val="24"/>
              </w:rPr>
              <w:t>ssessment</w:t>
            </w:r>
            <w:r w:rsidR="00894C54" w:rsidRPr="009E6F64">
              <w:rPr>
                <w:rFonts w:cs="Arial"/>
                <w:b w:val="0"/>
                <w:szCs w:val="24"/>
              </w:rPr>
              <w:t xml:space="preserve"> (FRA)</w:t>
            </w:r>
            <w:r w:rsidR="008513F1" w:rsidRPr="009E6F64">
              <w:rPr>
                <w:rFonts w:cs="Arial"/>
                <w:b w:val="0"/>
                <w:szCs w:val="24"/>
              </w:rPr>
              <w:t xml:space="preserve"> </w:t>
            </w:r>
            <w:hyperlink r:id="rId488" w:history="1">
              <w:r w:rsidR="008513F1" w:rsidRPr="00175E61">
                <w:rPr>
                  <w:rStyle w:val="Hyperlink"/>
                  <w:rFonts w:cs="Arial"/>
                  <w:b w:val="0"/>
                  <w:szCs w:val="24"/>
                </w:rPr>
                <w:t>[REP1-</w:t>
              </w:r>
              <w:bookmarkStart w:id="128" w:name="_Hlt242790381"/>
              <w:bookmarkStart w:id="129" w:name="_Hlt242790382"/>
              <w:r w:rsidR="008513F1" w:rsidRPr="00175E61">
                <w:rPr>
                  <w:rStyle w:val="Hyperlink"/>
                  <w:rFonts w:cs="Arial"/>
                  <w:b w:val="0"/>
                  <w:szCs w:val="24"/>
                </w:rPr>
                <w:t>0</w:t>
              </w:r>
              <w:bookmarkEnd w:id="128"/>
              <w:bookmarkEnd w:id="129"/>
              <w:r w:rsidR="008513F1" w:rsidRPr="00175E61">
                <w:rPr>
                  <w:rStyle w:val="Hyperlink"/>
                  <w:rFonts w:cs="Arial"/>
                  <w:b w:val="0"/>
                  <w:szCs w:val="24"/>
                </w:rPr>
                <w:t>50]</w:t>
              </w:r>
            </w:hyperlink>
            <w:r w:rsidR="008513F1" w:rsidRPr="009E6F64">
              <w:rPr>
                <w:rFonts w:cs="Arial"/>
                <w:b w:val="0"/>
                <w:szCs w:val="24"/>
              </w:rPr>
              <w:t xml:space="preserve"> remains up to date considering this amendment and any other relevant changes</w:t>
            </w:r>
            <w:r w:rsidR="001C6D8E" w:rsidRPr="009E6F64">
              <w:rPr>
                <w:rFonts w:cs="Arial"/>
                <w:b w:val="0"/>
                <w:szCs w:val="24"/>
              </w:rPr>
              <w:t>.</w:t>
            </w:r>
          </w:p>
          <w:p w14:paraId="71A83DA5" w14:textId="6A52FC4F" w:rsidR="008513F1" w:rsidRPr="00413B2D" w:rsidRDefault="001C6D8E" w:rsidP="00926613">
            <w:pPr>
              <w:pStyle w:val="QuestionMainBodyTextBold"/>
              <w:numPr>
                <w:ilvl w:val="0"/>
                <w:numId w:val="80"/>
              </w:numPr>
              <w:rPr>
                <w:rFonts w:cs="Arial"/>
                <w:b w:val="0"/>
                <w:bCs w:val="0"/>
                <w:szCs w:val="24"/>
              </w:rPr>
            </w:pPr>
            <w:r w:rsidRPr="009E6F64">
              <w:rPr>
                <w:rFonts w:cs="Arial"/>
                <w:b w:val="0"/>
                <w:szCs w:val="24"/>
              </w:rPr>
              <w:t>I</w:t>
            </w:r>
            <w:r w:rsidR="008513F1" w:rsidRPr="009E6F64">
              <w:rPr>
                <w:rFonts w:cs="Arial"/>
                <w:b w:val="0"/>
                <w:szCs w:val="24"/>
              </w:rPr>
              <w:t>f stockpiles have been accounted for in the assessment of flood risk and, if not, why not.</w:t>
            </w:r>
          </w:p>
        </w:tc>
      </w:tr>
      <w:tr w:rsidR="008513F1" w:rsidRPr="008C59AE" w14:paraId="45C1CCC8" w14:textId="77777777" w:rsidTr="00832364">
        <w:tc>
          <w:tcPr>
            <w:tcW w:w="1668" w:type="dxa"/>
          </w:tcPr>
          <w:p w14:paraId="32A20756" w14:textId="77777777" w:rsidR="008513F1" w:rsidRPr="00092316" w:rsidRDefault="008513F1" w:rsidP="008513F1">
            <w:pPr>
              <w:pStyle w:val="Heading3"/>
              <w:numPr>
                <w:ilvl w:val="2"/>
                <w:numId w:val="69"/>
              </w:numPr>
              <w:rPr>
                <w:rFonts w:cs="Arial"/>
                <w:szCs w:val="24"/>
              </w:rPr>
            </w:pPr>
          </w:p>
        </w:tc>
        <w:tc>
          <w:tcPr>
            <w:tcW w:w="3969" w:type="dxa"/>
          </w:tcPr>
          <w:p w14:paraId="0D004251" w14:textId="04956A9D" w:rsidR="008513F1" w:rsidRPr="00092316" w:rsidRDefault="008513F1" w:rsidP="008513F1">
            <w:pPr>
              <w:rPr>
                <w:rFonts w:cs="Arial"/>
                <w:szCs w:val="24"/>
              </w:rPr>
            </w:pPr>
            <w:r>
              <w:rPr>
                <w:rFonts w:cs="Arial"/>
                <w:szCs w:val="24"/>
              </w:rPr>
              <w:t>The applicant</w:t>
            </w:r>
          </w:p>
        </w:tc>
        <w:tc>
          <w:tcPr>
            <w:tcW w:w="16546" w:type="dxa"/>
          </w:tcPr>
          <w:p w14:paraId="5CC5FF61" w14:textId="77777777" w:rsidR="008513F1" w:rsidRPr="009E6F64" w:rsidRDefault="008513F1" w:rsidP="008513F1">
            <w:pPr>
              <w:pStyle w:val="QuestionMainBodyTextBold"/>
              <w:rPr>
                <w:rFonts w:cs="Arial"/>
                <w:szCs w:val="24"/>
              </w:rPr>
            </w:pPr>
            <w:r w:rsidRPr="009E6F64">
              <w:rPr>
                <w:rFonts w:cs="Arial"/>
                <w:szCs w:val="24"/>
              </w:rPr>
              <w:t>Flood risk modelling</w:t>
            </w:r>
          </w:p>
          <w:p w14:paraId="5DFCC942" w14:textId="42188A00" w:rsidR="008513F1" w:rsidRPr="00C90E47" w:rsidRDefault="008513F1" w:rsidP="008513F1">
            <w:pPr>
              <w:pStyle w:val="QuestionMainBodyTextBold"/>
              <w:rPr>
                <w:rFonts w:cs="Arial"/>
                <w:iCs/>
                <w:szCs w:val="24"/>
              </w:rPr>
            </w:pPr>
            <w:r w:rsidRPr="009E6F64">
              <w:rPr>
                <w:rFonts w:cs="Arial"/>
                <w:b w:val="0"/>
                <w:szCs w:val="24"/>
              </w:rPr>
              <w:t>The FRA</w:t>
            </w:r>
            <w:r>
              <w:rPr>
                <w:rFonts w:cs="Arial"/>
                <w:b w:val="0"/>
                <w:szCs w:val="24"/>
              </w:rPr>
              <w:t xml:space="preserve"> </w:t>
            </w:r>
            <w:hyperlink r:id="rId489" w:history="1">
              <w:r w:rsidR="00280C96" w:rsidRPr="00175E61">
                <w:rPr>
                  <w:rStyle w:val="Hyperlink"/>
                  <w:rFonts w:cs="Arial"/>
                  <w:b w:val="0"/>
                  <w:szCs w:val="24"/>
                </w:rPr>
                <w:t>[REP1-050]</w:t>
              </w:r>
            </w:hyperlink>
            <w:r w:rsidRPr="009E6F64">
              <w:rPr>
                <w:rFonts w:cs="Arial"/>
                <w:b w:val="0"/>
                <w:szCs w:val="24"/>
              </w:rPr>
              <w:t xml:space="preserve"> assesses fluvial flood risk from three catchments (</w:t>
            </w:r>
            <w:r w:rsidR="00B6206D" w:rsidRPr="009E6F64">
              <w:rPr>
                <w:rFonts w:cs="Arial"/>
                <w:b w:val="0"/>
                <w:szCs w:val="24"/>
              </w:rPr>
              <w:t xml:space="preserve">the River </w:t>
            </w:r>
            <w:r w:rsidRPr="009E6F64">
              <w:rPr>
                <w:rFonts w:cs="Arial"/>
                <w:b w:val="0"/>
                <w:szCs w:val="24"/>
              </w:rPr>
              <w:t xml:space="preserve">Welland, </w:t>
            </w:r>
            <w:r w:rsidR="00B6206D" w:rsidRPr="009E6F64">
              <w:rPr>
                <w:rFonts w:cs="Arial"/>
                <w:b w:val="0"/>
                <w:szCs w:val="24"/>
              </w:rPr>
              <w:t xml:space="preserve">the </w:t>
            </w:r>
            <w:r w:rsidRPr="009E6F64">
              <w:rPr>
                <w:rFonts w:cs="Arial"/>
                <w:b w:val="0"/>
                <w:szCs w:val="24"/>
              </w:rPr>
              <w:t>Postland</w:t>
            </w:r>
            <w:r w:rsidR="00B6206D" w:rsidRPr="009E6F64">
              <w:rPr>
                <w:rFonts w:cs="Arial"/>
                <w:b w:val="0"/>
                <w:szCs w:val="24"/>
              </w:rPr>
              <w:t xml:space="preserve"> Catchment</w:t>
            </w:r>
            <w:r w:rsidRPr="009E6F64">
              <w:rPr>
                <w:rFonts w:cs="Arial"/>
                <w:b w:val="0"/>
                <w:szCs w:val="24"/>
              </w:rPr>
              <w:t xml:space="preserve">, </w:t>
            </w:r>
            <w:r w:rsidR="00B6206D" w:rsidRPr="009E6F64">
              <w:rPr>
                <w:rFonts w:cs="Arial"/>
                <w:b w:val="0"/>
                <w:szCs w:val="24"/>
              </w:rPr>
              <w:t xml:space="preserve">the </w:t>
            </w:r>
            <w:r w:rsidRPr="009E6F64">
              <w:rPr>
                <w:rFonts w:cs="Arial"/>
                <w:b w:val="0"/>
                <w:szCs w:val="24"/>
              </w:rPr>
              <w:t>South Holland Main Drain</w:t>
            </w:r>
            <w:r w:rsidR="00B6206D" w:rsidRPr="009E6F64">
              <w:rPr>
                <w:rFonts w:cs="Arial"/>
                <w:b w:val="0"/>
                <w:szCs w:val="24"/>
              </w:rPr>
              <w:t xml:space="preserve"> catchment</w:t>
            </w:r>
            <w:r w:rsidRPr="009E6F64">
              <w:rPr>
                <w:rFonts w:cs="Arial"/>
                <w:b w:val="0"/>
                <w:szCs w:val="24"/>
              </w:rPr>
              <w:t xml:space="preserve">). Paragraph 5.3.27 of the FRA states that where models overlap, a worst-case scenario has been used. </w:t>
            </w:r>
            <w:r w:rsidR="005130CC" w:rsidRPr="009E6F64">
              <w:rPr>
                <w:rFonts w:cs="Arial"/>
                <w:b w:val="0"/>
                <w:szCs w:val="24"/>
              </w:rPr>
              <w:t>However,</w:t>
            </w:r>
            <w:r w:rsidRPr="009E6F64">
              <w:rPr>
                <w:rFonts w:cs="Arial"/>
                <w:b w:val="0"/>
                <w:szCs w:val="24"/>
              </w:rPr>
              <w:t xml:space="preserve"> it is not clear if this is from a single model or considers two or more catchments flooding at the same time. The applicant is requested to provide detail on how a scenario where multiple catchments flood at the same time has been considered.</w:t>
            </w:r>
          </w:p>
        </w:tc>
      </w:tr>
      <w:tr w:rsidR="00E44330" w:rsidRPr="008C59AE" w14:paraId="56808B47" w14:textId="77777777" w:rsidTr="00832364">
        <w:tc>
          <w:tcPr>
            <w:tcW w:w="1668" w:type="dxa"/>
          </w:tcPr>
          <w:p w14:paraId="5DB72950" w14:textId="77777777" w:rsidR="00E44330" w:rsidRPr="00092316" w:rsidRDefault="00E44330" w:rsidP="008513F1">
            <w:pPr>
              <w:pStyle w:val="Heading3"/>
              <w:numPr>
                <w:ilvl w:val="2"/>
                <w:numId w:val="69"/>
              </w:numPr>
              <w:rPr>
                <w:rFonts w:cs="Arial"/>
                <w:szCs w:val="24"/>
              </w:rPr>
            </w:pPr>
          </w:p>
        </w:tc>
        <w:tc>
          <w:tcPr>
            <w:tcW w:w="3969" w:type="dxa"/>
          </w:tcPr>
          <w:p w14:paraId="56B8C20B" w14:textId="216EB8DF" w:rsidR="00E44330" w:rsidRDefault="003468F5" w:rsidP="008513F1">
            <w:pPr>
              <w:rPr>
                <w:rFonts w:cs="Arial"/>
                <w:szCs w:val="24"/>
              </w:rPr>
            </w:pPr>
            <w:r>
              <w:rPr>
                <w:rFonts w:cs="Arial"/>
                <w:szCs w:val="24"/>
              </w:rPr>
              <w:t>The applicant</w:t>
            </w:r>
          </w:p>
        </w:tc>
        <w:tc>
          <w:tcPr>
            <w:tcW w:w="16546" w:type="dxa"/>
          </w:tcPr>
          <w:p w14:paraId="727F996C" w14:textId="77777777" w:rsidR="003468F5" w:rsidRPr="009E6F64" w:rsidRDefault="003468F5" w:rsidP="003468F5">
            <w:pPr>
              <w:rPr>
                <w:rFonts w:cs="Arial"/>
                <w:b/>
                <w:szCs w:val="24"/>
              </w:rPr>
            </w:pPr>
            <w:r w:rsidRPr="009E6F64">
              <w:rPr>
                <w:rFonts w:cs="Arial"/>
                <w:b/>
                <w:szCs w:val="24"/>
              </w:rPr>
              <w:t>Necessity of development in Flood Zone 3b</w:t>
            </w:r>
          </w:p>
          <w:p w14:paraId="08F913FD" w14:textId="054589A8" w:rsidR="00E44330" w:rsidRPr="009E6F64" w:rsidRDefault="003468F5" w:rsidP="00214ED2">
            <w:pPr>
              <w:rPr>
                <w:rFonts w:cs="Arial"/>
                <w:szCs w:val="24"/>
              </w:rPr>
            </w:pPr>
            <w:r w:rsidRPr="009E6F64">
              <w:rPr>
                <w:rFonts w:cs="Arial"/>
                <w:szCs w:val="24"/>
              </w:rPr>
              <w:t xml:space="preserve">It is proposed to partially develop in Flood Zone 3b. NPS EN-1 states that energy projects should not normally be consented in Flood Zone 3b unless it is necessary for operational reasons. The applicant states in </w:t>
            </w:r>
            <w:hyperlink r:id="rId490" w:history="1">
              <w:r w:rsidR="00280C96" w:rsidRPr="00175E61">
                <w:rPr>
                  <w:rStyle w:val="Hyperlink"/>
                  <w:rFonts w:cs="Arial"/>
                  <w:szCs w:val="24"/>
                </w:rPr>
                <w:t>[REP1-050]</w:t>
              </w:r>
            </w:hyperlink>
            <w:r w:rsidRPr="009E6F64">
              <w:rPr>
                <w:rFonts w:cs="Arial"/>
                <w:szCs w:val="24"/>
              </w:rPr>
              <w:t xml:space="preserve"> that removing these land parcels would reduce the scheme’s generating capacity and viability, and that the solar stations are ‘necessarily situated within Flood Zone 3b’. Given the statement in NPS EN-1, confirm how a ‘need’ for 750MW was identified and provide more details of why removal of the works in Flood Zone 3b would result in an unviable scheme.  </w:t>
            </w:r>
          </w:p>
        </w:tc>
      </w:tr>
      <w:tr w:rsidR="008513F1" w:rsidRPr="008C59AE" w14:paraId="09753219" w14:textId="77777777" w:rsidTr="00832364">
        <w:tc>
          <w:tcPr>
            <w:tcW w:w="1668" w:type="dxa"/>
          </w:tcPr>
          <w:p w14:paraId="6FF01251" w14:textId="77777777" w:rsidR="008513F1" w:rsidRPr="00092316" w:rsidRDefault="008513F1" w:rsidP="008513F1">
            <w:pPr>
              <w:pStyle w:val="Heading3"/>
              <w:numPr>
                <w:ilvl w:val="2"/>
                <w:numId w:val="69"/>
              </w:numPr>
              <w:rPr>
                <w:rFonts w:cs="Arial"/>
                <w:szCs w:val="24"/>
              </w:rPr>
            </w:pPr>
          </w:p>
        </w:tc>
        <w:tc>
          <w:tcPr>
            <w:tcW w:w="3969" w:type="dxa"/>
          </w:tcPr>
          <w:p w14:paraId="67FBAFB9" w14:textId="4DDD12CE" w:rsidR="008513F1" w:rsidRDefault="008513F1" w:rsidP="008513F1">
            <w:pPr>
              <w:rPr>
                <w:rFonts w:cs="Arial"/>
                <w:szCs w:val="24"/>
              </w:rPr>
            </w:pPr>
            <w:r>
              <w:rPr>
                <w:rFonts w:cs="Arial"/>
                <w:szCs w:val="24"/>
              </w:rPr>
              <w:t>South Holland Internal Drainage Board</w:t>
            </w:r>
          </w:p>
        </w:tc>
        <w:tc>
          <w:tcPr>
            <w:tcW w:w="16546" w:type="dxa"/>
          </w:tcPr>
          <w:p w14:paraId="3FADC355" w14:textId="77777777" w:rsidR="008513F1" w:rsidRPr="009E6F64" w:rsidRDefault="008513F1" w:rsidP="008513F1">
            <w:pPr>
              <w:pStyle w:val="QuestionMainBodyTextBold"/>
              <w:rPr>
                <w:rFonts w:cs="Arial"/>
                <w:b w:val="0"/>
                <w:szCs w:val="24"/>
              </w:rPr>
            </w:pPr>
            <w:r w:rsidRPr="009E6F64">
              <w:rPr>
                <w:rFonts w:cs="Arial"/>
                <w:szCs w:val="24"/>
              </w:rPr>
              <w:t>Crossings</w:t>
            </w:r>
          </w:p>
          <w:p w14:paraId="0BFE2643" w14:textId="4E1A6484" w:rsidR="008513F1" w:rsidRPr="009E6F64" w:rsidRDefault="008513F1" w:rsidP="008513F1">
            <w:pPr>
              <w:pStyle w:val="QuestionMainBodyTextBold"/>
              <w:rPr>
                <w:rFonts w:cs="Arial"/>
                <w:b w:val="0"/>
                <w:szCs w:val="24"/>
              </w:rPr>
            </w:pPr>
            <w:r w:rsidRPr="009E6F64">
              <w:rPr>
                <w:rFonts w:cs="Arial"/>
                <w:b w:val="0"/>
                <w:szCs w:val="24"/>
              </w:rPr>
              <w:t xml:space="preserve">The proposal would introduce more than 100 crossings within this drainage board district. The applicant has responded to concerns raised by SHIDB about the design of these in the SoCG </w:t>
            </w:r>
            <w:hyperlink r:id="rId491" w:history="1">
              <w:r w:rsidRPr="00AD22EB">
                <w:rPr>
                  <w:rStyle w:val="Hyperlink"/>
                  <w:rFonts w:cs="Arial"/>
                  <w:b w:val="0"/>
                  <w:szCs w:val="24"/>
                </w:rPr>
                <w:t>[</w:t>
              </w:r>
              <w:bookmarkStart w:id="130" w:name="_Hlt242790469"/>
              <w:bookmarkStart w:id="131" w:name="_Hlt242790470"/>
              <w:r w:rsidRPr="00AD22EB">
                <w:rPr>
                  <w:rStyle w:val="Hyperlink"/>
                  <w:rFonts w:cs="Arial"/>
                  <w:b w:val="0"/>
                  <w:szCs w:val="24"/>
                </w:rPr>
                <w:t>R</w:t>
              </w:r>
              <w:bookmarkEnd w:id="130"/>
              <w:bookmarkEnd w:id="131"/>
              <w:r w:rsidRPr="00AD22EB">
                <w:rPr>
                  <w:rStyle w:val="Hyperlink"/>
                  <w:rFonts w:cs="Arial"/>
                  <w:b w:val="0"/>
                  <w:szCs w:val="24"/>
                </w:rPr>
                <w:t>EP1-087]</w:t>
              </w:r>
            </w:hyperlink>
            <w:r w:rsidRPr="009E6F64">
              <w:rPr>
                <w:rFonts w:cs="Arial"/>
                <w:b w:val="0"/>
                <w:szCs w:val="24"/>
              </w:rPr>
              <w:t>. Please can SHIDB confirm if:</w:t>
            </w:r>
          </w:p>
          <w:p w14:paraId="26896C7E" w14:textId="01D16E3A" w:rsidR="008513F1" w:rsidRPr="009E6F64" w:rsidRDefault="00214ED2" w:rsidP="00926613">
            <w:pPr>
              <w:pStyle w:val="QuestionMainBodyTextBold"/>
              <w:numPr>
                <w:ilvl w:val="0"/>
                <w:numId w:val="81"/>
              </w:numPr>
              <w:rPr>
                <w:rFonts w:cs="Arial"/>
                <w:b w:val="0"/>
                <w:szCs w:val="24"/>
              </w:rPr>
            </w:pPr>
            <w:r w:rsidRPr="009E6F64">
              <w:rPr>
                <w:rFonts w:cs="Arial"/>
                <w:b w:val="0"/>
                <w:szCs w:val="24"/>
              </w:rPr>
              <w:t xml:space="preserve">In its opinion, </w:t>
            </w:r>
            <w:r w:rsidR="00905ADF" w:rsidRPr="009E6F64">
              <w:rPr>
                <w:rFonts w:cs="Arial"/>
                <w:b w:val="0"/>
                <w:szCs w:val="24"/>
              </w:rPr>
              <w:t>whether t</w:t>
            </w:r>
            <w:r w:rsidR="008513F1" w:rsidRPr="009E6F64">
              <w:rPr>
                <w:rFonts w:cs="Arial"/>
                <w:b w:val="0"/>
                <w:szCs w:val="24"/>
              </w:rPr>
              <w:t>he assessment now represents a ‘reasonable worst-case’</w:t>
            </w:r>
            <w:r w:rsidR="00BC2C85" w:rsidRPr="009E6F64">
              <w:rPr>
                <w:rFonts w:cs="Arial"/>
                <w:b w:val="0"/>
                <w:szCs w:val="24"/>
              </w:rPr>
              <w:t>.</w:t>
            </w:r>
            <w:r w:rsidR="008513F1" w:rsidRPr="009E6F64">
              <w:rPr>
                <w:rFonts w:cs="Arial"/>
                <w:b w:val="0"/>
                <w:szCs w:val="24"/>
              </w:rPr>
              <w:t xml:space="preserve"> </w:t>
            </w:r>
          </w:p>
          <w:p w14:paraId="06B64A7B" w14:textId="48FA3243" w:rsidR="008513F1" w:rsidRPr="009E6F64" w:rsidRDefault="00BC2C85" w:rsidP="00926613">
            <w:pPr>
              <w:pStyle w:val="QuestionMainBodyTextBold"/>
              <w:numPr>
                <w:ilvl w:val="0"/>
                <w:numId w:val="81"/>
              </w:numPr>
              <w:rPr>
                <w:rFonts w:cs="Arial"/>
                <w:b w:val="0"/>
                <w:szCs w:val="24"/>
              </w:rPr>
            </w:pPr>
            <w:r w:rsidRPr="009E6F64">
              <w:rPr>
                <w:rFonts w:cs="Arial"/>
                <w:b w:val="0"/>
                <w:szCs w:val="24"/>
              </w:rPr>
              <w:t>W</w:t>
            </w:r>
            <w:r w:rsidR="008513F1" w:rsidRPr="009E6F64">
              <w:rPr>
                <w:rFonts w:cs="Arial"/>
                <w:b w:val="0"/>
                <w:szCs w:val="24"/>
              </w:rPr>
              <w:t xml:space="preserve">hether sufficient mitigation is secured through the </w:t>
            </w:r>
            <w:r w:rsidR="007F0C7B">
              <w:rPr>
                <w:rFonts w:cs="Arial"/>
                <w:b w:val="0"/>
                <w:szCs w:val="24"/>
              </w:rPr>
              <w:t>O</w:t>
            </w:r>
            <w:r w:rsidR="008513F1" w:rsidRPr="009E6F64">
              <w:rPr>
                <w:rFonts w:cs="Arial"/>
                <w:b w:val="0"/>
                <w:szCs w:val="24"/>
              </w:rPr>
              <w:t>CEMP</w:t>
            </w:r>
            <w:r w:rsidR="00745727" w:rsidRPr="009E6F64">
              <w:rPr>
                <w:rFonts w:cs="Arial"/>
                <w:b w:val="0"/>
                <w:szCs w:val="24"/>
              </w:rPr>
              <w:t xml:space="preserve"> </w:t>
            </w:r>
            <w:hyperlink r:id="rId492" w:history="1">
              <w:r w:rsidR="007F0C7B" w:rsidRPr="007F0C7B">
                <w:rPr>
                  <w:rStyle w:val="Hyperlink"/>
                  <w:rFonts w:cs="Arial"/>
                  <w:b w:val="0"/>
                  <w:szCs w:val="24"/>
                </w:rPr>
                <w:t>[REP1-061]</w:t>
              </w:r>
            </w:hyperlink>
            <w:r w:rsidR="007F0C7B">
              <w:rPr>
                <w:rFonts w:cs="Arial"/>
                <w:b w:val="0"/>
                <w:szCs w:val="24"/>
              </w:rPr>
              <w:t>.</w:t>
            </w:r>
          </w:p>
          <w:p w14:paraId="5354BD7B" w14:textId="3639970A" w:rsidR="008513F1" w:rsidRPr="009E6F64" w:rsidRDefault="00BC2C85" w:rsidP="00926613">
            <w:pPr>
              <w:pStyle w:val="QuestionMainBodyTextBold"/>
              <w:numPr>
                <w:ilvl w:val="0"/>
                <w:numId w:val="81"/>
              </w:numPr>
              <w:rPr>
                <w:rFonts w:cs="Arial"/>
                <w:b w:val="0"/>
                <w:szCs w:val="24"/>
              </w:rPr>
            </w:pPr>
            <w:r w:rsidRPr="009E6F64">
              <w:rPr>
                <w:rFonts w:cs="Arial"/>
                <w:b w:val="0"/>
                <w:szCs w:val="24"/>
              </w:rPr>
              <w:t>W</w:t>
            </w:r>
            <w:r w:rsidR="008513F1" w:rsidRPr="009E6F64">
              <w:rPr>
                <w:rFonts w:cs="Arial"/>
                <w:b w:val="0"/>
                <w:szCs w:val="24"/>
              </w:rPr>
              <w:t>hether the statement in ES Chapter 11</w:t>
            </w:r>
            <w:r w:rsidR="00C96AE1">
              <w:rPr>
                <w:rFonts w:cs="Arial"/>
                <w:b w:val="0"/>
                <w:szCs w:val="24"/>
              </w:rPr>
              <w:t xml:space="preserve"> </w:t>
            </w:r>
            <w:hyperlink r:id="rId493" w:history="1">
              <w:r w:rsidR="00C96AE1" w:rsidRPr="00C96AE1">
                <w:rPr>
                  <w:rStyle w:val="Hyperlink"/>
                  <w:rFonts w:cs="Arial"/>
                  <w:b w:val="0"/>
                  <w:szCs w:val="24"/>
                </w:rPr>
                <w:t>[REP1-020]</w:t>
              </w:r>
            </w:hyperlink>
            <w:r w:rsidR="008513F1" w:rsidRPr="009E6F64">
              <w:rPr>
                <w:rFonts w:cs="Arial"/>
                <w:b w:val="0"/>
                <w:szCs w:val="24"/>
              </w:rPr>
              <w:t xml:space="preserve"> that ‘the least impacting design that is reasonably practicable will be installed’ is sufficiently secured in the </w:t>
            </w:r>
            <w:r w:rsidR="00B56F31" w:rsidRPr="009E6F64">
              <w:rPr>
                <w:rFonts w:cs="Arial"/>
                <w:b w:val="0"/>
                <w:szCs w:val="24"/>
              </w:rPr>
              <w:t>d</w:t>
            </w:r>
            <w:r w:rsidR="008513F1" w:rsidRPr="009E6F64">
              <w:rPr>
                <w:rFonts w:cs="Arial"/>
                <w:b w:val="0"/>
                <w:szCs w:val="24"/>
              </w:rPr>
              <w:t>DCO</w:t>
            </w:r>
            <w:r w:rsidR="00BF504E">
              <w:rPr>
                <w:rFonts w:cs="Arial"/>
                <w:b w:val="0"/>
                <w:szCs w:val="24"/>
              </w:rPr>
              <w:t xml:space="preserve"> </w:t>
            </w:r>
            <w:hyperlink r:id="rId494" w:history="1">
              <w:r w:rsidR="00BF504E" w:rsidRPr="00BF504E">
                <w:rPr>
                  <w:rStyle w:val="Hyperlink"/>
                  <w:rFonts w:cs="Arial"/>
                  <w:b w:val="0"/>
                  <w:bCs w:val="0"/>
                  <w:szCs w:val="24"/>
                </w:rPr>
                <w:t>[REP1-006]</w:t>
              </w:r>
            </w:hyperlink>
            <w:r w:rsidR="003B6035" w:rsidRPr="009E6F64">
              <w:rPr>
                <w:rFonts w:cs="Arial"/>
                <w:b w:val="0"/>
                <w:szCs w:val="24"/>
              </w:rPr>
              <w:t xml:space="preserve"> </w:t>
            </w:r>
            <w:r w:rsidR="008513F1" w:rsidRPr="009E6F64">
              <w:rPr>
                <w:rFonts w:cs="Arial"/>
                <w:b w:val="0"/>
                <w:szCs w:val="24"/>
              </w:rPr>
              <w:t>and that this is sufficiently precise and enforceable</w:t>
            </w:r>
            <w:r w:rsidR="003B6035" w:rsidRPr="009E6F64">
              <w:rPr>
                <w:rFonts w:cs="Arial"/>
                <w:b w:val="0"/>
                <w:szCs w:val="24"/>
              </w:rPr>
              <w:t>.</w:t>
            </w:r>
          </w:p>
          <w:p w14:paraId="025F2B7D" w14:textId="693338BC" w:rsidR="008513F1" w:rsidRPr="009E6F64" w:rsidRDefault="003B6035" w:rsidP="00926613">
            <w:pPr>
              <w:pStyle w:val="QuestionMainBodyTextBold"/>
              <w:numPr>
                <w:ilvl w:val="0"/>
                <w:numId w:val="81"/>
              </w:numPr>
              <w:rPr>
                <w:rFonts w:cs="Arial"/>
                <w:b w:val="0"/>
                <w:szCs w:val="24"/>
              </w:rPr>
            </w:pPr>
            <w:r w:rsidRPr="009E6F64">
              <w:rPr>
                <w:rFonts w:cs="Arial"/>
                <w:b w:val="0"/>
                <w:szCs w:val="24"/>
              </w:rPr>
              <w:t>W</w:t>
            </w:r>
            <w:r w:rsidR="008513F1" w:rsidRPr="009E6F64">
              <w:rPr>
                <w:rFonts w:cs="Arial"/>
                <w:b w:val="0"/>
                <w:szCs w:val="24"/>
              </w:rPr>
              <w:t xml:space="preserve">hether a commitment in </w:t>
            </w:r>
            <w:r w:rsidR="00C91B33" w:rsidRPr="009E6F64">
              <w:rPr>
                <w:rFonts w:cs="Arial"/>
                <w:b w:val="0"/>
                <w:szCs w:val="24"/>
              </w:rPr>
              <w:t>Appendix</w:t>
            </w:r>
            <w:r w:rsidR="00E14EB9" w:rsidRPr="009E6F64">
              <w:rPr>
                <w:rFonts w:cs="Arial"/>
                <w:b w:val="0"/>
                <w:szCs w:val="24"/>
              </w:rPr>
              <w:t xml:space="preserve"> </w:t>
            </w:r>
            <w:r w:rsidR="008513F1" w:rsidRPr="009E6F64">
              <w:rPr>
                <w:rFonts w:cs="Arial"/>
                <w:b w:val="0"/>
                <w:szCs w:val="24"/>
              </w:rPr>
              <w:t>11.2</w:t>
            </w:r>
            <w:r w:rsidR="00E14EB9" w:rsidRPr="009E6F64">
              <w:rPr>
                <w:rFonts w:cs="Arial"/>
                <w:b w:val="0"/>
                <w:szCs w:val="24"/>
              </w:rPr>
              <w:t xml:space="preserve"> </w:t>
            </w:r>
            <w:hyperlink r:id="rId495" w:history="1">
              <w:r w:rsidR="00E14EB9" w:rsidRPr="00414A93">
                <w:rPr>
                  <w:rStyle w:val="Hyperlink"/>
                  <w:rFonts w:cs="Arial"/>
                  <w:b w:val="0"/>
                  <w:szCs w:val="24"/>
                </w:rPr>
                <w:t>[REP</w:t>
              </w:r>
              <w:r w:rsidR="00C91B33" w:rsidRPr="00414A93">
                <w:rPr>
                  <w:rStyle w:val="Hyperlink"/>
                  <w:rFonts w:cs="Arial"/>
                  <w:b w:val="0"/>
                  <w:szCs w:val="24"/>
                </w:rPr>
                <w:t>1-0</w:t>
              </w:r>
              <w:bookmarkStart w:id="132" w:name="_Hlt242790521"/>
              <w:bookmarkStart w:id="133" w:name="_Hlt242790522"/>
              <w:r w:rsidR="00C91B33" w:rsidRPr="00414A93">
                <w:rPr>
                  <w:rStyle w:val="Hyperlink"/>
                  <w:rFonts w:cs="Arial"/>
                  <w:b w:val="0"/>
                  <w:szCs w:val="24"/>
                </w:rPr>
                <w:t>4</w:t>
              </w:r>
              <w:bookmarkEnd w:id="132"/>
              <w:bookmarkEnd w:id="133"/>
              <w:r w:rsidR="00C91B33" w:rsidRPr="00414A93">
                <w:rPr>
                  <w:rStyle w:val="Hyperlink"/>
                  <w:rFonts w:cs="Arial"/>
                  <w:b w:val="0"/>
                  <w:szCs w:val="24"/>
                </w:rPr>
                <w:t>6</w:t>
              </w:r>
              <w:r w:rsidR="008513F1" w:rsidRPr="00414A93">
                <w:rPr>
                  <w:rStyle w:val="Hyperlink"/>
                  <w:rFonts w:cs="Arial"/>
                  <w:b w:val="0"/>
                  <w:szCs w:val="24"/>
                </w:rPr>
                <w:t>]</w:t>
              </w:r>
            </w:hyperlink>
            <w:r w:rsidR="008513F1" w:rsidRPr="009E6F64">
              <w:rPr>
                <w:rFonts w:cs="Arial"/>
                <w:b w:val="0"/>
                <w:szCs w:val="24"/>
              </w:rPr>
              <w:t xml:space="preserve"> to ‘re-use existing culverts where possible’ is </w:t>
            </w:r>
            <w:r w:rsidR="00745727" w:rsidRPr="009E6F64">
              <w:rPr>
                <w:rFonts w:cs="Arial"/>
                <w:b w:val="0"/>
                <w:szCs w:val="24"/>
              </w:rPr>
              <w:t>adequately</w:t>
            </w:r>
            <w:r w:rsidR="008513F1" w:rsidRPr="009E6F64">
              <w:rPr>
                <w:rFonts w:cs="Arial"/>
                <w:b w:val="0"/>
                <w:szCs w:val="24"/>
              </w:rPr>
              <w:t xml:space="preserve"> secured via the Environmental Mitigation and Commitments Register </w:t>
            </w:r>
            <w:hyperlink r:id="rId496" w:history="1">
              <w:r w:rsidR="008513F1" w:rsidRPr="007818EB">
                <w:rPr>
                  <w:rStyle w:val="Hyperlink"/>
                  <w:rFonts w:cs="Arial"/>
                  <w:b w:val="0"/>
                  <w:szCs w:val="24"/>
                </w:rPr>
                <w:t>[APP-</w:t>
              </w:r>
              <w:bookmarkStart w:id="134" w:name="_Hlt242790557"/>
              <w:bookmarkStart w:id="135" w:name="_Hlt242790558"/>
              <w:bookmarkStart w:id="136" w:name="_Hlt242790585"/>
              <w:bookmarkStart w:id="137" w:name="_Hlt242790586"/>
              <w:r w:rsidR="008513F1" w:rsidRPr="007818EB">
                <w:rPr>
                  <w:rStyle w:val="Hyperlink"/>
                  <w:rFonts w:cs="Arial"/>
                  <w:b w:val="0"/>
                  <w:szCs w:val="24"/>
                </w:rPr>
                <w:t>2</w:t>
              </w:r>
              <w:bookmarkEnd w:id="134"/>
              <w:bookmarkEnd w:id="135"/>
              <w:bookmarkEnd w:id="136"/>
              <w:bookmarkEnd w:id="137"/>
              <w:r w:rsidR="008513F1" w:rsidRPr="007818EB">
                <w:rPr>
                  <w:rStyle w:val="Hyperlink"/>
                  <w:rFonts w:cs="Arial"/>
                  <w:b w:val="0"/>
                  <w:szCs w:val="24"/>
                </w:rPr>
                <w:t>72]</w:t>
              </w:r>
            </w:hyperlink>
            <w:r w:rsidR="008513F1" w:rsidRPr="009E6F64">
              <w:rPr>
                <w:rFonts w:cs="Arial"/>
                <w:b w:val="0"/>
                <w:szCs w:val="24"/>
              </w:rPr>
              <w:t xml:space="preserve"> and the Watercourse Crossing Schedule </w:t>
            </w:r>
            <w:hyperlink r:id="rId497" w:history="1">
              <w:r w:rsidR="008513F1" w:rsidRPr="0040257E">
                <w:rPr>
                  <w:rStyle w:val="Hyperlink"/>
                  <w:rFonts w:cs="Arial"/>
                  <w:b w:val="0"/>
                  <w:szCs w:val="24"/>
                </w:rPr>
                <w:t>[R</w:t>
              </w:r>
              <w:bookmarkStart w:id="138" w:name="_Hlt242788837"/>
              <w:bookmarkStart w:id="139" w:name="_Hlt242788838"/>
              <w:r w:rsidR="008513F1" w:rsidRPr="0040257E">
                <w:rPr>
                  <w:rStyle w:val="Hyperlink"/>
                  <w:rFonts w:cs="Arial"/>
                  <w:b w:val="0"/>
                  <w:szCs w:val="24"/>
                </w:rPr>
                <w:t>E</w:t>
              </w:r>
              <w:bookmarkEnd w:id="138"/>
              <w:bookmarkEnd w:id="139"/>
              <w:r w:rsidR="008513F1" w:rsidRPr="0040257E">
                <w:rPr>
                  <w:rStyle w:val="Hyperlink"/>
                  <w:rFonts w:cs="Arial"/>
                  <w:b w:val="0"/>
                  <w:szCs w:val="24"/>
                </w:rPr>
                <w:t>P1-026]</w:t>
              </w:r>
            </w:hyperlink>
            <w:r w:rsidR="008513F1" w:rsidRPr="009E6F64">
              <w:rPr>
                <w:rFonts w:cs="Arial"/>
                <w:b w:val="0"/>
                <w:szCs w:val="24"/>
              </w:rPr>
              <w:t xml:space="preserve">. If not, what is required? </w:t>
            </w:r>
          </w:p>
          <w:p w14:paraId="05D8C5C0" w14:textId="0FA107FF" w:rsidR="008513F1" w:rsidRPr="009E6F64" w:rsidRDefault="008513F1" w:rsidP="00926613">
            <w:pPr>
              <w:pStyle w:val="QuestionMainBodyTextBold"/>
              <w:numPr>
                <w:ilvl w:val="0"/>
                <w:numId w:val="81"/>
              </w:numPr>
              <w:rPr>
                <w:rFonts w:cs="Arial"/>
                <w:b w:val="0"/>
                <w:szCs w:val="24"/>
              </w:rPr>
            </w:pPr>
            <w:r w:rsidRPr="009E6F64">
              <w:rPr>
                <w:rFonts w:cs="Arial"/>
                <w:b w:val="0"/>
                <w:szCs w:val="24"/>
              </w:rPr>
              <w:t>SHIDB is content that detailed design is done post-consent, given the proposed design principles</w:t>
            </w:r>
            <w:r w:rsidR="00C91B33" w:rsidRPr="009E6F64">
              <w:rPr>
                <w:rFonts w:cs="Arial"/>
                <w:b w:val="0"/>
                <w:szCs w:val="24"/>
              </w:rPr>
              <w:t xml:space="preserve"> set out</w:t>
            </w:r>
            <w:r w:rsidRPr="009E6F64">
              <w:rPr>
                <w:rFonts w:cs="Arial"/>
                <w:b w:val="0"/>
                <w:szCs w:val="24"/>
              </w:rPr>
              <w:t xml:space="preserve"> in the </w:t>
            </w:r>
            <w:r w:rsidR="00AC6901">
              <w:rPr>
                <w:rFonts w:cs="Arial"/>
                <w:b w:val="0"/>
                <w:szCs w:val="24"/>
              </w:rPr>
              <w:t>O</w:t>
            </w:r>
            <w:r w:rsidRPr="009E6F64">
              <w:rPr>
                <w:rFonts w:cs="Arial"/>
                <w:b w:val="0"/>
                <w:szCs w:val="24"/>
              </w:rPr>
              <w:t xml:space="preserve">CEMP </w:t>
            </w:r>
            <w:hyperlink r:id="rId498" w:history="1">
              <w:r w:rsidR="007F0C7B" w:rsidRPr="007F0C7B">
                <w:rPr>
                  <w:rStyle w:val="Hyperlink"/>
                  <w:rFonts w:cs="Arial"/>
                  <w:b w:val="0"/>
                  <w:szCs w:val="24"/>
                </w:rPr>
                <w:t>[REP1-061]</w:t>
              </w:r>
            </w:hyperlink>
            <w:r w:rsidR="007F0C7B" w:rsidRPr="009E6F64">
              <w:rPr>
                <w:rFonts w:cs="Arial"/>
                <w:b w:val="0"/>
                <w:szCs w:val="24"/>
              </w:rPr>
              <w:t xml:space="preserve"> </w:t>
            </w:r>
            <w:r w:rsidRPr="009E6F64">
              <w:rPr>
                <w:rFonts w:cs="Arial"/>
                <w:b w:val="0"/>
                <w:szCs w:val="24"/>
              </w:rPr>
              <w:t>and Design Parameters</w:t>
            </w:r>
            <w:r w:rsidR="00AB4E00">
              <w:rPr>
                <w:rFonts w:cs="Arial"/>
                <w:b w:val="0"/>
                <w:szCs w:val="24"/>
              </w:rPr>
              <w:t xml:space="preserve"> </w:t>
            </w:r>
            <w:hyperlink r:id="rId499" w:history="1">
              <w:r w:rsidR="00AB4E00" w:rsidRPr="00CA3E6D">
                <w:rPr>
                  <w:rStyle w:val="Hyperlink"/>
                  <w:b w:val="0"/>
                  <w:bCs w:val="0"/>
                </w:rPr>
                <w:t>[REP1-055]</w:t>
              </w:r>
            </w:hyperlink>
            <w:r w:rsidR="00AB4E00">
              <w:rPr>
                <w:b w:val="0"/>
                <w:bCs w:val="0"/>
              </w:rPr>
              <w:t>,</w:t>
            </w:r>
            <w:r w:rsidRPr="009E6F64">
              <w:rPr>
                <w:rFonts w:cs="Arial"/>
                <w:b w:val="0"/>
                <w:szCs w:val="24"/>
              </w:rPr>
              <w:t xml:space="preserve"> the proposed protective provisions and requirement for approval by SHIDB</w:t>
            </w:r>
            <w:r w:rsidR="00F20362" w:rsidRPr="009E6F64">
              <w:rPr>
                <w:rFonts w:cs="Arial"/>
                <w:b w:val="0"/>
                <w:szCs w:val="24"/>
              </w:rPr>
              <w:t>.</w:t>
            </w:r>
            <w:r w:rsidRPr="009E6F64">
              <w:rPr>
                <w:rFonts w:cs="Arial"/>
                <w:b w:val="0"/>
                <w:szCs w:val="24"/>
              </w:rPr>
              <w:t xml:space="preserve">  </w:t>
            </w:r>
          </w:p>
          <w:p w14:paraId="3D91479D" w14:textId="41B75D13" w:rsidR="008513F1" w:rsidRPr="009E6F64" w:rsidRDefault="00F20362" w:rsidP="00926613">
            <w:pPr>
              <w:pStyle w:val="QuestionMainBodyTextBold"/>
              <w:numPr>
                <w:ilvl w:val="0"/>
                <w:numId w:val="81"/>
              </w:numPr>
              <w:rPr>
                <w:rFonts w:cs="Arial"/>
                <w:b w:val="0"/>
                <w:szCs w:val="24"/>
              </w:rPr>
            </w:pPr>
            <w:r w:rsidRPr="009E6F64">
              <w:rPr>
                <w:rFonts w:cs="Arial"/>
                <w:b w:val="0"/>
                <w:szCs w:val="24"/>
              </w:rPr>
              <w:t>I</w:t>
            </w:r>
            <w:r w:rsidR="008513F1" w:rsidRPr="009E6F64">
              <w:rPr>
                <w:rFonts w:cs="Arial"/>
                <w:b w:val="0"/>
                <w:szCs w:val="24"/>
              </w:rPr>
              <w:t xml:space="preserve">t is satisfied by the proposals for inspection and maintenance of the crossings during operation, as set out in the </w:t>
            </w:r>
            <w:r w:rsidR="006A5D30">
              <w:rPr>
                <w:rFonts w:cs="Arial"/>
                <w:b w:val="0"/>
                <w:szCs w:val="24"/>
              </w:rPr>
              <w:t>O</w:t>
            </w:r>
            <w:r w:rsidR="008513F1" w:rsidRPr="009E6F64">
              <w:rPr>
                <w:rFonts w:cs="Arial"/>
                <w:b w:val="0"/>
                <w:szCs w:val="24"/>
              </w:rPr>
              <w:t xml:space="preserve">OEMP </w:t>
            </w:r>
            <w:hyperlink r:id="rId500" w:history="1">
              <w:r w:rsidR="008513F1" w:rsidRPr="006A5D30">
                <w:rPr>
                  <w:rStyle w:val="Hyperlink"/>
                  <w:rFonts w:cs="Arial"/>
                  <w:b w:val="0"/>
                  <w:szCs w:val="24"/>
                </w:rPr>
                <w:t>[REP1-063]</w:t>
              </w:r>
            </w:hyperlink>
            <w:r w:rsidR="002A4A59" w:rsidRPr="009E6F64">
              <w:rPr>
                <w:rFonts w:cs="Arial"/>
                <w:b w:val="0"/>
                <w:szCs w:val="24"/>
              </w:rPr>
              <w:t>.</w:t>
            </w:r>
          </w:p>
        </w:tc>
      </w:tr>
      <w:tr w:rsidR="008513F1" w:rsidRPr="008C59AE" w14:paraId="142FAB32" w14:textId="77777777" w:rsidTr="00832364">
        <w:tc>
          <w:tcPr>
            <w:tcW w:w="1668" w:type="dxa"/>
          </w:tcPr>
          <w:p w14:paraId="55BA0CA3" w14:textId="77777777" w:rsidR="008513F1" w:rsidRPr="00092316" w:rsidRDefault="008513F1" w:rsidP="008513F1">
            <w:pPr>
              <w:pStyle w:val="Heading3"/>
              <w:numPr>
                <w:ilvl w:val="2"/>
                <w:numId w:val="69"/>
              </w:numPr>
              <w:rPr>
                <w:rFonts w:cs="Arial"/>
                <w:szCs w:val="24"/>
              </w:rPr>
            </w:pPr>
          </w:p>
        </w:tc>
        <w:tc>
          <w:tcPr>
            <w:tcW w:w="3969" w:type="dxa"/>
          </w:tcPr>
          <w:p w14:paraId="5D83A2D4" w14:textId="3BABA50C" w:rsidR="008513F1" w:rsidRDefault="00011278" w:rsidP="008513F1">
            <w:pPr>
              <w:rPr>
                <w:rFonts w:cs="Arial"/>
                <w:szCs w:val="24"/>
              </w:rPr>
            </w:pPr>
            <w:r>
              <w:rPr>
                <w:rFonts w:cs="Arial"/>
                <w:szCs w:val="24"/>
              </w:rPr>
              <w:t>Environment Agency</w:t>
            </w:r>
          </w:p>
        </w:tc>
        <w:tc>
          <w:tcPr>
            <w:tcW w:w="16546" w:type="dxa"/>
          </w:tcPr>
          <w:p w14:paraId="164237BB" w14:textId="77777777" w:rsidR="008513F1" w:rsidRPr="009E6F64" w:rsidRDefault="00011278" w:rsidP="008513F1">
            <w:pPr>
              <w:pStyle w:val="QuestionMainBodyTextBold"/>
              <w:rPr>
                <w:rFonts w:cs="Arial"/>
                <w:szCs w:val="24"/>
              </w:rPr>
            </w:pPr>
            <w:r w:rsidRPr="009E6F64">
              <w:rPr>
                <w:rFonts w:cs="Arial"/>
                <w:szCs w:val="24"/>
              </w:rPr>
              <w:t>Temporary Watercourse Crossings</w:t>
            </w:r>
          </w:p>
          <w:p w14:paraId="1E0A8226" w14:textId="3A88430C" w:rsidR="00011278" w:rsidRPr="00752617" w:rsidRDefault="00011278" w:rsidP="008513F1">
            <w:pPr>
              <w:pStyle w:val="QuestionMainBodyTextBold"/>
              <w:rPr>
                <w:rFonts w:cs="Arial"/>
                <w:b w:val="0"/>
                <w:bCs w:val="0"/>
                <w:szCs w:val="24"/>
              </w:rPr>
            </w:pPr>
            <w:r w:rsidRPr="009E6F64">
              <w:rPr>
                <w:rFonts w:cs="Arial"/>
                <w:b w:val="0"/>
                <w:szCs w:val="24"/>
              </w:rPr>
              <w:t xml:space="preserve">The EA has raised concerns about the definition of ‘temporary’ and </w:t>
            </w:r>
            <w:r w:rsidR="009F04E3" w:rsidRPr="009E6F64">
              <w:rPr>
                <w:rFonts w:cs="Arial"/>
                <w:b w:val="0"/>
                <w:szCs w:val="24"/>
              </w:rPr>
              <w:t>potential underestimation of the W</w:t>
            </w:r>
            <w:r w:rsidR="003A2A87" w:rsidRPr="009E6F64">
              <w:rPr>
                <w:rFonts w:cs="Arial"/>
                <w:b w:val="0"/>
                <w:szCs w:val="24"/>
              </w:rPr>
              <w:t xml:space="preserve">ater Framework </w:t>
            </w:r>
            <w:r w:rsidR="009F04E3" w:rsidRPr="009E6F64">
              <w:rPr>
                <w:rFonts w:cs="Arial"/>
                <w:b w:val="0"/>
                <w:szCs w:val="24"/>
              </w:rPr>
              <w:t>D</w:t>
            </w:r>
            <w:r w:rsidR="003A2A87" w:rsidRPr="009E6F64">
              <w:rPr>
                <w:rFonts w:cs="Arial"/>
                <w:b w:val="0"/>
                <w:szCs w:val="24"/>
              </w:rPr>
              <w:t>irective (</w:t>
            </w:r>
            <w:r w:rsidR="009F04E3" w:rsidRPr="009E6F64">
              <w:rPr>
                <w:rFonts w:cs="Arial"/>
                <w:b w:val="0"/>
                <w:szCs w:val="24"/>
              </w:rPr>
              <w:t>WFD</w:t>
            </w:r>
            <w:r w:rsidR="003A2A87" w:rsidRPr="009E6F64">
              <w:rPr>
                <w:rFonts w:cs="Arial"/>
                <w:b w:val="0"/>
                <w:szCs w:val="24"/>
              </w:rPr>
              <w:t>)</w:t>
            </w:r>
            <w:r w:rsidR="009F04E3" w:rsidRPr="009E6F64">
              <w:rPr>
                <w:rFonts w:cs="Arial"/>
                <w:b w:val="0"/>
                <w:szCs w:val="24"/>
              </w:rPr>
              <w:t xml:space="preserve"> impacts</w:t>
            </w:r>
            <w:r w:rsidR="00E24C30" w:rsidRPr="009E6F64">
              <w:rPr>
                <w:rFonts w:cs="Arial"/>
                <w:b w:val="0"/>
                <w:szCs w:val="24"/>
              </w:rPr>
              <w:t xml:space="preserve"> on geomorphology</w:t>
            </w:r>
            <w:r w:rsidR="009F04E3">
              <w:rPr>
                <w:rFonts w:cs="Arial"/>
                <w:b w:val="0"/>
                <w:szCs w:val="24"/>
              </w:rPr>
              <w:t xml:space="preserve"> </w:t>
            </w:r>
            <w:hyperlink r:id="rId501" w:history="1">
              <w:r w:rsidR="00502CFF" w:rsidRPr="00502CFF">
                <w:rPr>
                  <w:rStyle w:val="Hyperlink"/>
                  <w:rFonts w:cs="Arial"/>
                  <w:b w:val="0"/>
                  <w:szCs w:val="24"/>
                </w:rPr>
                <w:t>[REP2-010]</w:t>
              </w:r>
            </w:hyperlink>
            <w:r w:rsidR="009F04E3" w:rsidRPr="009E6F64">
              <w:rPr>
                <w:rFonts w:cs="Arial"/>
                <w:b w:val="0"/>
                <w:szCs w:val="24"/>
              </w:rPr>
              <w:t xml:space="preserve">. </w:t>
            </w:r>
            <w:r w:rsidR="00047DC0" w:rsidRPr="009E6F64">
              <w:rPr>
                <w:rFonts w:cs="Arial"/>
                <w:b w:val="0"/>
                <w:szCs w:val="24"/>
              </w:rPr>
              <w:t>The applicant has updated ES Chapter 11</w:t>
            </w:r>
            <w:r w:rsidR="00047DC0">
              <w:rPr>
                <w:rFonts w:cs="Arial"/>
                <w:b w:val="0"/>
                <w:szCs w:val="24"/>
              </w:rPr>
              <w:t xml:space="preserve"> </w:t>
            </w:r>
            <w:hyperlink r:id="rId502" w:history="1">
              <w:r w:rsidR="00C96AE1" w:rsidRPr="00C96AE1">
                <w:rPr>
                  <w:rStyle w:val="Hyperlink"/>
                  <w:rFonts w:cs="Arial"/>
                  <w:b w:val="0"/>
                  <w:szCs w:val="24"/>
                </w:rPr>
                <w:t>[REP1-020]</w:t>
              </w:r>
            </w:hyperlink>
            <w:r w:rsidR="00047DC0" w:rsidRPr="009E6F64">
              <w:rPr>
                <w:rFonts w:cs="Arial"/>
                <w:b w:val="0"/>
                <w:szCs w:val="24"/>
              </w:rPr>
              <w:t xml:space="preserve"> to more clearly define the term</w:t>
            </w:r>
            <w:r w:rsidR="0050204A" w:rsidRPr="009E6F64">
              <w:rPr>
                <w:rFonts w:cs="Arial"/>
                <w:b w:val="0"/>
                <w:szCs w:val="24"/>
              </w:rPr>
              <w:t xml:space="preserve"> and draws attention to the proposed mitigation</w:t>
            </w:r>
            <w:r w:rsidR="00873527" w:rsidRPr="009E6F64">
              <w:rPr>
                <w:rFonts w:cs="Arial"/>
                <w:b w:val="0"/>
                <w:szCs w:val="24"/>
              </w:rPr>
              <w:t xml:space="preserve"> in the OCEMP</w:t>
            </w:r>
            <w:r w:rsidR="0050204A">
              <w:rPr>
                <w:rFonts w:cs="Arial"/>
                <w:b w:val="0"/>
                <w:szCs w:val="24"/>
              </w:rPr>
              <w:t xml:space="preserve"> </w:t>
            </w:r>
            <w:hyperlink r:id="rId503" w:history="1">
              <w:r w:rsidR="00187604" w:rsidRPr="007F0C7B">
                <w:rPr>
                  <w:rStyle w:val="Hyperlink"/>
                  <w:rFonts w:cs="Arial"/>
                  <w:b w:val="0"/>
                  <w:szCs w:val="24"/>
                </w:rPr>
                <w:t>[REP1-061]</w:t>
              </w:r>
            </w:hyperlink>
            <w:r w:rsidR="0050204A" w:rsidRPr="009E6F64">
              <w:rPr>
                <w:rFonts w:cs="Arial"/>
                <w:b w:val="0"/>
                <w:szCs w:val="24"/>
              </w:rPr>
              <w:t xml:space="preserve">. </w:t>
            </w:r>
            <w:r w:rsidR="005C5102" w:rsidRPr="009E6F64">
              <w:rPr>
                <w:rFonts w:cs="Arial"/>
                <w:b w:val="0"/>
                <w:szCs w:val="24"/>
              </w:rPr>
              <w:t xml:space="preserve">Please can the EA confirm if it is now content with this response? If not, please explain </w:t>
            </w:r>
            <w:r w:rsidR="006D4DCF" w:rsidRPr="009E6F64">
              <w:rPr>
                <w:rFonts w:cs="Arial"/>
                <w:b w:val="0"/>
                <w:szCs w:val="24"/>
              </w:rPr>
              <w:t xml:space="preserve">the concerns in more detail and set out what is required to address these. </w:t>
            </w:r>
          </w:p>
        </w:tc>
      </w:tr>
      <w:tr w:rsidR="00B0367E" w:rsidRPr="008C59AE" w14:paraId="680620CB" w14:textId="77777777" w:rsidTr="00832364">
        <w:tc>
          <w:tcPr>
            <w:tcW w:w="1668" w:type="dxa"/>
          </w:tcPr>
          <w:p w14:paraId="7EFC3865" w14:textId="77777777" w:rsidR="00B0367E" w:rsidRPr="00092316" w:rsidRDefault="00B0367E" w:rsidP="00B0367E">
            <w:pPr>
              <w:pStyle w:val="Heading3"/>
              <w:numPr>
                <w:ilvl w:val="2"/>
                <w:numId w:val="69"/>
              </w:numPr>
              <w:rPr>
                <w:rFonts w:cs="Arial"/>
                <w:szCs w:val="24"/>
              </w:rPr>
            </w:pPr>
          </w:p>
        </w:tc>
        <w:tc>
          <w:tcPr>
            <w:tcW w:w="3969" w:type="dxa"/>
          </w:tcPr>
          <w:p w14:paraId="77AF4114" w14:textId="459FFBAB" w:rsidR="00B0367E" w:rsidRDefault="00B0367E" w:rsidP="00B0367E">
            <w:pPr>
              <w:rPr>
                <w:rFonts w:cs="Arial"/>
                <w:szCs w:val="24"/>
              </w:rPr>
            </w:pPr>
            <w:r>
              <w:rPr>
                <w:rFonts w:cs="Arial"/>
                <w:szCs w:val="24"/>
              </w:rPr>
              <w:t>The</w:t>
            </w:r>
            <w:r w:rsidRPr="00092316">
              <w:rPr>
                <w:rFonts w:cs="Arial"/>
                <w:szCs w:val="24"/>
              </w:rPr>
              <w:t xml:space="preserve"> </w:t>
            </w:r>
            <w:r>
              <w:rPr>
                <w:rFonts w:cs="Arial"/>
                <w:szCs w:val="24"/>
              </w:rPr>
              <w:t>a</w:t>
            </w:r>
            <w:r w:rsidRPr="00092316">
              <w:rPr>
                <w:rFonts w:cs="Arial"/>
                <w:szCs w:val="24"/>
              </w:rPr>
              <w:t>pplicant</w:t>
            </w:r>
          </w:p>
          <w:p w14:paraId="2D0C774C" w14:textId="19609414" w:rsidR="00B0367E" w:rsidRDefault="00B0367E" w:rsidP="00B0367E">
            <w:pPr>
              <w:rPr>
                <w:rFonts w:cs="Arial"/>
                <w:szCs w:val="24"/>
              </w:rPr>
            </w:pPr>
            <w:r>
              <w:rPr>
                <w:rFonts w:cs="Arial"/>
                <w:szCs w:val="24"/>
              </w:rPr>
              <w:t>Environment Agency</w:t>
            </w:r>
          </w:p>
        </w:tc>
        <w:tc>
          <w:tcPr>
            <w:tcW w:w="16546" w:type="dxa"/>
          </w:tcPr>
          <w:p w14:paraId="6CF08B35" w14:textId="77777777" w:rsidR="00B0367E" w:rsidRPr="009E6F64" w:rsidRDefault="00B0367E" w:rsidP="00B0367E">
            <w:pPr>
              <w:pStyle w:val="QuestionMainBodyTextBold"/>
              <w:rPr>
                <w:rFonts w:cs="Arial"/>
                <w:szCs w:val="24"/>
              </w:rPr>
            </w:pPr>
            <w:r w:rsidRPr="009E6F64">
              <w:rPr>
                <w:rFonts w:cs="Arial"/>
                <w:szCs w:val="24"/>
              </w:rPr>
              <w:t>Culvert design</w:t>
            </w:r>
          </w:p>
          <w:p w14:paraId="52497B25" w14:textId="07134F06" w:rsidR="00B0367E" w:rsidRPr="00B0367E" w:rsidRDefault="00B0367E" w:rsidP="00B0367E">
            <w:pPr>
              <w:pStyle w:val="QuestionMainBodyTextBold"/>
              <w:rPr>
                <w:rFonts w:cs="Arial"/>
                <w:b w:val="0"/>
                <w:bCs w:val="0"/>
                <w:szCs w:val="24"/>
              </w:rPr>
            </w:pPr>
            <w:r w:rsidRPr="009E6F64">
              <w:rPr>
                <w:rFonts w:cs="Arial"/>
                <w:b w:val="0"/>
                <w:szCs w:val="24"/>
              </w:rPr>
              <w:t xml:space="preserve">The EA states that the use of pipe culverts should be restricted to those watercourses that are predominantly dry throughout the year. The applicant does not commit to this but has amended the </w:t>
            </w:r>
            <w:r w:rsidR="00187604">
              <w:rPr>
                <w:rFonts w:cs="Arial"/>
                <w:b w:val="0"/>
                <w:szCs w:val="24"/>
              </w:rPr>
              <w:t>O</w:t>
            </w:r>
            <w:r w:rsidRPr="009E6F64">
              <w:rPr>
                <w:rFonts w:cs="Arial"/>
                <w:b w:val="0"/>
                <w:szCs w:val="24"/>
              </w:rPr>
              <w:t xml:space="preserve">CEMP </w:t>
            </w:r>
            <w:hyperlink r:id="rId504" w:history="1">
              <w:r w:rsidR="00187604" w:rsidRPr="007F0C7B">
                <w:rPr>
                  <w:rStyle w:val="Hyperlink"/>
                  <w:rFonts w:cs="Arial"/>
                  <w:b w:val="0"/>
                  <w:szCs w:val="24"/>
                </w:rPr>
                <w:t>[REP1-061]</w:t>
              </w:r>
            </w:hyperlink>
            <w:r>
              <w:rPr>
                <w:rFonts w:cs="Arial"/>
                <w:b w:val="0"/>
                <w:szCs w:val="24"/>
              </w:rPr>
              <w:t xml:space="preserve"> </w:t>
            </w:r>
            <w:r w:rsidRPr="009E6F64">
              <w:rPr>
                <w:rFonts w:cs="Arial"/>
                <w:b w:val="0"/>
                <w:szCs w:val="24"/>
              </w:rPr>
              <w:t>to commit to clear span structures across permanently wet watercourses, ‘where practicable and safe to do so, except where the crossing forms part of a public highway access point or where an alternative crossing solution is justified through the detailed design process’, at which point the EA would be consulted. Is the EA content that these proposals address its original concerns, in particular the potential effects on fish? If not, why not?</w:t>
            </w:r>
          </w:p>
        </w:tc>
      </w:tr>
      <w:tr w:rsidR="00B0367E" w:rsidRPr="008C59AE" w14:paraId="6E9DF1BE" w14:textId="77777777" w:rsidTr="00832364">
        <w:tc>
          <w:tcPr>
            <w:tcW w:w="1668" w:type="dxa"/>
          </w:tcPr>
          <w:p w14:paraId="74960EE1" w14:textId="77777777" w:rsidR="00B0367E" w:rsidRPr="00092316" w:rsidRDefault="00B0367E" w:rsidP="00B0367E">
            <w:pPr>
              <w:pStyle w:val="Heading3"/>
              <w:numPr>
                <w:ilvl w:val="2"/>
                <w:numId w:val="69"/>
              </w:numPr>
              <w:rPr>
                <w:rFonts w:cs="Arial"/>
                <w:szCs w:val="24"/>
              </w:rPr>
            </w:pPr>
          </w:p>
        </w:tc>
        <w:tc>
          <w:tcPr>
            <w:tcW w:w="3969" w:type="dxa"/>
          </w:tcPr>
          <w:p w14:paraId="3BC5B298" w14:textId="6492F63F" w:rsidR="00B0367E" w:rsidRDefault="00B0367E" w:rsidP="00B0367E">
            <w:pPr>
              <w:rPr>
                <w:rFonts w:cs="Arial"/>
                <w:szCs w:val="24"/>
              </w:rPr>
            </w:pPr>
            <w:r>
              <w:rPr>
                <w:rFonts w:cs="Arial"/>
                <w:szCs w:val="24"/>
              </w:rPr>
              <w:t>South Holland Internal Drainage Board</w:t>
            </w:r>
          </w:p>
        </w:tc>
        <w:tc>
          <w:tcPr>
            <w:tcW w:w="16546" w:type="dxa"/>
          </w:tcPr>
          <w:p w14:paraId="094B1EC2" w14:textId="77777777" w:rsidR="00B0367E" w:rsidRPr="009E6F64" w:rsidRDefault="00B0367E" w:rsidP="00B0367E">
            <w:pPr>
              <w:pStyle w:val="QuestionMainBodyTextBold"/>
              <w:rPr>
                <w:rFonts w:cs="Arial"/>
                <w:szCs w:val="24"/>
              </w:rPr>
            </w:pPr>
            <w:r w:rsidRPr="009E6F64">
              <w:rPr>
                <w:rFonts w:cs="Arial"/>
                <w:szCs w:val="24"/>
              </w:rPr>
              <w:t>Access to watercourses</w:t>
            </w:r>
          </w:p>
          <w:p w14:paraId="2A613794" w14:textId="64723282" w:rsidR="00B0367E" w:rsidRPr="005818BA" w:rsidRDefault="00B0367E" w:rsidP="00B0367E">
            <w:pPr>
              <w:pStyle w:val="QuestionMainBodyTextBold"/>
              <w:rPr>
                <w:rFonts w:cs="Arial"/>
                <w:b w:val="0"/>
                <w:bCs w:val="0"/>
                <w:szCs w:val="24"/>
              </w:rPr>
            </w:pPr>
            <w:r w:rsidRPr="009E6F64">
              <w:rPr>
                <w:rFonts w:cs="Arial"/>
                <w:b w:val="0"/>
                <w:szCs w:val="24"/>
              </w:rPr>
              <w:t>SHIDB has raised concerns about encroachment into the Board’s access strips and interrupted watercourse access near proposed haul roads. The applicant has responded to these concerns in the SoCG</w:t>
            </w:r>
            <w:r>
              <w:rPr>
                <w:rFonts w:cs="Arial"/>
                <w:b w:val="0"/>
                <w:szCs w:val="24"/>
              </w:rPr>
              <w:t xml:space="preserve"> </w:t>
            </w:r>
            <w:hyperlink r:id="rId505" w:history="1">
              <w:r w:rsidR="00AD22EB" w:rsidRPr="00AD22EB">
                <w:rPr>
                  <w:rStyle w:val="Hyperlink"/>
                  <w:rFonts w:cs="Arial"/>
                  <w:b w:val="0"/>
                  <w:szCs w:val="24"/>
                </w:rPr>
                <w:t>[REP1-087]</w:t>
              </w:r>
            </w:hyperlink>
            <w:r w:rsidRPr="009E6F64">
              <w:rPr>
                <w:rFonts w:cs="Arial"/>
                <w:b w:val="0"/>
                <w:szCs w:val="24"/>
              </w:rPr>
              <w:t xml:space="preserve">. Please can SHIDB confirm if protective provisions requiring alternative access are sufficient to assuage its concerns? If not, why not? </w:t>
            </w:r>
          </w:p>
        </w:tc>
      </w:tr>
      <w:tr w:rsidR="00B0367E" w:rsidRPr="008C59AE" w14:paraId="2030415A" w14:textId="77777777" w:rsidTr="00832364">
        <w:tc>
          <w:tcPr>
            <w:tcW w:w="1668" w:type="dxa"/>
          </w:tcPr>
          <w:p w14:paraId="680ADC1E" w14:textId="77777777" w:rsidR="00B0367E" w:rsidRPr="00092316" w:rsidRDefault="00B0367E" w:rsidP="00B0367E">
            <w:pPr>
              <w:pStyle w:val="Heading3"/>
              <w:numPr>
                <w:ilvl w:val="2"/>
                <w:numId w:val="69"/>
              </w:numPr>
              <w:rPr>
                <w:rFonts w:cs="Arial"/>
                <w:szCs w:val="24"/>
              </w:rPr>
            </w:pPr>
          </w:p>
        </w:tc>
        <w:tc>
          <w:tcPr>
            <w:tcW w:w="3969" w:type="dxa"/>
          </w:tcPr>
          <w:p w14:paraId="04E696A4" w14:textId="77777777" w:rsidR="00B0367E" w:rsidRDefault="00B0367E" w:rsidP="00B0367E">
            <w:pPr>
              <w:rPr>
                <w:rFonts w:cs="Arial"/>
                <w:szCs w:val="24"/>
              </w:rPr>
            </w:pPr>
            <w:r>
              <w:rPr>
                <w:rFonts w:cs="Arial"/>
                <w:szCs w:val="24"/>
              </w:rPr>
              <w:t>The applicant</w:t>
            </w:r>
          </w:p>
          <w:p w14:paraId="03AB6902" w14:textId="3CBBFCCE" w:rsidR="00B0367E" w:rsidRDefault="00B0367E" w:rsidP="00B0367E">
            <w:pPr>
              <w:rPr>
                <w:rFonts w:cs="Arial"/>
                <w:szCs w:val="24"/>
              </w:rPr>
            </w:pPr>
            <w:r>
              <w:rPr>
                <w:rFonts w:cs="Arial"/>
                <w:szCs w:val="24"/>
              </w:rPr>
              <w:t xml:space="preserve">North Level </w:t>
            </w:r>
            <w:r w:rsidR="00776B2E">
              <w:rPr>
                <w:rFonts w:cs="Arial"/>
                <w:szCs w:val="24"/>
              </w:rPr>
              <w:t xml:space="preserve">District </w:t>
            </w:r>
            <w:r>
              <w:rPr>
                <w:rFonts w:cs="Arial"/>
                <w:szCs w:val="24"/>
              </w:rPr>
              <w:t>Internal Drainage Board</w:t>
            </w:r>
          </w:p>
        </w:tc>
        <w:tc>
          <w:tcPr>
            <w:tcW w:w="16546" w:type="dxa"/>
          </w:tcPr>
          <w:p w14:paraId="3569D7C2" w14:textId="18AB40D1" w:rsidR="00B0367E" w:rsidRPr="009E6F64" w:rsidRDefault="00B0367E" w:rsidP="00B0367E">
            <w:pPr>
              <w:pStyle w:val="QuestionMainBodyTextBold"/>
              <w:rPr>
                <w:rFonts w:cs="Arial"/>
                <w:szCs w:val="24"/>
              </w:rPr>
            </w:pPr>
            <w:r w:rsidRPr="009E6F64">
              <w:rPr>
                <w:rFonts w:cs="Arial"/>
                <w:szCs w:val="24"/>
              </w:rPr>
              <w:t xml:space="preserve">Provision for the North Level </w:t>
            </w:r>
            <w:r w:rsidR="00776B2E" w:rsidRPr="009E6F64">
              <w:rPr>
                <w:rFonts w:cs="Arial"/>
                <w:szCs w:val="24"/>
              </w:rPr>
              <w:t>District</w:t>
            </w:r>
            <w:r w:rsidRPr="009E6F64">
              <w:rPr>
                <w:rFonts w:cs="Arial"/>
                <w:szCs w:val="24"/>
              </w:rPr>
              <w:t xml:space="preserve"> Internal Drainage Board</w:t>
            </w:r>
          </w:p>
          <w:p w14:paraId="61E819BD" w14:textId="213305E3" w:rsidR="00B0367E" w:rsidRPr="00E02AA0" w:rsidRDefault="00B0367E" w:rsidP="00B0367E">
            <w:pPr>
              <w:pStyle w:val="QuestionMainBodyTextBold"/>
              <w:rPr>
                <w:rFonts w:cs="Arial"/>
                <w:b w:val="0"/>
                <w:bCs w:val="0"/>
                <w:szCs w:val="24"/>
              </w:rPr>
            </w:pPr>
            <w:r w:rsidRPr="009E6F64">
              <w:rPr>
                <w:rFonts w:cs="Arial"/>
                <w:b w:val="0"/>
                <w:szCs w:val="24"/>
              </w:rPr>
              <w:t xml:space="preserve">Should similar provisions be made for the North Level </w:t>
            </w:r>
            <w:r w:rsidR="00EF303A" w:rsidRPr="009E6F64">
              <w:rPr>
                <w:rFonts w:cs="Arial"/>
                <w:b w:val="0"/>
                <w:szCs w:val="24"/>
              </w:rPr>
              <w:t>District</w:t>
            </w:r>
            <w:r w:rsidRPr="009E6F64">
              <w:rPr>
                <w:rFonts w:cs="Arial"/>
                <w:b w:val="0"/>
                <w:szCs w:val="24"/>
              </w:rPr>
              <w:t xml:space="preserve"> Internal Drainage Board where its district overlaps the OL as those made for the S</w:t>
            </w:r>
            <w:r w:rsidR="00B9040C" w:rsidRPr="009E6F64">
              <w:rPr>
                <w:rFonts w:cs="Arial"/>
                <w:b w:val="0"/>
                <w:szCs w:val="24"/>
              </w:rPr>
              <w:t>HIDB</w:t>
            </w:r>
            <w:r w:rsidRPr="009E6F64">
              <w:rPr>
                <w:rFonts w:cs="Arial"/>
                <w:b w:val="0"/>
                <w:szCs w:val="24"/>
              </w:rPr>
              <w:t xml:space="preserve">? If not, why not? </w:t>
            </w:r>
          </w:p>
        </w:tc>
      </w:tr>
      <w:tr w:rsidR="00B0367E" w:rsidRPr="008C59AE" w14:paraId="1952C75B" w14:textId="77777777" w:rsidTr="00832364">
        <w:tc>
          <w:tcPr>
            <w:tcW w:w="1668" w:type="dxa"/>
          </w:tcPr>
          <w:p w14:paraId="2A9F23D7" w14:textId="77777777" w:rsidR="00B0367E" w:rsidRPr="00092316" w:rsidRDefault="00B0367E" w:rsidP="00B0367E">
            <w:pPr>
              <w:pStyle w:val="Heading3"/>
              <w:numPr>
                <w:ilvl w:val="2"/>
                <w:numId w:val="69"/>
              </w:numPr>
              <w:rPr>
                <w:rFonts w:cs="Arial"/>
                <w:szCs w:val="24"/>
              </w:rPr>
            </w:pPr>
          </w:p>
        </w:tc>
        <w:tc>
          <w:tcPr>
            <w:tcW w:w="3969" w:type="dxa"/>
          </w:tcPr>
          <w:p w14:paraId="031E3232" w14:textId="0424F1DF" w:rsidR="005C1B60" w:rsidRDefault="005C1B60" w:rsidP="005C1B60">
            <w:pPr>
              <w:rPr>
                <w:rFonts w:cs="Arial"/>
                <w:szCs w:val="24"/>
              </w:rPr>
            </w:pPr>
            <w:r>
              <w:rPr>
                <w:rFonts w:cs="Arial"/>
                <w:szCs w:val="24"/>
              </w:rPr>
              <w:t>Lincolnshire County Council</w:t>
            </w:r>
            <w:r w:rsidR="0073154E">
              <w:rPr>
                <w:rFonts w:cs="Arial"/>
                <w:szCs w:val="24"/>
              </w:rPr>
              <w:t xml:space="preserve"> (as the Lead Local Flood Authority)</w:t>
            </w:r>
          </w:p>
          <w:p w14:paraId="362EC9FF" w14:textId="4D243711" w:rsidR="00B0367E" w:rsidRDefault="005C1B60" w:rsidP="00B0367E">
            <w:pPr>
              <w:rPr>
                <w:rFonts w:cs="Arial"/>
                <w:szCs w:val="24"/>
              </w:rPr>
            </w:pPr>
            <w:r>
              <w:rPr>
                <w:rFonts w:cs="Arial"/>
                <w:szCs w:val="24"/>
              </w:rPr>
              <w:t>Environment Agency</w:t>
            </w:r>
          </w:p>
        </w:tc>
        <w:tc>
          <w:tcPr>
            <w:tcW w:w="16546" w:type="dxa"/>
          </w:tcPr>
          <w:p w14:paraId="7523F82E" w14:textId="2586A750" w:rsidR="00B0367E" w:rsidRPr="009E6F64" w:rsidRDefault="000A2112" w:rsidP="00B0367E">
            <w:pPr>
              <w:pStyle w:val="QuestionMainBodyTextBold"/>
              <w:rPr>
                <w:rFonts w:cs="Arial"/>
                <w:szCs w:val="24"/>
              </w:rPr>
            </w:pPr>
            <w:r w:rsidRPr="009E6F64">
              <w:rPr>
                <w:rFonts w:cs="Arial"/>
                <w:szCs w:val="24"/>
              </w:rPr>
              <w:t>Outline Flood Emergency Response Plan</w:t>
            </w:r>
          </w:p>
          <w:p w14:paraId="03183291" w14:textId="1105B1C3" w:rsidR="00B81C6A" w:rsidRPr="009E6F64" w:rsidRDefault="000A2112" w:rsidP="000A2112">
            <w:pPr>
              <w:pStyle w:val="QuestionMainBodyTextBold"/>
              <w:rPr>
                <w:rFonts w:cs="Arial"/>
                <w:b w:val="0"/>
                <w:szCs w:val="24"/>
              </w:rPr>
            </w:pPr>
            <w:r w:rsidRPr="009E6F64">
              <w:rPr>
                <w:rFonts w:cs="Arial"/>
                <w:b w:val="0"/>
                <w:szCs w:val="24"/>
              </w:rPr>
              <w:t xml:space="preserve">The applicant has submitted an Outline Flood Emergency Response Plan </w:t>
            </w:r>
            <w:r w:rsidR="0030258E" w:rsidRPr="009E6F64">
              <w:rPr>
                <w:rFonts w:cs="Arial"/>
                <w:b w:val="0"/>
                <w:szCs w:val="24"/>
              </w:rPr>
              <w:t xml:space="preserve">(OFERP) </w:t>
            </w:r>
            <w:hyperlink r:id="rId506" w:history="1">
              <w:r w:rsidRPr="00CC4265">
                <w:rPr>
                  <w:rStyle w:val="Hyperlink"/>
                  <w:rFonts w:cs="Arial"/>
                  <w:b w:val="0"/>
                  <w:szCs w:val="24"/>
                </w:rPr>
                <w:t>[</w:t>
              </w:r>
              <w:r w:rsidR="00B81C6A" w:rsidRPr="00CC4265">
                <w:rPr>
                  <w:rStyle w:val="Hyperlink"/>
                  <w:rFonts w:cs="Arial"/>
                  <w:b w:val="0"/>
                  <w:szCs w:val="24"/>
                </w:rPr>
                <w:t>REP2-0</w:t>
              </w:r>
              <w:bookmarkStart w:id="140" w:name="_Hlt242790627"/>
              <w:bookmarkStart w:id="141" w:name="_Hlt242790628"/>
              <w:r w:rsidR="00B81C6A" w:rsidRPr="00CC4265">
                <w:rPr>
                  <w:rStyle w:val="Hyperlink"/>
                  <w:rFonts w:cs="Arial"/>
                  <w:b w:val="0"/>
                  <w:szCs w:val="24"/>
                </w:rPr>
                <w:t>0</w:t>
              </w:r>
              <w:bookmarkEnd w:id="140"/>
              <w:bookmarkEnd w:id="141"/>
              <w:r w:rsidR="00B81C6A" w:rsidRPr="00CC4265">
                <w:rPr>
                  <w:rStyle w:val="Hyperlink"/>
                  <w:rFonts w:cs="Arial"/>
                  <w:b w:val="0"/>
                  <w:szCs w:val="24"/>
                </w:rPr>
                <w:t>5]</w:t>
              </w:r>
            </w:hyperlink>
            <w:r w:rsidR="00B81C6A" w:rsidRPr="009E6F64">
              <w:rPr>
                <w:rFonts w:cs="Arial"/>
                <w:b w:val="0"/>
                <w:szCs w:val="24"/>
              </w:rPr>
              <w:t xml:space="preserve"> in response to a request by the ExA. Please provide your comments on this document, referencing current policy and guidance. </w:t>
            </w:r>
            <w:r w:rsidR="00A847E5" w:rsidRPr="009E6F64">
              <w:rPr>
                <w:rFonts w:cs="Arial"/>
                <w:b w:val="0"/>
                <w:szCs w:val="24"/>
              </w:rPr>
              <w:t>In providing comments, please consider the following:</w:t>
            </w:r>
          </w:p>
          <w:p w14:paraId="444B8F77" w14:textId="2916A5EE" w:rsidR="00D40430" w:rsidRPr="009E6F64" w:rsidRDefault="0073154E" w:rsidP="00926613">
            <w:pPr>
              <w:pStyle w:val="QuestionMainBodyTextBold"/>
              <w:numPr>
                <w:ilvl w:val="0"/>
                <w:numId w:val="82"/>
              </w:numPr>
              <w:rPr>
                <w:rFonts w:cs="Arial"/>
                <w:b w:val="0"/>
                <w:szCs w:val="24"/>
              </w:rPr>
            </w:pPr>
            <w:r w:rsidRPr="009E6F64">
              <w:rPr>
                <w:rFonts w:cs="Arial"/>
                <w:b w:val="0"/>
                <w:szCs w:val="24"/>
              </w:rPr>
              <w:t xml:space="preserve">Are you satisfied that </w:t>
            </w:r>
            <w:r w:rsidR="00873B2B" w:rsidRPr="009E6F64">
              <w:rPr>
                <w:rFonts w:cs="Arial"/>
                <w:b w:val="0"/>
                <w:szCs w:val="24"/>
              </w:rPr>
              <w:t>sufficient information has been provided to meet the requirements of NPS EN-1 (</w:t>
            </w:r>
            <w:r w:rsidR="006C75D7" w:rsidRPr="009E6F64">
              <w:rPr>
                <w:rFonts w:cs="Arial"/>
                <w:b w:val="0"/>
                <w:szCs w:val="24"/>
              </w:rPr>
              <w:t xml:space="preserve">including </w:t>
            </w:r>
            <w:r w:rsidR="00873B2B" w:rsidRPr="009E6F64">
              <w:rPr>
                <w:rFonts w:cs="Arial"/>
                <w:b w:val="0"/>
                <w:szCs w:val="24"/>
              </w:rPr>
              <w:t xml:space="preserve">paragraphs </w:t>
            </w:r>
            <w:r w:rsidR="0040700B" w:rsidRPr="009E6F64">
              <w:rPr>
                <w:rFonts w:cs="Arial"/>
                <w:b w:val="0"/>
                <w:szCs w:val="24"/>
              </w:rPr>
              <w:t>5.8.</w:t>
            </w:r>
            <w:r w:rsidR="006C16B8" w:rsidRPr="009E6F64">
              <w:rPr>
                <w:rFonts w:cs="Arial"/>
                <w:b w:val="0"/>
                <w:szCs w:val="24"/>
              </w:rPr>
              <w:t>11,</w:t>
            </w:r>
            <w:r w:rsidR="004C5A68" w:rsidRPr="009E6F64">
              <w:rPr>
                <w:rFonts w:cs="Arial"/>
                <w:b w:val="0"/>
                <w:szCs w:val="24"/>
              </w:rPr>
              <w:t xml:space="preserve"> 5.8.15,</w:t>
            </w:r>
            <w:r w:rsidR="006C16B8" w:rsidRPr="009E6F64">
              <w:rPr>
                <w:rFonts w:cs="Arial"/>
                <w:b w:val="0"/>
                <w:szCs w:val="24"/>
              </w:rPr>
              <w:t xml:space="preserve"> </w:t>
            </w:r>
            <w:r w:rsidR="00532A0B" w:rsidRPr="009E6F64">
              <w:rPr>
                <w:rFonts w:cs="Arial"/>
                <w:b w:val="0"/>
                <w:szCs w:val="24"/>
              </w:rPr>
              <w:t>5.8.29</w:t>
            </w:r>
            <w:r w:rsidR="0001010F" w:rsidRPr="009E6F64">
              <w:rPr>
                <w:rFonts w:cs="Arial"/>
                <w:b w:val="0"/>
                <w:szCs w:val="24"/>
              </w:rPr>
              <w:t>, 5.8.33</w:t>
            </w:r>
            <w:r w:rsidR="00D73DCD" w:rsidRPr="009E6F64">
              <w:rPr>
                <w:rFonts w:cs="Arial"/>
                <w:b w:val="0"/>
                <w:szCs w:val="24"/>
              </w:rPr>
              <w:t>, 5.8.36</w:t>
            </w:r>
            <w:r w:rsidR="00532A0B" w:rsidRPr="009E6F64">
              <w:rPr>
                <w:rFonts w:cs="Arial"/>
                <w:b w:val="0"/>
                <w:szCs w:val="24"/>
              </w:rPr>
              <w:t>.</w:t>
            </w:r>
            <w:r w:rsidR="00873B2B" w:rsidRPr="009E6F64">
              <w:rPr>
                <w:rFonts w:cs="Arial"/>
                <w:b w:val="0"/>
                <w:szCs w:val="24"/>
              </w:rPr>
              <w:t>)?</w:t>
            </w:r>
            <w:r w:rsidR="00574CF4" w:rsidRPr="009E6F64">
              <w:rPr>
                <w:rFonts w:cs="Arial"/>
                <w:b w:val="0"/>
                <w:szCs w:val="24"/>
              </w:rPr>
              <w:t xml:space="preserve"> If not, please confirm what you </w:t>
            </w:r>
            <w:r w:rsidR="00EC6BA2" w:rsidRPr="009E6F64">
              <w:rPr>
                <w:rFonts w:cs="Arial"/>
                <w:b w:val="0"/>
                <w:szCs w:val="24"/>
              </w:rPr>
              <w:t>consider</w:t>
            </w:r>
            <w:r w:rsidR="00574CF4" w:rsidRPr="009E6F64">
              <w:rPr>
                <w:rFonts w:cs="Arial"/>
                <w:b w:val="0"/>
                <w:szCs w:val="24"/>
              </w:rPr>
              <w:t xml:space="preserve"> to be missing.</w:t>
            </w:r>
            <w:r w:rsidR="00D40430" w:rsidRPr="009E6F64">
              <w:rPr>
                <w:rFonts w:cs="Arial"/>
                <w:b w:val="0"/>
                <w:szCs w:val="24"/>
              </w:rPr>
              <w:t xml:space="preserve"> </w:t>
            </w:r>
          </w:p>
          <w:p w14:paraId="6A353059" w14:textId="021E2B5F" w:rsidR="00B8410C" w:rsidRPr="009E6F64" w:rsidRDefault="008A537B" w:rsidP="00926613">
            <w:pPr>
              <w:pStyle w:val="QuestionMainBodyTextBold"/>
              <w:numPr>
                <w:ilvl w:val="0"/>
                <w:numId w:val="82"/>
              </w:numPr>
              <w:rPr>
                <w:rFonts w:cs="Arial"/>
                <w:b w:val="0"/>
                <w:szCs w:val="24"/>
              </w:rPr>
            </w:pPr>
            <w:r w:rsidRPr="009E6F64">
              <w:rPr>
                <w:rFonts w:cs="Arial"/>
                <w:b w:val="0"/>
                <w:szCs w:val="24"/>
              </w:rPr>
              <w:t xml:space="preserve">Please confirm if </w:t>
            </w:r>
            <w:r w:rsidR="00ED46DF" w:rsidRPr="009E6F64">
              <w:rPr>
                <w:rFonts w:cs="Arial"/>
                <w:b w:val="0"/>
                <w:szCs w:val="24"/>
              </w:rPr>
              <w:t xml:space="preserve">the </w:t>
            </w:r>
            <w:r w:rsidR="00134F3F" w:rsidRPr="009E6F64">
              <w:rPr>
                <w:rFonts w:cs="Arial"/>
                <w:b w:val="0"/>
                <w:szCs w:val="24"/>
              </w:rPr>
              <w:t>flood depths and speed-of-onset calculations</w:t>
            </w:r>
            <w:r w:rsidR="0020754E" w:rsidRPr="009E6F64">
              <w:rPr>
                <w:rFonts w:cs="Arial"/>
                <w:b w:val="0"/>
                <w:szCs w:val="24"/>
              </w:rPr>
              <w:t xml:space="preserve"> are appropriate</w:t>
            </w:r>
            <w:r w:rsidR="007B281B" w:rsidRPr="009E6F64">
              <w:rPr>
                <w:rFonts w:cs="Arial"/>
                <w:b w:val="0"/>
                <w:szCs w:val="24"/>
              </w:rPr>
              <w:t xml:space="preserve"> and represent a reasonable worst-case scenario</w:t>
            </w:r>
            <w:r w:rsidR="006F3C05" w:rsidRPr="009E6F64">
              <w:rPr>
                <w:rFonts w:cs="Arial"/>
                <w:b w:val="0"/>
                <w:szCs w:val="24"/>
              </w:rPr>
              <w:t>, given the flexibility in the parameters</w:t>
            </w:r>
            <w:r w:rsidRPr="009E6F64">
              <w:rPr>
                <w:rFonts w:cs="Arial"/>
                <w:b w:val="0"/>
                <w:szCs w:val="24"/>
              </w:rPr>
              <w:t>.</w:t>
            </w:r>
            <w:r w:rsidR="00F24871" w:rsidRPr="009E6F64">
              <w:rPr>
                <w:rFonts w:cs="Arial"/>
                <w:b w:val="0"/>
                <w:szCs w:val="24"/>
              </w:rPr>
              <w:t xml:space="preserve"> In responding, please </w:t>
            </w:r>
            <w:r w:rsidR="006F3C05" w:rsidRPr="009E6F64">
              <w:rPr>
                <w:rFonts w:cs="Arial"/>
                <w:b w:val="0"/>
                <w:szCs w:val="24"/>
              </w:rPr>
              <w:t>include comment on the fact</w:t>
            </w:r>
            <w:r w:rsidR="00F24871" w:rsidRPr="009E6F64">
              <w:rPr>
                <w:rFonts w:cs="Arial"/>
                <w:b w:val="0"/>
                <w:szCs w:val="24"/>
              </w:rPr>
              <w:t xml:space="preserve"> that </w:t>
            </w:r>
            <w:r w:rsidR="0080692D" w:rsidRPr="009E6F64">
              <w:rPr>
                <w:rFonts w:cs="Arial"/>
                <w:b w:val="0"/>
                <w:szCs w:val="24"/>
              </w:rPr>
              <w:t>onset</w:t>
            </w:r>
            <w:r w:rsidR="00F24871" w:rsidRPr="009E6F64">
              <w:rPr>
                <w:rFonts w:cs="Arial"/>
                <w:b w:val="0"/>
                <w:szCs w:val="24"/>
              </w:rPr>
              <w:t xml:space="preserve"> times cannot be quantified for the South Holland Main Drain Catchment as the model is only 1D. </w:t>
            </w:r>
            <w:r w:rsidRPr="009E6F64">
              <w:rPr>
                <w:rFonts w:cs="Arial"/>
                <w:b w:val="0"/>
                <w:szCs w:val="24"/>
              </w:rPr>
              <w:t xml:space="preserve"> </w:t>
            </w:r>
            <w:r w:rsidR="0020754E" w:rsidRPr="009E6F64">
              <w:rPr>
                <w:rFonts w:cs="Arial"/>
                <w:b w:val="0"/>
                <w:szCs w:val="24"/>
              </w:rPr>
              <w:t xml:space="preserve"> </w:t>
            </w:r>
            <w:r w:rsidR="00B8410C" w:rsidRPr="009E6F64">
              <w:rPr>
                <w:rFonts w:cs="Arial"/>
                <w:b w:val="0"/>
                <w:szCs w:val="24"/>
              </w:rPr>
              <w:t xml:space="preserve"> </w:t>
            </w:r>
          </w:p>
          <w:p w14:paraId="5729BD45" w14:textId="15D52680" w:rsidR="00CE1D4B" w:rsidRPr="009E6F64" w:rsidRDefault="000B26CC" w:rsidP="00926613">
            <w:pPr>
              <w:pStyle w:val="QuestionMainBodyTextBold"/>
              <w:numPr>
                <w:ilvl w:val="0"/>
                <w:numId w:val="82"/>
              </w:numPr>
              <w:rPr>
                <w:rFonts w:cs="Arial"/>
                <w:b w:val="0"/>
                <w:szCs w:val="24"/>
              </w:rPr>
            </w:pPr>
            <w:r w:rsidRPr="009E6F64">
              <w:rPr>
                <w:rFonts w:cs="Arial"/>
                <w:b w:val="0"/>
                <w:szCs w:val="24"/>
              </w:rPr>
              <w:t>Is</w:t>
            </w:r>
            <w:r w:rsidR="00CE1D4B" w:rsidRPr="009E6F64">
              <w:rPr>
                <w:rFonts w:cs="Arial"/>
                <w:b w:val="0"/>
                <w:szCs w:val="24"/>
              </w:rPr>
              <w:t xml:space="preserve"> the use of ‘average flood depth’ </w:t>
            </w:r>
            <w:r w:rsidR="00253772" w:rsidRPr="009E6F64">
              <w:rPr>
                <w:rFonts w:cs="Arial"/>
                <w:b w:val="0"/>
                <w:szCs w:val="24"/>
              </w:rPr>
              <w:t>in m</w:t>
            </w:r>
            <w:r w:rsidR="00E11591" w:rsidRPr="009E6F64">
              <w:rPr>
                <w:rFonts w:cs="Arial"/>
                <w:b w:val="0"/>
                <w:szCs w:val="24"/>
              </w:rPr>
              <w:t xml:space="preserve"> </w:t>
            </w:r>
            <w:r w:rsidR="00253772" w:rsidRPr="009E6F64">
              <w:rPr>
                <w:rFonts w:cs="Arial"/>
                <w:b w:val="0"/>
                <w:szCs w:val="24"/>
              </w:rPr>
              <w:t>A</w:t>
            </w:r>
            <w:r w:rsidR="00E11591" w:rsidRPr="009E6F64">
              <w:rPr>
                <w:rFonts w:cs="Arial"/>
                <w:b w:val="0"/>
                <w:szCs w:val="24"/>
              </w:rPr>
              <w:t xml:space="preserve">bove Ordnance </w:t>
            </w:r>
            <w:r w:rsidR="00253772" w:rsidRPr="009E6F64">
              <w:rPr>
                <w:rFonts w:cs="Arial"/>
                <w:b w:val="0"/>
                <w:szCs w:val="24"/>
              </w:rPr>
              <w:t>D</w:t>
            </w:r>
            <w:r w:rsidR="00E11591" w:rsidRPr="009E6F64">
              <w:rPr>
                <w:rFonts w:cs="Arial"/>
                <w:b w:val="0"/>
                <w:szCs w:val="24"/>
              </w:rPr>
              <w:t>atum (AOD)</w:t>
            </w:r>
            <w:r w:rsidR="00253772" w:rsidRPr="009E6F64">
              <w:rPr>
                <w:rFonts w:cs="Arial"/>
                <w:b w:val="0"/>
                <w:szCs w:val="24"/>
              </w:rPr>
              <w:t xml:space="preserve"> an appropriate way to describe a reasonable </w:t>
            </w:r>
            <w:r w:rsidR="00FA19B8" w:rsidRPr="009E6F64">
              <w:rPr>
                <w:rFonts w:cs="Arial"/>
                <w:b w:val="0"/>
                <w:szCs w:val="24"/>
              </w:rPr>
              <w:t>worst-case</w:t>
            </w:r>
            <w:r w:rsidR="00253772" w:rsidRPr="009E6F64">
              <w:rPr>
                <w:rFonts w:cs="Arial"/>
                <w:b w:val="0"/>
                <w:szCs w:val="24"/>
              </w:rPr>
              <w:t xml:space="preserve"> </w:t>
            </w:r>
            <w:r w:rsidR="00BA7DF8" w:rsidRPr="009E6F64">
              <w:rPr>
                <w:rFonts w:cs="Arial"/>
                <w:b w:val="0"/>
                <w:szCs w:val="24"/>
              </w:rPr>
              <w:t>depth</w:t>
            </w:r>
            <w:r w:rsidR="00253772" w:rsidRPr="009E6F64">
              <w:rPr>
                <w:rFonts w:cs="Arial"/>
                <w:b w:val="0"/>
                <w:szCs w:val="24"/>
              </w:rPr>
              <w:t xml:space="preserve">? </w:t>
            </w:r>
          </w:p>
          <w:p w14:paraId="6B548CD9" w14:textId="147C19C0" w:rsidR="007F4C9C" w:rsidRPr="009E6F64" w:rsidRDefault="008A537B" w:rsidP="00926613">
            <w:pPr>
              <w:pStyle w:val="QuestionMainBodyTextBold"/>
              <w:numPr>
                <w:ilvl w:val="0"/>
                <w:numId w:val="82"/>
              </w:numPr>
              <w:rPr>
                <w:rFonts w:cs="Arial"/>
                <w:b w:val="0"/>
                <w:szCs w:val="24"/>
              </w:rPr>
            </w:pPr>
            <w:r w:rsidRPr="009E6F64">
              <w:rPr>
                <w:rFonts w:cs="Arial"/>
                <w:b w:val="0"/>
                <w:szCs w:val="24"/>
              </w:rPr>
              <w:t>Is</w:t>
            </w:r>
            <w:r w:rsidR="007F4C9C" w:rsidRPr="009E6F64">
              <w:rPr>
                <w:rFonts w:cs="Arial"/>
                <w:b w:val="0"/>
                <w:szCs w:val="24"/>
              </w:rPr>
              <w:t xml:space="preserve"> the risk of </w:t>
            </w:r>
            <w:r w:rsidR="00462443" w:rsidRPr="009E6F64">
              <w:rPr>
                <w:rFonts w:cs="Arial"/>
                <w:b w:val="0"/>
                <w:szCs w:val="24"/>
              </w:rPr>
              <w:t xml:space="preserve">fluvial flooding from </w:t>
            </w:r>
            <w:r w:rsidR="006E6A34" w:rsidRPr="009E6F64">
              <w:rPr>
                <w:rFonts w:cs="Arial"/>
                <w:b w:val="0"/>
                <w:szCs w:val="24"/>
              </w:rPr>
              <w:t xml:space="preserve">a breach in the </w:t>
            </w:r>
            <w:r w:rsidR="00462443" w:rsidRPr="009E6F64">
              <w:rPr>
                <w:rFonts w:cs="Arial"/>
                <w:b w:val="0"/>
                <w:szCs w:val="24"/>
              </w:rPr>
              <w:t xml:space="preserve">River Welland </w:t>
            </w:r>
            <w:r w:rsidR="006E6A34" w:rsidRPr="009E6F64">
              <w:rPr>
                <w:rFonts w:cs="Arial"/>
                <w:b w:val="0"/>
                <w:szCs w:val="24"/>
              </w:rPr>
              <w:t xml:space="preserve">flood defences </w:t>
            </w:r>
            <w:r w:rsidR="00462443" w:rsidRPr="009E6F64">
              <w:rPr>
                <w:rFonts w:cs="Arial"/>
                <w:b w:val="0"/>
                <w:szCs w:val="24"/>
              </w:rPr>
              <w:t xml:space="preserve">negligible during the construction period, given the commitment to maintain the flood defences? </w:t>
            </w:r>
            <w:r w:rsidR="006E6A34" w:rsidRPr="009E6F64">
              <w:rPr>
                <w:rFonts w:cs="Arial"/>
                <w:b w:val="0"/>
                <w:szCs w:val="24"/>
              </w:rPr>
              <w:t xml:space="preserve">If not, why not? </w:t>
            </w:r>
          </w:p>
          <w:p w14:paraId="5183505D" w14:textId="587A7847" w:rsidR="008B04D3" w:rsidRPr="009E6F64" w:rsidRDefault="00B130AE" w:rsidP="00926613">
            <w:pPr>
              <w:pStyle w:val="QuestionMainBodyTextBold"/>
              <w:numPr>
                <w:ilvl w:val="0"/>
                <w:numId w:val="82"/>
              </w:numPr>
              <w:rPr>
                <w:rFonts w:cs="Arial"/>
                <w:b w:val="0"/>
                <w:szCs w:val="24"/>
              </w:rPr>
            </w:pPr>
            <w:r w:rsidRPr="009E6F64">
              <w:rPr>
                <w:rFonts w:cs="Arial"/>
                <w:b w:val="0"/>
                <w:szCs w:val="24"/>
              </w:rPr>
              <w:t xml:space="preserve">Are you content that the risk from tidal flooding is </w:t>
            </w:r>
            <w:r w:rsidR="00B0304C" w:rsidRPr="009E6F64">
              <w:rPr>
                <w:rFonts w:cs="Arial"/>
                <w:b w:val="0"/>
                <w:szCs w:val="24"/>
              </w:rPr>
              <w:t>captured</w:t>
            </w:r>
            <w:r w:rsidRPr="009E6F64">
              <w:rPr>
                <w:rFonts w:cs="Arial"/>
                <w:b w:val="0"/>
                <w:szCs w:val="24"/>
              </w:rPr>
              <w:t xml:space="preserve"> within the flood extents for </w:t>
            </w:r>
            <w:r w:rsidR="00B0304C" w:rsidRPr="009E6F64">
              <w:rPr>
                <w:rFonts w:cs="Arial"/>
                <w:b w:val="0"/>
                <w:szCs w:val="24"/>
              </w:rPr>
              <w:t xml:space="preserve">the </w:t>
            </w:r>
            <w:r w:rsidRPr="009E6F64">
              <w:rPr>
                <w:rFonts w:cs="Arial"/>
                <w:b w:val="0"/>
                <w:szCs w:val="24"/>
              </w:rPr>
              <w:t>River Welland 1 in 1000 year +28% climate change</w:t>
            </w:r>
            <w:r w:rsidR="00B0304C" w:rsidRPr="009E6F64">
              <w:rPr>
                <w:rFonts w:cs="Arial"/>
                <w:b w:val="0"/>
                <w:szCs w:val="24"/>
              </w:rPr>
              <w:t xml:space="preserve"> breach modelling? </w:t>
            </w:r>
          </w:p>
          <w:p w14:paraId="463CA37E" w14:textId="0088A88E" w:rsidR="00347DC1" w:rsidRPr="009E6F64" w:rsidRDefault="00347DC1" w:rsidP="00926613">
            <w:pPr>
              <w:pStyle w:val="QuestionMainBodyTextBold"/>
              <w:numPr>
                <w:ilvl w:val="0"/>
                <w:numId w:val="82"/>
              </w:numPr>
              <w:rPr>
                <w:rFonts w:cs="Arial"/>
                <w:b w:val="0"/>
                <w:szCs w:val="24"/>
              </w:rPr>
            </w:pPr>
            <w:r w:rsidRPr="009E6F64">
              <w:rPr>
                <w:rFonts w:cs="Arial"/>
                <w:b w:val="0"/>
                <w:szCs w:val="24"/>
              </w:rPr>
              <w:t xml:space="preserve">Are you satisfied that the evacuation points </w:t>
            </w:r>
            <w:r w:rsidR="00FC0054" w:rsidRPr="009E6F64">
              <w:rPr>
                <w:rFonts w:cs="Arial"/>
                <w:b w:val="0"/>
                <w:szCs w:val="24"/>
              </w:rPr>
              <w:t xml:space="preserve">shown </w:t>
            </w:r>
            <w:r w:rsidR="00152FCB">
              <w:rPr>
                <w:rFonts w:cs="Arial"/>
                <w:b w:val="0"/>
                <w:szCs w:val="24"/>
              </w:rPr>
              <w:t xml:space="preserve">in </w:t>
            </w:r>
            <w:r w:rsidR="0063072D" w:rsidRPr="009E6F64">
              <w:rPr>
                <w:rFonts w:cs="Arial"/>
                <w:b w:val="0"/>
                <w:szCs w:val="24"/>
              </w:rPr>
              <w:t>a</w:t>
            </w:r>
            <w:r w:rsidR="00FC0054" w:rsidRPr="009E6F64">
              <w:rPr>
                <w:rFonts w:cs="Arial"/>
                <w:b w:val="0"/>
                <w:szCs w:val="24"/>
              </w:rPr>
              <w:t xml:space="preserve">ppendix A are </w:t>
            </w:r>
            <w:r w:rsidR="003C254F" w:rsidRPr="009E6F64">
              <w:rPr>
                <w:rFonts w:cs="Arial"/>
                <w:b w:val="0"/>
                <w:szCs w:val="24"/>
              </w:rPr>
              <w:t xml:space="preserve">sufficient and accessible in the time available? </w:t>
            </w:r>
          </w:p>
          <w:p w14:paraId="76750E70" w14:textId="14BA8D98" w:rsidR="00CE380C" w:rsidRPr="009E6F64" w:rsidRDefault="003A4D86" w:rsidP="00926613">
            <w:pPr>
              <w:pStyle w:val="QuestionMainBodyTextBold"/>
              <w:numPr>
                <w:ilvl w:val="0"/>
                <w:numId w:val="82"/>
              </w:numPr>
              <w:rPr>
                <w:rFonts w:cs="Arial"/>
                <w:b w:val="0"/>
                <w:szCs w:val="24"/>
              </w:rPr>
            </w:pPr>
            <w:r w:rsidRPr="009E6F64">
              <w:rPr>
                <w:rFonts w:cs="Arial"/>
                <w:b w:val="0"/>
                <w:szCs w:val="24"/>
              </w:rPr>
              <w:t>Paragraph</w:t>
            </w:r>
            <w:r w:rsidR="00CE380C" w:rsidRPr="009E6F64">
              <w:rPr>
                <w:rFonts w:cs="Arial"/>
                <w:b w:val="0"/>
                <w:szCs w:val="24"/>
              </w:rPr>
              <w:t xml:space="preserve"> 3.1.10 states that the </w:t>
            </w:r>
            <w:r w:rsidR="0063072D" w:rsidRPr="009E6F64">
              <w:rPr>
                <w:rFonts w:cs="Arial"/>
                <w:b w:val="0"/>
                <w:szCs w:val="24"/>
              </w:rPr>
              <w:t>s</w:t>
            </w:r>
            <w:r w:rsidR="00CE380C" w:rsidRPr="009E6F64">
              <w:rPr>
                <w:rFonts w:cs="Arial"/>
                <w:b w:val="0"/>
                <w:szCs w:val="24"/>
              </w:rPr>
              <w:t xml:space="preserve">ite </w:t>
            </w:r>
            <w:r w:rsidR="0063072D" w:rsidRPr="009E6F64">
              <w:rPr>
                <w:rFonts w:cs="Arial"/>
                <w:b w:val="0"/>
                <w:szCs w:val="24"/>
              </w:rPr>
              <w:t>m</w:t>
            </w:r>
            <w:r w:rsidR="00CE380C" w:rsidRPr="009E6F64">
              <w:rPr>
                <w:rFonts w:cs="Arial"/>
                <w:b w:val="0"/>
                <w:szCs w:val="24"/>
              </w:rPr>
              <w:t xml:space="preserve">anager </w:t>
            </w:r>
            <w:r w:rsidR="002745A5" w:rsidRPr="009E6F64">
              <w:rPr>
                <w:rFonts w:cs="Arial"/>
                <w:b w:val="0"/>
                <w:szCs w:val="24"/>
              </w:rPr>
              <w:t>would be</w:t>
            </w:r>
            <w:r w:rsidR="00CE380C" w:rsidRPr="009E6F64">
              <w:rPr>
                <w:rFonts w:cs="Arial"/>
                <w:b w:val="0"/>
                <w:szCs w:val="24"/>
              </w:rPr>
              <w:t xml:space="preserve"> responsible for monitoring Met Office forecasts and flood warnings and assessing </w:t>
            </w:r>
            <w:r w:rsidR="00877352" w:rsidRPr="009E6F64">
              <w:rPr>
                <w:rFonts w:cs="Arial"/>
                <w:b w:val="0"/>
                <w:szCs w:val="24"/>
              </w:rPr>
              <w:t xml:space="preserve">site conditions to determine whether staff should be evacuated to the designated evacuation point or directed to the designated construction compounds, as appropriate. </w:t>
            </w:r>
            <w:r w:rsidR="00C852BC" w:rsidRPr="009E6F64">
              <w:rPr>
                <w:rFonts w:cs="Arial"/>
                <w:b w:val="0"/>
                <w:szCs w:val="24"/>
              </w:rPr>
              <w:t>Do you consider</w:t>
            </w:r>
            <w:r w:rsidR="00877352" w:rsidRPr="009E6F64">
              <w:rPr>
                <w:rFonts w:cs="Arial"/>
                <w:b w:val="0"/>
                <w:szCs w:val="24"/>
              </w:rPr>
              <w:t xml:space="preserve"> this</w:t>
            </w:r>
            <w:r w:rsidR="00C852BC" w:rsidRPr="009E6F64">
              <w:rPr>
                <w:rFonts w:cs="Arial"/>
                <w:b w:val="0"/>
                <w:szCs w:val="24"/>
              </w:rPr>
              <w:t xml:space="preserve"> to be</w:t>
            </w:r>
            <w:r w:rsidR="00877352" w:rsidRPr="009E6F64">
              <w:rPr>
                <w:rFonts w:cs="Arial"/>
                <w:b w:val="0"/>
                <w:szCs w:val="24"/>
              </w:rPr>
              <w:t xml:space="preserve"> </w:t>
            </w:r>
            <w:r w:rsidR="004C5443" w:rsidRPr="009E6F64">
              <w:rPr>
                <w:rFonts w:cs="Arial"/>
                <w:b w:val="0"/>
                <w:szCs w:val="24"/>
              </w:rPr>
              <w:t xml:space="preserve">workable and sufficient? </w:t>
            </w:r>
          </w:p>
          <w:p w14:paraId="2A87AEAC" w14:textId="32EB04CA" w:rsidR="004C5443" w:rsidRPr="009E6F64" w:rsidRDefault="004F7474" w:rsidP="00926613">
            <w:pPr>
              <w:pStyle w:val="QuestionMainBodyTextBold"/>
              <w:numPr>
                <w:ilvl w:val="0"/>
                <w:numId w:val="82"/>
              </w:numPr>
              <w:rPr>
                <w:rFonts w:cs="Arial"/>
                <w:b w:val="0"/>
                <w:szCs w:val="24"/>
              </w:rPr>
            </w:pPr>
            <w:r w:rsidRPr="009E6F64">
              <w:rPr>
                <w:rFonts w:cs="Arial"/>
                <w:b w:val="0"/>
                <w:szCs w:val="24"/>
              </w:rPr>
              <w:t xml:space="preserve">The applicant states </w:t>
            </w:r>
            <w:r w:rsidR="00400E62" w:rsidRPr="009E6F64">
              <w:rPr>
                <w:rFonts w:cs="Arial"/>
                <w:b w:val="0"/>
                <w:szCs w:val="24"/>
              </w:rPr>
              <w:t xml:space="preserve">that ‘During times of heavy rainfall, there will be a reduced number of staff working on </w:t>
            </w:r>
            <w:r w:rsidR="00DB01A3" w:rsidRPr="009E6F64">
              <w:rPr>
                <w:rFonts w:cs="Arial"/>
                <w:b w:val="0"/>
                <w:szCs w:val="24"/>
              </w:rPr>
              <w:t>s</w:t>
            </w:r>
            <w:r w:rsidR="00400E62" w:rsidRPr="009E6F64">
              <w:rPr>
                <w:rFonts w:cs="Arial"/>
                <w:b w:val="0"/>
                <w:szCs w:val="24"/>
              </w:rPr>
              <w:t xml:space="preserve">ite and it is expected that staff would not be carrying out visits on </w:t>
            </w:r>
            <w:r w:rsidR="00DB01A3" w:rsidRPr="009E6F64">
              <w:rPr>
                <w:rFonts w:cs="Arial"/>
                <w:b w:val="0"/>
                <w:szCs w:val="24"/>
              </w:rPr>
              <w:t>s</w:t>
            </w:r>
            <w:r w:rsidR="00400E62" w:rsidRPr="009E6F64">
              <w:rPr>
                <w:rFonts w:cs="Arial"/>
                <w:b w:val="0"/>
                <w:szCs w:val="24"/>
              </w:rPr>
              <w:t>ite during times of heavy rainfall</w:t>
            </w:r>
            <w:r w:rsidR="00BC6110" w:rsidRPr="009E6F64">
              <w:rPr>
                <w:rFonts w:cs="Arial"/>
                <w:b w:val="0"/>
                <w:szCs w:val="24"/>
              </w:rPr>
              <w:t>’</w:t>
            </w:r>
            <w:r w:rsidR="00400E62" w:rsidRPr="009E6F64">
              <w:rPr>
                <w:rFonts w:cs="Arial"/>
                <w:b w:val="0"/>
                <w:szCs w:val="24"/>
              </w:rPr>
              <w:t>.</w:t>
            </w:r>
            <w:r w:rsidR="00BC6110" w:rsidRPr="009E6F64">
              <w:rPr>
                <w:rFonts w:cs="Arial"/>
                <w:b w:val="0"/>
                <w:szCs w:val="24"/>
              </w:rPr>
              <w:t xml:space="preserve"> </w:t>
            </w:r>
            <w:r w:rsidR="001D1979" w:rsidRPr="009E6F64">
              <w:rPr>
                <w:rFonts w:cs="Arial"/>
                <w:b w:val="0"/>
                <w:szCs w:val="24"/>
              </w:rPr>
              <w:t xml:space="preserve">In </w:t>
            </w:r>
            <w:r w:rsidR="003A4D86" w:rsidRPr="009E6F64">
              <w:rPr>
                <w:rFonts w:cs="Arial"/>
                <w:b w:val="0"/>
                <w:szCs w:val="24"/>
              </w:rPr>
              <w:t>paragraph</w:t>
            </w:r>
            <w:r w:rsidR="001D1979" w:rsidRPr="009E6F64">
              <w:rPr>
                <w:rFonts w:cs="Arial"/>
                <w:b w:val="0"/>
                <w:szCs w:val="24"/>
              </w:rPr>
              <w:t xml:space="preserve"> 3.2.6</w:t>
            </w:r>
            <w:r w:rsidR="00390AEC">
              <w:rPr>
                <w:rFonts w:cs="Arial"/>
                <w:b w:val="0"/>
                <w:szCs w:val="24"/>
              </w:rPr>
              <w:t xml:space="preserve"> </w:t>
            </w:r>
            <w:hyperlink r:id="rId507" w:history="1">
              <w:r w:rsidR="00390AEC" w:rsidRPr="00CC4265">
                <w:rPr>
                  <w:rStyle w:val="Hyperlink"/>
                  <w:rFonts w:cs="Arial"/>
                  <w:b w:val="0"/>
                  <w:szCs w:val="24"/>
                </w:rPr>
                <w:t>[REP2-005]</w:t>
              </w:r>
            </w:hyperlink>
            <w:r w:rsidR="001D1979" w:rsidRPr="009E6F64">
              <w:rPr>
                <w:rFonts w:cs="Arial"/>
                <w:b w:val="0"/>
                <w:szCs w:val="24"/>
              </w:rPr>
              <w:t xml:space="preserve"> it is stated that </w:t>
            </w:r>
            <w:r w:rsidR="00163817" w:rsidRPr="009E6F64">
              <w:rPr>
                <w:rFonts w:cs="Arial"/>
                <w:b w:val="0"/>
                <w:szCs w:val="24"/>
              </w:rPr>
              <w:t xml:space="preserve">‘During periods of forecast heavy rainfall, working on site will be restricted and visitors are unlikely to be on site’. </w:t>
            </w:r>
            <w:r w:rsidR="00AA5F95" w:rsidRPr="009E6F64">
              <w:rPr>
                <w:rFonts w:cs="Arial"/>
                <w:b w:val="0"/>
                <w:szCs w:val="24"/>
              </w:rPr>
              <w:t xml:space="preserve">It is also stated that ‘a record of staff and visitors on </w:t>
            </w:r>
            <w:r w:rsidR="00A4671A" w:rsidRPr="009E6F64">
              <w:rPr>
                <w:rFonts w:cs="Arial"/>
                <w:b w:val="0"/>
                <w:szCs w:val="24"/>
              </w:rPr>
              <w:t>s</w:t>
            </w:r>
            <w:r w:rsidR="00AA5F95" w:rsidRPr="009E6F64">
              <w:rPr>
                <w:rFonts w:cs="Arial"/>
                <w:b w:val="0"/>
                <w:szCs w:val="24"/>
              </w:rPr>
              <w:t xml:space="preserve">ite will be maintained at all times to ensure all individuals can be accounted for during an evacuation or refuge event’. </w:t>
            </w:r>
            <w:r w:rsidR="00BC6110" w:rsidRPr="009E6F64">
              <w:rPr>
                <w:rFonts w:cs="Arial"/>
                <w:b w:val="0"/>
                <w:szCs w:val="24"/>
              </w:rPr>
              <w:t>Are you satisfied that this is precise</w:t>
            </w:r>
            <w:r w:rsidR="00745F79" w:rsidRPr="009E6F64">
              <w:rPr>
                <w:rFonts w:cs="Arial"/>
                <w:b w:val="0"/>
                <w:szCs w:val="24"/>
              </w:rPr>
              <w:t xml:space="preserve">, </w:t>
            </w:r>
            <w:r w:rsidR="00BC6110" w:rsidRPr="009E6F64">
              <w:rPr>
                <w:rFonts w:cs="Arial"/>
                <w:b w:val="0"/>
                <w:szCs w:val="24"/>
              </w:rPr>
              <w:t>enforceable</w:t>
            </w:r>
            <w:r w:rsidR="00745F79" w:rsidRPr="009E6F64">
              <w:rPr>
                <w:rFonts w:cs="Arial"/>
                <w:b w:val="0"/>
                <w:szCs w:val="24"/>
              </w:rPr>
              <w:t xml:space="preserve"> and </w:t>
            </w:r>
            <w:r w:rsidRPr="009E6F64">
              <w:rPr>
                <w:rFonts w:cs="Arial"/>
                <w:b w:val="0"/>
                <w:szCs w:val="24"/>
              </w:rPr>
              <w:t xml:space="preserve">sufficiently </w:t>
            </w:r>
            <w:r w:rsidR="002B0AF0" w:rsidRPr="009E6F64">
              <w:rPr>
                <w:rFonts w:cs="Arial"/>
                <w:b w:val="0"/>
                <w:szCs w:val="24"/>
              </w:rPr>
              <w:t>mitigates</w:t>
            </w:r>
            <w:r w:rsidR="00745F79" w:rsidRPr="009E6F64">
              <w:rPr>
                <w:rFonts w:cs="Arial"/>
                <w:b w:val="0"/>
                <w:szCs w:val="24"/>
              </w:rPr>
              <w:t xml:space="preserve"> </w:t>
            </w:r>
            <w:r w:rsidR="00AA5F95" w:rsidRPr="009E6F64">
              <w:rPr>
                <w:rFonts w:cs="Arial"/>
                <w:b w:val="0"/>
                <w:szCs w:val="24"/>
              </w:rPr>
              <w:t>the</w:t>
            </w:r>
            <w:r w:rsidR="00745F79" w:rsidRPr="009E6F64">
              <w:rPr>
                <w:rFonts w:cs="Arial"/>
                <w:b w:val="0"/>
                <w:szCs w:val="24"/>
              </w:rPr>
              <w:t xml:space="preserve"> risk</w:t>
            </w:r>
            <w:r w:rsidR="00BC6110" w:rsidRPr="009E6F64">
              <w:rPr>
                <w:rFonts w:cs="Arial"/>
                <w:b w:val="0"/>
                <w:szCs w:val="24"/>
              </w:rPr>
              <w:t xml:space="preserve">? </w:t>
            </w:r>
          </w:p>
          <w:p w14:paraId="3F611EF6" w14:textId="74EE351A" w:rsidR="00E432F8" w:rsidRPr="009E6F64" w:rsidRDefault="00E432F8" w:rsidP="00926613">
            <w:pPr>
              <w:pStyle w:val="QuestionMainBodyTextBold"/>
              <w:numPr>
                <w:ilvl w:val="0"/>
                <w:numId w:val="82"/>
              </w:numPr>
              <w:rPr>
                <w:rFonts w:cs="Arial"/>
                <w:b w:val="0"/>
                <w:szCs w:val="24"/>
              </w:rPr>
            </w:pPr>
            <w:r w:rsidRPr="009E6F64">
              <w:rPr>
                <w:rFonts w:cs="Arial"/>
                <w:b w:val="0"/>
                <w:szCs w:val="24"/>
              </w:rPr>
              <w:t xml:space="preserve">Is it appropriate that the </w:t>
            </w:r>
            <w:r w:rsidR="004F7474" w:rsidRPr="009E6F64">
              <w:rPr>
                <w:rFonts w:cs="Arial"/>
                <w:b w:val="0"/>
                <w:szCs w:val="24"/>
              </w:rPr>
              <w:t>emergency response plan</w:t>
            </w:r>
            <w:r w:rsidRPr="009E6F64">
              <w:rPr>
                <w:rFonts w:cs="Arial"/>
                <w:b w:val="0"/>
                <w:szCs w:val="24"/>
              </w:rPr>
              <w:t xml:space="preserve"> relies on the 1% </w:t>
            </w:r>
            <w:r w:rsidR="00043120" w:rsidRPr="009E6F64">
              <w:rPr>
                <w:rFonts w:cs="Arial"/>
                <w:b w:val="0"/>
                <w:szCs w:val="24"/>
              </w:rPr>
              <w:t>annual exceed</w:t>
            </w:r>
            <w:r w:rsidR="002F22BC" w:rsidRPr="009E6F64">
              <w:rPr>
                <w:rFonts w:cs="Arial"/>
                <w:b w:val="0"/>
                <w:szCs w:val="24"/>
              </w:rPr>
              <w:t>ance probability</w:t>
            </w:r>
            <w:r w:rsidRPr="009E6F64">
              <w:rPr>
                <w:rFonts w:cs="Arial"/>
                <w:b w:val="0"/>
                <w:szCs w:val="24"/>
              </w:rPr>
              <w:t xml:space="preserve"> </w:t>
            </w:r>
            <w:r w:rsidR="000F4BF9" w:rsidRPr="009E6F64">
              <w:rPr>
                <w:rFonts w:cs="Arial"/>
                <w:b w:val="0"/>
                <w:szCs w:val="24"/>
              </w:rPr>
              <w:t xml:space="preserve">(AEP) </w:t>
            </w:r>
            <w:r w:rsidRPr="009E6F64">
              <w:rPr>
                <w:rFonts w:cs="Arial"/>
                <w:b w:val="0"/>
                <w:szCs w:val="24"/>
              </w:rPr>
              <w:t xml:space="preserve">+ 28% or </w:t>
            </w:r>
            <w:r w:rsidR="0091583C" w:rsidRPr="009E6F64">
              <w:rPr>
                <w:rFonts w:cs="Arial"/>
                <w:b w:val="0"/>
                <w:szCs w:val="24"/>
              </w:rPr>
              <w:t xml:space="preserve">13% climate change for the Postland Pumped Catchment and the South Holland Main Drain Catchment respectively? </w:t>
            </w:r>
          </w:p>
          <w:p w14:paraId="6C1AB2FA" w14:textId="3AFA0EF6" w:rsidR="000A2112" w:rsidRPr="009E6F64" w:rsidRDefault="003E5866" w:rsidP="00926613">
            <w:pPr>
              <w:pStyle w:val="QuestionMainBodyTextBold"/>
              <w:numPr>
                <w:ilvl w:val="0"/>
                <w:numId w:val="82"/>
              </w:numPr>
              <w:rPr>
                <w:rFonts w:cs="Arial"/>
                <w:b w:val="0"/>
                <w:szCs w:val="24"/>
              </w:rPr>
            </w:pPr>
            <w:r w:rsidRPr="009E6F64">
              <w:rPr>
                <w:rFonts w:cs="Arial"/>
                <w:b w:val="0"/>
                <w:szCs w:val="24"/>
              </w:rPr>
              <w:t xml:space="preserve">The refuges at </w:t>
            </w:r>
            <w:r w:rsidR="000F52FB" w:rsidRPr="009E6F64">
              <w:rPr>
                <w:rFonts w:cs="Arial"/>
                <w:b w:val="0"/>
                <w:szCs w:val="24"/>
              </w:rPr>
              <w:t>p</w:t>
            </w:r>
            <w:r w:rsidR="00B36F09" w:rsidRPr="009E6F64">
              <w:rPr>
                <w:rFonts w:cs="Arial"/>
                <w:b w:val="0"/>
                <w:szCs w:val="24"/>
              </w:rPr>
              <w:t>arcels A, B and C would be protected by a flood protection wall and gate to a height of 2.6 mAOD, 2.5 mAOD and 2.4 mAOD respectively. Are you satisfied that such a measure can be relied upon</w:t>
            </w:r>
            <w:r w:rsidR="004062EC" w:rsidRPr="009E6F64">
              <w:rPr>
                <w:rFonts w:cs="Arial"/>
                <w:b w:val="0"/>
                <w:szCs w:val="24"/>
              </w:rPr>
              <w:t xml:space="preserve"> over a period of 40 year</w:t>
            </w:r>
            <w:r w:rsidR="009070C0" w:rsidRPr="009E6F64">
              <w:rPr>
                <w:rFonts w:cs="Arial"/>
                <w:b w:val="0"/>
                <w:szCs w:val="24"/>
              </w:rPr>
              <w:t xml:space="preserve">s? </w:t>
            </w:r>
          </w:p>
          <w:p w14:paraId="3C07FBC7" w14:textId="0C4B527C" w:rsidR="000A2112" w:rsidRPr="007F1F1E" w:rsidRDefault="00B56961" w:rsidP="00926613">
            <w:pPr>
              <w:pStyle w:val="QuestionMainBodyTextBold"/>
              <w:numPr>
                <w:ilvl w:val="0"/>
                <w:numId w:val="82"/>
              </w:numPr>
              <w:rPr>
                <w:rFonts w:cs="Arial"/>
                <w:b w:val="0"/>
                <w:bCs w:val="0"/>
                <w:szCs w:val="24"/>
              </w:rPr>
            </w:pPr>
            <w:r w:rsidRPr="009E6F64">
              <w:rPr>
                <w:rFonts w:cs="Arial"/>
                <w:b w:val="0"/>
                <w:szCs w:val="24"/>
              </w:rPr>
              <w:t xml:space="preserve">It is proposed that emergency supplies will be stored within the refuge cabins for </w:t>
            </w:r>
            <w:r w:rsidR="00D10097" w:rsidRPr="009E6F64">
              <w:rPr>
                <w:rFonts w:cs="Arial"/>
                <w:b w:val="0"/>
                <w:szCs w:val="24"/>
              </w:rPr>
              <w:t xml:space="preserve">stays </w:t>
            </w:r>
            <w:r w:rsidRPr="009E6F64">
              <w:rPr>
                <w:rFonts w:cs="Arial"/>
                <w:b w:val="0"/>
                <w:szCs w:val="24"/>
              </w:rPr>
              <w:t>up to 48 hours</w:t>
            </w:r>
            <w:r w:rsidR="003F5563" w:rsidRPr="009E6F64">
              <w:rPr>
                <w:rFonts w:cs="Arial"/>
                <w:b w:val="0"/>
                <w:szCs w:val="24"/>
              </w:rPr>
              <w:t xml:space="preserve">, to be checked every 6 months. Given that the time for waters to recede has not been provided, are you satisfied that this is sufficient? </w:t>
            </w:r>
          </w:p>
        </w:tc>
      </w:tr>
      <w:tr w:rsidR="00465AE9" w:rsidRPr="008C59AE" w14:paraId="64F35B2B" w14:textId="77777777" w:rsidTr="00832364">
        <w:tc>
          <w:tcPr>
            <w:tcW w:w="1668" w:type="dxa"/>
          </w:tcPr>
          <w:p w14:paraId="7EEBD03B" w14:textId="77777777" w:rsidR="00465AE9" w:rsidRPr="00092316" w:rsidRDefault="00465AE9" w:rsidP="00465AE9">
            <w:pPr>
              <w:pStyle w:val="Heading3"/>
              <w:numPr>
                <w:ilvl w:val="2"/>
                <w:numId w:val="69"/>
              </w:numPr>
              <w:rPr>
                <w:rFonts w:cs="Arial"/>
                <w:szCs w:val="24"/>
              </w:rPr>
            </w:pPr>
          </w:p>
        </w:tc>
        <w:tc>
          <w:tcPr>
            <w:tcW w:w="3969" w:type="dxa"/>
          </w:tcPr>
          <w:p w14:paraId="5ABE4410" w14:textId="77777777" w:rsidR="00465AE9" w:rsidRDefault="00465AE9" w:rsidP="00465AE9">
            <w:pPr>
              <w:rPr>
                <w:rFonts w:cs="Arial"/>
                <w:szCs w:val="24"/>
              </w:rPr>
            </w:pPr>
            <w:r>
              <w:rPr>
                <w:rFonts w:cs="Arial"/>
                <w:szCs w:val="24"/>
              </w:rPr>
              <w:t>Lincolnshire County Council (as the Lead Local Flood Authority)</w:t>
            </w:r>
          </w:p>
          <w:p w14:paraId="37A0635E" w14:textId="50460DF3" w:rsidR="00465AE9" w:rsidRDefault="00465AE9" w:rsidP="00465AE9">
            <w:pPr>
              <w:rPr>
                <w:rFonts w:cs="Arial"/>
                <w:szCs w:val="24"/>
              </w:rPr>
            </w:pPr>
            <w:r>
              <w:rPr>
                <w:rFonts w:cs="Arial"/>
                <w:szCs w:val="24"/>
              </w:rPr>
              <w:t>Environment Agency</w:t>
            </w:r>
          </w:p>
        </w:tc>
        <w:tc>
          <w:tcPr>
            <w:tcW w:w="16546" w:type="dxa"/>
          </w:tcPr>
          <w:p w14:paraId="4373F6DA" w14:textId="77777777" w:rsidR="00465AE9" w:rsidRPr="009E6F64" w:rsidRDefault="00465AE9" w:rsidP="00465AE9">
            <w:pPr>
              <w:pStyle w:val="QuestionMainBodyTextBold"/>
              <w:rPr>
                <w:rFonts w:cs="Arial"/>
                <w:b w:val="0"/>
                <w:szCs w:val="24"/>
              </w:rPr>
            </w:pPr>
            <w:r w:rsidRPr="009E6F64">
              <w:rPr>
                <w:rFonts w:cs="Arial"/>
                <w:szCs w:val="24"/>
              </w:rPr>
              <w:t>Safety of workers in construction compounds</w:t>
            </w:r>
          </w:p>
          <w:p w14:paraId="359DD769" w14:textId="45491E53" w:rsidR="00465AE9" w:rsidRPr="009E6F64" w:rsidRDefault="00465AE9" w:rsidP="00465AE9">
            <w:pPr>
              <w:pStyle w:val="QuestionMainBodyTextBold"/>
              <w:rPr>
                <w:rFonts w:cs="Arial"/>
                <w:b w:val="0"/>
                <w:szCs w:val="24"/>
              </w:rPr>
            </w:pPr>
            <w:r w:rsidRPr="009E6F64">
              <w:rPr>
                <w:rFonts w:cs="Arial"/>
                <w:b w:val="0"/>
                <w:szCs w:val="24"/>
              </w:rPr>
              <w:t xml:space="preserve">The </w:t>
            </w:r>
            <w:r w:rsidR="00187604">
              <w:rPr>
                <w:rFonts w:cs="Arial"/>
                <w:b w:val="0"/>
                <w:szCs w:val="24"/>
              </w:rPr>
              <w:t>O</w:t>
            </w:r>
            <w:r w:rsidRPr="009E6F64">
              <w:rPr>
                <w:rFonts w:cs="Arial"/>
                <w:b w:val="0"/>
                <w:szCs w:val="24"/>
              </w:rPr>
              <w:t>CEMP</w:t>
            </w:r>
            <w:r w:rsidR="00187604">
              <w:rPr>
                <w:rFonts w:cs="Arial"/>
                <w:b w:val="0"/>
                <w:szCs w:val="24"/>
              </w:rPr>
              <w:t xml:space="preserve"> </w:t>
            </w:r>
            <w:hyperlink r:id="rId508" w:history="1">
              <w:r w:rsidR="00187604" w:rsidRPr="007F0C7B">
                <w:rPr>
                  <w:rStyle w:val="Hyperlink"/>
                  <w:rFonts w:cs="Arial"/>
                  <w:b w:val="0"/>
                  <w:szCs w:val="24"/>
                </w:rPr>
                <w:t>[REP1-061]</w:t>
              </w:r>
            </w:hyperlink>
            <w:r w:rsidRPr="009E6F64">
              <w:rPr>
                <w:rFonts w:cs="Arial"/>
                <w:b w:val="0"/>
                <w:szCs w:val="24"/>
              </w:rPr>
              <w:t xml:space="preserve"> states that ‘Where reasonably practicable, temporary construction compounds will be located outside of areas of fluvial Flood Zones 2 and 3’. Construction compounds may contain welfare facilities and refuge from flooding. The applicant states that it is anticipated that some compounds may need to be located in </w:t>
            </w:r>
            <w:r w:rsidR="00FE50A5" w:rsidRPr="009E6F64">
              <w:rPr>
                <w:rFonts w:cs="Arial"/>
                <w:b w:val="0"/>
                <w:szCs w:val="24"/>
              </w:rPr>
              <w:t>F</w:t>
            </w:r>
            <w:r w:rsidRPr="009E6F64">
              <w:rPr>
                <w:rFonts w:cs="Arial"/>
                <w:b w:val="0"/>
                <w:szCs w:val="24"/>
              </w:rPr>
              <w:t xml:space="preserve">lood </w:t>
            </w:r>
            <w:r w:rsidR="00FE50A5" w:rsidRPr="009E6F64">
              <w:rPr>
                <w:rFonts w:cs="Arial"/>
                <w:b w:val="0"/>
                <w:szCs w:val="24"/>
              </w:rPr>
              <w:t>Z</w:t>
            </w:r>
            <w:r w:rsidRPr="009E6F64">
              <w:rPr>
                <w:rFonts w:cs="Arial"/>
                <w:b w:val="0"/>
                <w:szCs w:val="24"/>
              </w:rPr>
              <w:t>one</w:t>
            </w:r>
            <w:r w:rsidR="00FE50A5" w:rsidRPr="009E6F64">
              <w:rPr>
                <w:rFonts w:cs="Arial"/>
                <w:b w:val="0"/>
                <w:szCs w:val="24"/>
              </w:rPr>
              <w:t>s</w:t>
            </w:r>
            <w:r w:rsidRPr="009E6F64">
              <w:rPr>
                <w:rFonts w:cs="Arial"/>
                <w:b w:val="0"/>
                <w:szCs w:val="24"/>
              </w:rPr>
              <w:t xml:space="preserve"> 2 and 3</w:t>
            </w:r>
            <w:r w:rsidR="00F27E8B" w:rsidRPr="009E6F64">
              <w:rPr>
                <w:rFonts w:cs="Arial"/>
                <w:b w:val="0"/>
                <w:szCs w:val="24"/>
              </w:rPr>
              <w:t>,</w:t>
            </w:r>
            <w:r w:rsidRPr="009E6F64">
              <w:rPr>
                <w:rFonts w:cs="Arial"/>
                <w:b w:val="0"/>
                <w:szCs w:val="24"/>
              </w:rPr>
              <w:t xml:space="preserve"> associated with a breach scenario for the River Welland</w:t>
            </w:r>
            <w:r w:rsidR="00F27E8B" w:rsidRPr="009E6F64">
              <w:rPr>
                <w:rFonts w:cs="Arial"/>
                <w:b w:val="0"/>
                <w:szCs w:val="24"/>
              </w:rPr>
              <w:t>,</w:t>
            </w:r>
            <w:r w:rsidRPr="009E6F64">
              <w:rPr>
                <w:rFonts w:cs="Arial"/>
                <w:b w:val="0"/>
                <w:szCs w:val="24"/>
              </w:rPr>
              <w:t xml:space="preserve"> and </w:t>
            </w:r>
            <w:r w:rsidR="00FE50A5" w:rsidRPr="009E6F64">
              <w:rPr>
                <w:rFonts w:cs="Arial"/>
                <w:b w:val="0"/>
                <w:szCs w:val="24"/>
              </w:rPr>
              <w:t>F</w:t>
            </w:r>
            <w:r w:rsidRPr="009E6F64">
              <w:rPr>
                <w:rFonts w:cs="Arial"/>
                <w:b w:val="0"/>
                <w:szCs w:val="24"/>
              </w:rPr>
              <w:t xml:space="preserve">lood </w:t>
            </w:r>
            <w:r w:rsidR="00FE50A5" w:rsidRPr="009E6F64">
              <w:rPr>
                <w:rFonts w:cs="Arial"/>
                <w:b w:val="0"/>
                <w:szCs w:val="24"/>
              </w:rPr>
              <w:t>Z</w:t>
            </w:r>
            <w:r w:rsidRPr="009E6F64">
              <w:rPr>
                <w:rFonts w:cs="Arial"/>
                <w:b w:val="0"/>
                <w:szCs w:val="24"/>
              </w:rPr>
              <w:t>one 3b of the South Holland Main Drain Gotts catchment (the inundation time of which is unknown)</w:t>
            </w:r>
            <w:r w:rsidR="00787FCC" w:rsidRPr="009E6F64">
              <w:rPr>
                <w:rFonts w:cs="Arial"/>
                <w:b w:val="0"/>
                <w:szCs w:val="24"/>
              </w:rPr>
              <w:t xml:space="preserve"> </w:t>
            </w:r>
            <w:hyperlink r:id="rId509" w:history="1">
              <w:r w:rsidR="00390AEC" w:rsidRPr="00CC4265">
                <w:rPr>
                  <w:rStyle w:val="Hyperlink"/>
                  <w:rFonts w:cs="Arial"/>
                  <w:b w:val="0"/>
                  <w:szCs w:val="24"/>
                </w:rPr>
                <w:t>[REP2-005]</w:t>
              </w:r>
            </w:hyperlink>
            <w:r w:rsidRPr="009E6F64">
              <w:rPr>
                <w:rFonts w:cs="Arial"/>
                <w:b w:val="0"/>
                <w:szCs w:val="24"/>
              </w:rPr>
              <w:t xml:space="preserve">. </w:t>
            </w:r>
            <w:r w:rsidR="00D77D05" w:rsidRPr="009E6F64">
              <w:rPr>
                <w:rFonts w:cs="Arial"/>
                <w:b w:val="0"/>
                <w:szCs w:val="24"/>
              </w:rPr>
              <w:t xml:space="preserve">In section </w:t>
            </w:r>
            <w:r w:rsidR="00995089" w:rsidRPr="009E6F64">
              <w:rPr>
                <w:rFonts w:cs="Arial"/>
                <w:b w:val="0"/>
                <w:szCs w:val="24"/>
              </w:rPr>
              <w:t xml:space="preserve">3.1.3 </w:t>
            </w:r>
            <w:hyperlink r:id="rId510" w:history="1">
              <w:r w:rsidR="00390AEC" w:rsidRPr="00CC4265">
                <w:rPr>
                  <w:rStyle w:val="Hyperlink"/>
                  <w:rFonts w:cs="Arial"/>
                  <w:b w:val="0"/>
                  <w:szCs w:val="24"/>
                </w:rPr>
                <w:t>[REP2-005]</w:t>
              </w:r>
            </w:hyperlink>
            <w:r w:rsidR="00D77D05" w:rsidRPr="009E6F64">
              <w:rPr>
                <w:rFonts w:cs="Arial"/>
                <w:b w:val="0"/>
                <w:szCs w:val="24"/>
              </w:rPr>
              <w:t xml:space="preserve"> the applicant suggests that </w:t>
            </w:r>
            <w:r w:rsidR="00914F3D" w:rsidRPr="009E6F64">
              <w:rPr>
                <w:rFonts w:cs="Arial"/>
                <w:b w:val="0"/>
                <w:szCs w:val="24"/>
              </w:rPr>
              <w:t xml:space="preserve">7 </w:t>
            </w:r>
            <w:r w:rsidR="00DB0B35" w:rsidRPr="009E6F64">
              <w:rPr>
                <w:rFonts w:cs="Arial"/>
                <w:b w:val="0"/>
                <w:szCs w:val="24"/>
              </w:rPr>
              <w:t>‘</w:t>
            </w:r>
            <w:r w:rsidR="00BE2D40" w:rsidRPr="009E6F64">
              <w:rPr>
                <w:rFonts w:cs="Arial"/>
                <w:b w:val="0"/>
                <w:szCs w:val="24"/>
              </w:rPr>
              <w:t>illustrative</w:t>
            </w:r>
            <w:r w:rsidR="00DB0B35" w:rsidRPr="009E6F64">
              <w:rPr>
                <w:rFonts w:cs="Arial"/>
                <w:b w:val="0"/>
                <w:szCs w:val="24"/>
              </w:rPr>
              <w:t>’</w:t>
            </w:r>
            <w:r w:rsidR="00914F3D" w:rsidRPr="009E6F64">
              <w:rPr>
                <w:rFonts w:cs="Arial"/>
                <w:b w:val="0"/>
                <w:szCs w:val="24"/>
              </w:rPr>
              <w:t xml:space="preserve"> locations </w:t>
            </w:r>
            <w:r w:rsidR="00BE2D40" w:rsidRPr="009E6F64">
              <w:rPr>
                <w:rFonts w:cs="Arial"/>
                <w:b w:val="0"/>
                <w:szCs w:val="24"/>
              </w:rPr>
              <w:t>would</w:t>
            </w:r>
            <w:r w:rsidR="00914F3D" w:rsidRPr="009E6F64">
              <w:rPr>
                <w:rFonts w:cs="Arial"/>
                <w:b w:val="0"/>
                <w:szCs w:val="24"/>
              </w:rPr>
              <w:t xml:space="preserve"> be at risk from a </w:t>
            </w:r>
            <w:r w:rsidR="00BE2D40" w:rsidRPr="009E6F64">
              <w:rPr>
                <w:rFonts w:cs="Arial"/>
                <w:b w:val="0"/>
                <w:szCs w:val="24"/>
              </w:rPr>
              <w:t>breach</w:t>
            </w:r>
            <w:r w:rsidR="00914F3D" w:rsidRPr="009E6F64">
              <w:rPr>
                <w:rFonts w:cs="Arial"/>
                <w:b w:val="0"/>
                <w:szCs w:val="24"/>
              </w:rPr>
              <w:t xml:space="preserve"> of the River Welland flood defences</w:t>
            </w:r>
            <w:r w:rsidR="00335A56" w:rsidRPr="009E6F64">
              <w:rPr>
                <w:rFonts w:cs="Arial"/>
                <w:b w:val="0"/>
                <w:szCs w:val="24"/>
              </w:rPr>
              <w:t xml:space="preserve"> (coinciding with </w:t>
            </w:r>
            <w:r w:rsidR="00D45907" w:rsidRPr="009E6F64">
              <w:rPr>
                <w:rFonts w:cs="Arial"/>
                <w:b w:val="0"/>
                <w:szCs w:val="24"/>
              </w:rPr>
              <w:t>the undefended Flood Zone 2 of the Postland Catchment)</w:t>
            </w:r>
            <w:r w:rsidR="00540E3A" w:rsidRPr="009E6F64">
              <w:rPr>
                <w:rFonts w:cs="Arial"/>
                <w:b w:val="0"/>
                <w:szCs w:val="24"/>
              </w:rPr>
              <w:t xml:space="preserve">, </w:t>
            </w:r>
            <w:r w:rsidR="000F4BF9" w:rsidRPr="009E6F64">
              <w:rPr>
                <w:rFonts w:cs="Arial"/>
                <w:b w:val="0"/>
                <w:szCs w:val="24"/>
              </w:rPr>
              <w:t>two</w:t>
            </w:r>
            <w:r w:rsidR="00914F3D" w:rsidRPr="009E6F64">
              <w:rPr>
                <w:rFonts w:cs="Arial"/>
                <w:b w:val="0"/>
                <w:szCs w:val="24"/>
              </w:rPr>
              <w:t xml:space="preserve"> locations in the undefended Gotts catchment</w:t>
            </w:r>
            <w:r w:rsidR="00BE2D40" w:rsidRPr="009E6F64">
              <w:rPr>
                <w:rFonts w:cs="Arial"/>
                <w:b w:val="0"/>
                <w:szCs w:val="24"/>
              </w:rPr>
              <w:t>, including in the 1 in 30 year % AEP event</w:t>
            </w:r>
            <w:r w:rsidR="00AD3F7D" w:rsidRPr="009E6F64">
              <w:rPr>
                <w:rFonts w:cs="Arial"/>
                <w:b w:val="0"/>
                <w:szCs w:val="24"/>
              </w:rPr>
              <w:t xml:space="preserve"> would be at risk</w:t>
            </w:r>
            <w:r w:rsidR="00540E3A" w:rsidRPr="009E6F64">
              <w:rPr>
                <w:rFonts w:cs="Arial"/>
                <w:b w:val="0"/>
                <w:szCs w:val="24"/>
              </w:rPr>
              <w:t xml:space="preserve">, and </w:t>
            </w:r>
            <w:r w:rsidR="00626EED" w:rsidRPr="009E6F64">
              <w:rPr>
                <w:rFonts w:cs="Arial"/>
                <w:b w:val="0"/>
                <w:szCs w:val="24"/>
              </w:rPr>
              <w:t>two</w:t>
            </w:r>
            <w:r w:rsidR="00540E3A" w:rsidRPr="009E6F64">
              <w:rPr>
                <w:rFonts w:cs="Arial"/>
                <w:b w:val="0"/>
                <w:szCs w:val="24"/>
              </w:rPr>
              <w:t xml:space="preserve"> locations associated with the</w:t>
            </w:r>
            <w:r w:rsidR="00AD3F7D" w:rsidRPr="009E6F64">
              <w:rPr>
                <w:rFonts w:cs="Arial"/>
                <w:b w:val="0"/>
                <w:szCs w:val="24"/>
              </w:rPr>
              <w:t xml:space="preserve"> G</w:t>
            </w:r>
            <w:r w:rsidR="00626EED" w:rsidRPr="009E6F64">
              <w:rPr>
                <w:rFonts w:cs="Arial"/>
                <w:b w:val="0"/>
                <w:szCs w:val="24"/>
              </w:rPr>
              <w:t>CR</w:t>
            </w:r>
            <w:r w:rsidR="00AD3F7D" w:rsidRPr="009E6F64">
              <w:rPr>
                <w:rFonts w:cs="Arial"/>
                <w:b w:val="0"/>
                <w:szCs w:val="24"/>
              </w:rPr>
              <w:t xml:space="preserve"> where there is no detailed modelling</w:t>
            </w:r>
            <w:r w:rsidR="00BE2D40" w:rsidRPr="009E6F64">
              <w:rPr>
                <w:rFonts w:cs="Arial"/>
                <w:b w:val="0"/>
                <w:szCs w:val="24"/>
              </w:rPr>
              <w:t xml:space="preserve">. </w:t>
            </w:r>
            <w:r w:rsidRPr="009E6F64">
              <w:rPr>
                <w:rFonts w:cs="Arial"/>
                <w:b w:val="0"/>
                <w:szCs w:val="24"/>
              </w:rPr>
              <w:t>In these examples, the applicant propose</w:t>
            </w:r>
            <w:r w:rsidR="0068102A" w:rsidRPr="009E6F64">
              <w:rPr>
                <w:rFonts w:cs="Arial"/>
                <w:b w:val="0"/>
                <w:szCs w:val="24"/>
              </w:rPr>
              <w:t>s</w:t>
            </w:r>
            <w:r w:rsidRPr="009E6F64">
              <w:rPr>
                <w:rFonts w:cs="Arial"/>
                <w:b w:val="0"/>
                <w:szCs w:val="24"/>
              </w:rPr>
              <w:t xml:space="preserve"> that safe refuge is provided </w:t>
            </w:r>
            <w:r w:rsidR="0068102A" w:rsidRPr="009E6F64">
              <w:rPr>
                <w:rFonts w:cs="Arial"/>
                <w:b w:val="0"/>
                <w:szCs w:val="24"/>
              </w:rPr>
              <w:t>in</w:t>
            </w:r>
            <w:r w:rsidRPr="009E6F64">
              <w:rPr>
                <w:rFonts w:cs="Arial"/>
                <w:b w:val="0"/>
                <w:szCs w:val="24"/>
              </w:rPr>
              <w:t xml:space="preserve"> a welfare cabin, either raised on a platform or stacked on top of the ground floor unit. </w:t>
            </w:r>
          </w:p>
          <w:p w14:paraId="732ED73F" w14:textId="3A0E0DFD" w:rsidR="00E965FB" w:rsidRPr="009E6F64" w:rsidRDefault="006914E3" w:rsidP="00112DB4">
            <w:pPr>
              <w:pStyle w:val="QuestionMainBodyTextBold"/>
              <w:numPr>
                <w:ilvl w:val="0"/>
                <w:numId w:val="83"/>
              </w:numPr>
              <w:rPr>
                <w:rFonts w:cs="Arial"/>
                <w:b w:val="0"/>
                <w:szCs w:val="24"/>
              </w:rPr>
            </w:pPr>
            <w:r w:rsidRPr="009E6F64">
              <w:rPr>
                <w:rFonts w:cs="Arial"/>
                <w:b w:val="0"/>
                <w:szCs w:val="24"/>
              </w:rPr>
              <w:t xml:space="preserve">Given the predicted speed of onset of flooding from the River Welland (‘within 45 minutes’ to the centre of </w:t>
            </w:r>
            <w:r w:rsidR="00210AD8" w:rsidRPr="009E6F64">
              <w:rPr>
                <w:rFonts w:cs="Arial"/>
                <w:b w:val="0"/>
                <w:szCs w:val="24"/>
              </w:rPr>
              <w:t>p</w:t>
            </w:r>
            <w:r w:rsidRPr="009E6F64">
              <w:rPr>
                <w:rFonts w:cs="Arial"/>
                <w:b w:val="0"/>
                <w:szCs w:val="24"/>
              </w:rPr>
              <w:t xml:space="preserve">arcel A), the Postland Catchment (less than 2 hours to </w:t>
            </w:r>
            <w:r w:rsidR="00DA5B3C" w:rsidRPr="009E6F64">
              <w:rPr>
                <w:rFonts w:cs="Arial"/>
                <w:b w:val="0"/>
                <w:szCs w:val="24"/>
              </w:rPr>
              <w:t>p</w:t>
            </w:r>
            <w:r w:rsidRPr="009E6F64">
              <w:rPr>
                <w:rFonts w:cs="Arial"/>
                <w:b w:val="0"/>
                <w:szCs w:val="24"/>
              </w:rPr>
              <w:t xml:space="preserve">arcel C) and that the speed of onset of the South Holland Main Drain is unknown, are you satisfied that </w:t>
            </w:r>
            <w:r w:rsidR="0059697E" w:rsidRPr="009E6F64">
              <w:rPr>
                <w:rFonts w:cs="Arial"/>
                <w:b w:val="0"/>
                <w:szCs w:val="24"/>
              </w:rPr>
              <w:t>the</w:t>
            </w:r>
            <w:r w:rsidRPr="009E6F64">
              <w:rPr>
                <w:rFonts w:cs="Arial"/>
                <w:b w:val="0"/>
                <w:szCs w:val="24"/>
              </w:rPr>
              <w:t xml:space="preserve"> proposals are adequate to </w:t>
            </w:r>
            <w:r w:rsidR="0059697E" w:rsidRPr="009E6F64">
              <w:rPr>
                <w:rFonts w:cs="Arial"/>
                <w:b w:val="0"/>
                <w:szCs w:val="24"/>
              </w:rPr>
              <w:t>ensure that people will not be exposed to hazardous flooding</w:t>
            </w:r>
            <w:r w:rsidRPr="009E6F64">
              <w:rPr>
                <w:rFonts w:cs="Arial"/>
                <w:b w:val="0"/>
                <w:szCs w:val="24"/>
              </w:rPr>
              <w:t>?</w:t>
            </w:r>
          </w:p>
          <w:p w14:paraId="3FA88DF4" w14:textId="04120887" w:rsidR="004D0F92" w:rsidRPr="009E6F64" w:rsidRDefault="00533624" w:rsidP="00112DB4">
            <w:pPr>
              <w:pStyle w:val="QuestionMainBodyTextBold"/>
              <w:numPr>
                <w:ilvl w:val="0"/>
                <w:numId w:val="83"/>
              </w:numPr>
              <w:rPr>
                <w:rFonts w:cs="Arial"/>
                <w:b w:val="0"/>
                <w:szCs w:val="24"/>
              </w:rPr>
            </w:pPr>
            <w:r w:rsidRPr="009E6F64">
              <w:rPr>
                <w:rFonts w:cs="Arial"/>
                <w:b w:val="0"/>
                <w:szCs w:val="24"/>
              </w:rPr>
              <w:t xml:space="preserve">There would be a maximum of 855 construction staff on the site. </w:t>
            </w:r>
            <w:r w:rsidR="00212283" w:rsidRPr="009E6F64">
              <w:rPr>
                <w:rFonts w:cs="Arial"/>
                <w:b w:val="0"/>
                <w:szCs w:val="24"/>
              </w:rPr>
              <w:t>Allowing for 16 people per cabin, a refuge capacity for 368 personnel would be catered for</w:t>
            </w:r>
            <w:r w:rsidR="00EA50EE" w:rsidRPr="009E6F64">
              <w:rPr>
                <w:rFonts w:cs="Arial"/>
                <w:b w:val="0"/>
                <w:szCs w:val="24"/>
              </w:rPr>
              <w:t xml:space="preserve"> </w:t>
            </w:r>
            <w:r w:rsidR="006D502B" w:rsidRPr="009E6F64">
              <w:rPr>
                <w:rFonts w:cs="Arial"/>
                <w:b w:val="0"/>
                <w:szCs w:val="24"/>
              </w:rPr>
              <w:t>if</w:t>
            </w:r>
            <w:r w:rsidR="00EA50EE" w:rsidRPr="009E6F64">
              <w:rPr>
                <w:rFonts w:cs="Arial"/>
                <w:b w:val="0"/>
                <w:szCs w:val="24"/>
              </w:rPr>
              <w:t xml:space="preserve"> all 23 compounds are availabl</w:t>
            </w:r>
            <w:r w:rsidR="006C0337" w:rsidRPr="009E6F64">
              <w:rPr>
                <w:rFonts w:cs="Arial"/>
                <w:b w:val="0"/>
                <w:szCs w:val="24"/>
              </w:rPr>
              <w:t>e</w:t>
            </w:r>
            <w:r w:rsidR="00212283" w:rsidRPr="009E6F64">
              <w:rPr>
                <w:rFonts w:cs="Arial"/>
                <w:b w:val="0"/>
                <w:szCs w:val="24"/>
              </w:rPr>
              <w:t>.</w:t>
            </w:r>
            <w:r w:rsidR="006C0337" w:rsidRPr="009E6F64">
              <w:rPr>
                <w:rFonts w:cs="Arial"/>
                <w:b w:val="0"/>
                <w:szCs w:val="24"/>
              </w:rPr>
              <w:t xml:space="preserve"> The applicant consider</w:t>
            </w:r>
            <w:r w:rsidR="006D502B" w:rsidRPr="009E6F64">
              <w:rPr>
                <w:rFonts w:cs="Arial"/>
                <w:b w:val="0"/>
                <w:szCs w:val="24"/>
              </w:rPr>
              <w:t>s</w:t>
            </w:r>
            <w:r w:rsidR="006C0337" w:rsidRPr="009E6F64">
              <w:rPr>
                <w:rFonts w:cs="Arial"/>
                <w:b w:val="0"/>
                <w:szCs w:val="24"/>
              </w:rPr>
              <w:t xml:space="preserve"> this reasonable because ‘during periods of heavy rainfall, reduced staff levels will be maintained on </w:t>
            </w:r>
            <w:r w:rsidR="00B63F25" w:rsidRPr="009E6F64">
              <w:rPr>
                <w:rFonts w:cs="Arial"/>
                <w:b w:val="0"/>
                <w:szCs w:val="24"/>
              </w:rPr>
              <w:t>s</w:t>
            </w:r>
            <w:r w:rsidR="006C0337" w:rsidRPr="009E6F64">
              <w:rPr>
                <w:rFonts w:cs="Arial"/>
                <w:b w:val="0"/>
                <w:szCs w:val="24"/>
              </w:rPr>
              <w:t xml:space="preserve">ite, and </w:t>
            </w:r>
            <w:r w:rsidR="00675E08" w:rsidRPr="009E6F64">
              <w:rPr>
                <w:rFonts w:cs="Arial"/>
                <w:b w:val="0"/>
                <w:szCs w:val="24"/>
              </w:rPr>
              <w:t>evacuation</w:t>
            </w:r>
            <w:r w:rsidR="006C0337" w:rsidRPr="009E6F64">
              <w:rPr>
                <w:rFonts w:cs="Arial"/>
                <w:b w:val="0"/>
                <w:szCs w:val="24"/>
              </w:rPr>
              <w:t xml:space="preserve"> will have taken place at the Flood Warning stage’</w:t>
            </w:r>
            <w:r w:rsidR="002867EE" w:rsidRPr="009E6F64">
              <w:rPr>
                <w:rFonts w:cs="Arial"/>
                <w:b w:val="0"/>
                <w:szCs w:val="24"/>
              </w:rPr>
              <w:t xml:space="preserve"> (</w:t>
            </w:r>
            <w:r w:rsidR="003A4D86" w:rsidRPr="009E6F64">
              <w:rPr>
                <w:rFonts w:cs="Arial"/>
                <w:b w:val="0"/>
                <w:szCs w:val="24"/>
              </w:rPr>
              <w:t>paragraph</w:t>
            </w:r>
            <w:r w:rsidR="002867EE" w:rsidRPr="009E6F64">
              <w:rPr>
                <w:rFonts w:cs="Arial"/>
                <w:b w:val="0"/>
                <w:szCs w:val="24"/>
              </w:rPr>
              <w:t xml:space="preserve"> 3.7.3)</w:t>
            </w:r>
            <w:r w:rsidR="00D6412E">
              <w:rPr>
                <w:rFonts w:cs="Arial"/>
                <w:b w:val="0"/>
                <w:szCs w:val="24"/>
              </w:rPr>
              <w:t xml:space="preserve"> </w:t>
            </w:r>
            <w:hyperlink r:id="rId511" w:history="1">
              <w:r w:rsidR="00390AEC" w:rsidRPr="00CC4265">
                <w:rPr>
                  <w:rStyle w:val="Hyperlink"/>
                  <w:rFonts w:cs="Arial"/>
                  <w:b w:val="0"/>
                  <w:szCs w:val="24"/>
                </w:rPr>
                <w:t>[REP2-005]</w:t>
              </w:r>
            </w:hyperlink>
            <w:r w:rsidR="00A92859" w:rsidRPr="009E6F64">
              <w:rPr>
                <w:rFonts w:cs="Arial"/>
                <w:b w:val="0"/>
                <w:szCs w:val="24"/>
              </w:rPr>
              <w:t xml:space="preserve"> and ‘if safe evacuation is not possible for all staff to the safe refuge cabins, personnel must follow the egress route for each Land Parcel’</w:t>
            </w:r>
            <w:r w:rsidR="00241303" w:rsidRPr="009E6F64">
              <w:rPr>
                <w:rFonts w:cs="Arial"/>
                <w:b w:val="0"/>
                <w:szCs w:val="24"/>
              </w:rPr>
              <w:t xml:space="preserve"> (</w:t>
            </w:r>
            <w:r w:rsidR="003A4D86" w:rsidRPr="009E6F64">
              <w:rPr>
                <w:rFonts w:cs="Arial"/>
                <w:b w:val="0"/>
                <w:szCs w:val="24"/>
              </w:rPr>
              <w:t>paragraph</w:t>
            </w:r>
            <w:r w:rsidR="00241303" w:rsidRPr="009E6F64">
              <w:rPr>
                <w:rFonts w:cs="Arial"/>
                <w:b w:val="0"/>
                <w:szCs w:val="24"/>
              </w:rPr>
              <w:t xml:space="preserve"> 3.7.4)</w:t>
            </w:r>
            <w:r w:rsidR="006C0337" w:rsidRPr="009E6F64">
              <w:rPr>
                <w:rFonts w:cs="Arial"/>
                <w:b w:val="0"/>
                <w:szCs w:val="24"/>
              </w:rPr>
              <w:t xml:space="preserve">. Are you satisfied that this meets </w:t>
            </w:r>
            <w:r w:rsidR="00675E08" w:rsidRPr="009E6F64">
              <w:rPr>
                <w:rFonts w:cs="Arial"/>
                <w:b w:val="0"/>
                <w:szCs w:val="24"/>
              </w:rPr>
              <w:t>current policy and guidance</w:t>
            </w:r>
            <w:r w:rsidR="00D6412E" w:rsidRPr="009E6F64">
              <w:rPr>
                <w:rFonts w:cs="Arial"/>
                <w:b w:val="0"/>
                <w:szCs w:val="24"/>
              </w:rPr>
              <w:t>, in particular that people will not be exposed to hazardous flooding</w:t>
            </w:r>
            <w:r w:rsidR="00675E08" w:rsidRPr="009E6F64">
              <w:rPr>
                <w:rFonts w:cs="Arial"/>
                <w:b w:val="0"/>
                <w:szCs w:val="24"/>
              </w:rPr>
              <w:t xml:space="preserve">? If not, why not? </w:t>
            </w:r>
            <w:r w:rsidR="00212283" w:rsidRPr="009E6F64">
              <w:rPr>
                <w:rFonts w:cs="Arial"/>
                <w:b w:val="0"/>
                <w:szCs w:val="24"/>
              </w:rPr>
              <w:t xml:space="preserve"> </w:t>
            </w:r>
          </w:p>
          <w:p w14:paraId="1F10DCCD" w14:textId="42747C45" w:rsidR="006914E3" w:rsidRPr="001B4E53" w:rsidRDefault="004370C9" w:rsidP="00112DB4">
            <w:pPr>
              <w:pStyle w:val="QuestionMainBodyTextBold"/>
              <w:numPr>
                <w:ilvl w:val="0"/>
                <w:numId w:val="83"/>
              </w:numPr>
              <w:rPr>
                <w:rFonts w:cs="Arial"/>
                <w:b w:val="0"/>
                <w:bCs w:val="0"/>
                <w:szCs w:val="24"/>
              </w:rPr>
            </w:pPr>
            <w:r w:rsidRPr="009E6F64">
              <w:rPr>
                <w:rFonts w:cs="Arial"/>
                <w:b w:val="0"/>
                <w:szCs w:val="24"/>
              </w:rPr>
              <w:t xml:space="preserve">It is then stated at </w:t>
            </w:r>
            <w:r w:rsidR="003A4D86" w:rsidRPr="009E6F64">
              <w:rPr>
                <w:rFonts w:cs="Arial"/>
                <w:b w:val="0"/>
                <w:szCs w:val="24"/>
              </w:rPr>
              <w:t>paragraph</w:t>
            </w:r>
            <w:r w:rsidRPr="009E6F64">
              <w:rPr>
                <w:rFonts w:cs="Arial"/>
                <w:b w:val="0"/>
                <w:szCs w:val="24"/>
              </w:rPr>
              <w:t xml:space="preserve"> 3.7.7 </w:t>
            </w:r>
            <w:hyperlink r:id="rId512" w:history="1">
              <w:r w:rsidR="00390AEC" w:rsidRPr="00CC4265">
                <w:rPr>
                  <w:rStyle w:val="Hyperlink"/>
                  <w:rFonts w:cs="Arial"/>
                  <w:b w:val="0"/>
                  <w:szCs w:val="24"/>
                </w:rPr>
                <w:t>[REP2-005]</w:t>
              </w:r>
            </w:hyperlink>
            <w:r w:rsidR="00D6412E">
              <w:rPr>
                <w:rFonts w:cs="Arial"/>
                <w:b w:val="0"/>
                <w:szCs w:val="24"/>
              </w:rPr>
              <w:t xml:space="preserve"> </w:t>
            </w:r>
            <w:r w:rsidRPr="009E6F64">
              <w:rPr>
                <w:rFonts w:cs="Arial"/>
                <w:b w:val="0"/>
                <w:szCs w:val="24"/>
              </w:rPr>
              <w:t>that ‘</w:t>
            </w:r>
            <w:r w:rsidR="001B4E53" w:rsidRPr="009E6F64">
              <w:rPr>
                <w:rFonts w:cs="Arial"/>
                <w:b w:val="0"/>
                <w:szCs w:val="24"/>
              </w:rPr>
              <w:t xml:space="preserve">The evacuation procedure should be developed on </w:t>
            </w:r>
            <w:r w:rsidR="00112DB4" w:rsidRPr="009E6F64">
              <w:rPr>
                <w:rFonts w:cs="Arial"/>
                <w:b w:val="0"/>
                <w:szCs w:val="24"/>
              </w:rPr>
              <w:t>s</w:t>
            </w:r>
            <w:r w:rsidR="001B4E53" w:rsidRPr="009E6F64">
              <w:rPr>
                <w:rFonts w:cs="Arial"/>
                <w:b w:val="0"/>
                <w:szCs w:val="24"/>
              </w:rPr>
              <w:t xml:space="preserve">ite to ensure staff are directed to compounds so as not to overload one compound in particular. The </w:t>
            </w:r>
            <w:r w:rsidR="00112DB4" w:rsidRPr="009E6F64">
              <w:rPr>
                <w:rFonts w:cs="Arial"/>
                <w:b w:val="0"/>
                <w:szCs w:val="24"/>
              </w:rPr>
              <w:t>s</w:t>
            </w:r>
            <w:r w:rsidR="001B4E53" w:rsidRPr="009E6F64">
              <w:rPr>
                <w:rFonts w:cs="Arial"/>
                <w:b w:val="0"/>
                <w:szCs w:val="24"/>
              </w:rPr>
              <w:t xml:space="preserve">ite </w:t>
            </w:r>
            <w:r w:rsidR="00112DB4" w:rsidRPr="009E6F64">
              <w:rPr>
                <w:rFonts w:cs="Arial"/>
                <w:b w:val="0"/>
                <w:szCs w:val="24"/>
              </w:rPr>
              <w:t>m</w:t>
            </w:r>
            <w:r w:rsidR="001B4E53" w:rsidRPr="009E6F64">
              <w:rPr>
                <w:rFonts w:cs="Arial"/>
                <w:b w:val="0"/>
                <w:szCs w:val="24"/>
              </w:rPr>
              <w:t xml:space="preserve">anager should consider zoning works areas to facilitate this’. Are you satisfied that this can be relied upon as a form of mitigation? </w:t>
            </w:r>
          </w:p>
        </w:tc>
      </w:tr>
      <w:tr w:rsidR="00465AE9" w:rsidRPr="008C59AE" w14:paraId="38B1C1B0" w14:textId="77777777" w:rsidTr="00832364">
        <w:tc>
          <w:tcPr>
            <w:tcW w:w="1668" w:type="dxa"/>
          </w:tcPr>
          <w:p w14:paraId="1777CB01" w14:textId="77777777" w:rsidR="00465AE9" w:rsidRPr="00092316" w:rsidRDefault="00465AE9" w:rsidP="00465AE9">
            <w:pPr>
              <w:pStyle w:val="Heading3"/>
              <w:numPr>
                <w:ilvl w:val="2"/>
                <w:numId w:val="69"/>
              </w:numPr>
              <w:rPr>
                <w:rFonts w:cs="Arial"/>
                <w:szCs w:val="24"/>
              </w:rPr>
            </w:pPr>
          </w:p>
        </w:tc>
        <w:tc>
          <w:tcPr>
            <w:tcW w:w="3969" w:type="dxa"/>
          </w:tcPr>
          <w:p w14:paraId="69B39DA2" w14:textId="3CDE1BF0" w:rsidR="00465AE9" w:rsidRDefault="00465AE9" w:rsidP="00465AE9">
            <w:pPr>
              <w:rPr>
                <w:rFonts w:cs="Arial"/>
                <w:szCs w:val="24"/>
              </w:rPr>
            </w:pPr>
            <w:r>
              <w:rPr>
                <w:rFonts w:cs="Arial"/>
                <w:szCs w:val="24"/>
              </w:rPr>
              <w:t>The applicant</w:t>
            </w:r>
          </w:p>
        </w:tc>
        <w:tc>
          <w:tcPr>
            <w:tcW w:w="16546" w:type="dxa"/>
          </w:tcPr>
          <w:p w14:paraId="22DA4CF6" w14:textId="77777777" w:rsidR="00465AE9" w:rsidRPr="009E6F64" w:rsidRDefault="00465AE9" w:rsidP="00465AE9">
            <w:pPr>
              <w:pStyle w:val="QuestionMainBodyTextBold"/>
              <w:rPr>
                <w:rFonts w:cs="Arial"/>
                <w:szCs w:val="24"/>
              </w:rPr>
            </w:pPr>
            <w:r w:rsidRPr="009E6F64">
              <w:rPr>
                <w:rFonts w:cs="Arial"/>
                <w:szCs w:val="24"/>
              </w:rPr>
              <w:t>Outline Flood Emergency Response Plan</w:t>
            </w:r>
          </w:p>
          <w:p w14:paraId="63FBBE28" w14:textId="1F0FA8E7" w:rsidR="00465AE9" w:rsidRPr="009E6F64" w:rsidRDefault="00465AE9" w:rsidP="00465AE9">
            <w:pPr>
              <w:pStyle w:val="QuestionMainBodyTextBold"/>
              <w:rPr>
                <w:rFonts w:cs="Arial"/>
                <w:b w:val="0"/>
                <w:szCs w:val="24"/>
              </w:rPr>
            </w:pPr>
            <w:r w:rsidRPr="009E6F64">
              <w:rPr>
                <w:rFonts w:cs="Arial"/>
                <w:b w:val="0"/>
                <w:szCs w:val="24"/>
              </w:rPr>
              <w:t xml:space="preserve">Please confirm the following in relation to the </w:t>
            </w:r>
            <w:r w:rsidR="000B57BF" w:rsidRPr="009E6F64">
              <w:rPr>
                <w:rFonts w:cs="Arial"/>
                <w:b w:val="0"/>
                <w:szCs w:val="24"/>
              </w:rPr>
              <w:t>OFERP</w:t>
            </w:r>
            <w:r w:rsidR="00390AEC">
              <w:rPr>
                <w:rFonts w:cs="Arial"/>
                <w:b w:val="0"/>
                <w:szCs w:val="24"/>
              </w:rPr>
              <w:t xml:space="preserve"> </w:t>
            </w:r>
            <w:hyperlink r:id="rId513" w:history="1">
              <w:r w:rsidR="00390AEC" w:rsidRPr="00CC4265">
                <w:rPr>
                  <w:rStyle w:val="Hyperlink"/>
                  <w:rFonts w:cs="Arial"/>
                  <w:b w:val="0"/>
                  <w:szCs w:val="24"/>
                </w:rPr>
                <w:t>[REP2-005]</w:t>
              </w:r>
            </w:hyperlink>
            <w:r w:rsidRPr="009E6F64">
              <w:rPr>
                <w:rFonts w:cs="Arial"/>
                <w:b w:val="0"/>
                <w:szCs w:val="24"/>
              </w:rPr>
              <w:t xml:space="preserve">: </w:t>
            </w:r>
          </w:p>
          <w:p w14:paraId="1EEA714A" w14:textId="7BFB1458" w:rsidR="004D0F92" w:rsidRPr="009E6F64" w:rsidRDefault="00A21056" w:rsidP="00E9642A">
            <w:pPr>
              <w:pStyle w:val="QuestionMainBodyTextBold"/>
              <w:numPr>
                <w:ilvl w:val="0"/>
                <w:numId w:val="84"/>
              </w:numPr>
              <w:rPr>
                <w:rFonts w:cs="Arial"/>
                <w:b w:val="0"/>
                <w:szCs w:val="24"/>
              </w:rPr>
            </w:pPr>
            <w:r w:rsidRPr="009E6F64">
              <w:rPr>
                <w:rFonts w:cs="Arial"/>
                <w:b w:val="0"/>
                <w:szCs w:val="24"/>
              </w:rPr>
              <w:t>That</w:t>
            </w:r>
            <w:r w:rsidR="004D0F92" w:rsidRPr="009E6F64">
              <w:rPr>
                <w:rFonts w:cs="Arial"/>
                <w:b w:val="0"/>
                <w:szCs w:val="24"/>
              </w:rPr>
              <w:t xml:space="preserve"> the emergency services </w:t>
            </w:r>
            <w:r w:rsidR="0094711E" w:rsidRPr="009E6F64">
              <w:rPr>
                <w:rFonts w:cs="Arial"/>
                <w:b w:val="0"/>
                <w:szCs w:val="24"/>
              </w:rPr>
              <w:t xml:space="preserve">have </w:t>
            </w:r>
            <w:r w:rsidR="004D0F92" w:rsidRPr="009E6F64">
              <w:rPr>
                <w:rFonts w:cs="Arial"/>
                <w:b w:val="0"/>
                <w:szCs w:val="24"/>
              </w:rPr>
              <w:t>been consulted on</w:t>
            </w:r>
            <w:r w:rsidR="00643050" w:rsidRPr="009E6F64">
              <w:rPr>
                <w:rFonts w:cs="Arial"/>
                <w:b w:val="0"/>
                <w:szCs w:val="24"/>
              </w:rPr>
              <w:t xml:space="preserve"> and </w:t>
            </w:r>
            <w:r w:rsidR="0094711E" w:rsidRPr="009E6F64">
              <w:rPr>
                <w:rFonts w:cs="Arial"/>
                <w:b w:val="0"/>
                <w:szCs w:val="24"/>
              </w:rPr>
              <w:t xml:space="preserve">have </w:t>
            </w:r>
            <w:r w:rsidR="00643050" w:rsidRPr="009E6F64">
              <w:rPr>
                <w:rFonts w:cs="Arial"/>
                <w:b w:val="0"/>
                <w:szCs w:val="24"/>
              </w:rPr>
              <w:t>agreed to</w:t>
            </w:r>
            <w:r w:rsidR="004D0F92" w:rsidRPr="009E6F64">
              <w:rPr>
                <w:rFonts w:cs="Arial"/>
                <w:b w:val="0"/>
                <w:szCs w:val="24"/>
              </w:rPr>
              <w:t xml:space="preserve"> the proposal</w:t>
            </w:r>
            <w:r w:rsidRPr="009E6F64">
              <w:rPr>
                <w:rFonts w:cs="Arial"/>
                <w:b w:val="0"/>
                <w:szCs w:val="24"/>
              </w:rPr>
              <w:t>s,</w:t>
            </w:r>
            <w:r w:rsidR="00824FE4" w:rsidRPr="009E6F64">
              <w:rPr>
                <w:rFonts w:cs="Arial"/>
                <w:b w:val="0"/>
                <w:szCs w:val="24"/>
              </w:rPr>
              <w:t xml:space="preserve"> including the evacuation plan</w:t>
            </w:r>
            <w:r w:rsidRPr="009E6F64">
              <w:rPr>
                <w:rFonts w:cs="Arial"/>
                <w:b w:val="0"/>
                <w:szCs w:val="24"/>
              </w:rPr>
              <w:t xml:space="preserve"> as required by paragraph</w:t>
            </w:r>
            <w:r w:rsidR="00643050" w:rsidRPr="009E6F64">
              <w:rPr>
                <w:rFonts w:cs="Arial"/>
                <w:b w:val="0"/>
                <w:szCs w:val="24"/>
              </w:rPr>
              <w:t>s</w:t>
            </w:r>
            <w:r w:rsidRPr="009E6F64">
              <w:rPr>
                <w:rFonts w:cs="Arial"/>
                <w:b w:val="0"/>
                <w:szCs w:val="24"/>
              </w:rPr>
              <w:t xml:space="preserve"> 5.8.34</w:t>
            </w:r>
            <w:r w:rsidR="00643050" w:rsidRPr="009E6F64">
              <w:rPr>
                <w:rFonts w:cs="Arial"/>
                <w:b w:val="0"/>
                <w:szCs w:val="24"/>
              </w:rPr>
              <w:t xml:space="preserve"> and 5.8.36</w:t>
            </w:r>
            <w:r w:rsidRPr="009E6F64">
              <w:rPr>
                <w:rFonts w:cs="Arial"/>
                <w:b w:val="0"/>
                <w:szCs w:val="24"/>
              </w:rPr>
              <w:t xml:space="preserve"> of NPS EN-1. </w:t>
            </w:r>
            <w:r w:rsidR="00824FE4" w:rsidRPr="009E6F64">
              <w:rPr>
                <w:rFonts w:cs="Arial"/>
                <w:b w:val="0"/>
                <w:szCs w:val="24"/>
              </w:rPr>
              <w:t>If so, please provide their responses.</w:t>
            </w:r>
            <w:r w:rsidR="00E612A4" w:rsidRPr="009E6F64">
              <w:rPr>
                <w:rFonts w:cs="Arial"/>
                <w:b w:val="0"/>
                <w:szCs w:val="24"/>
              </w:rPr>
              <w:t xml:space="preserve"> If not, please confirm if there is an intention to do so during the examination and, if not, why not</w:t>
            </w:r>
            <w:r w:rsidR="00057023" w:rsidRPr="009E6F64">
              <w:rPr>
                <w:rFonts w:cs="Arial"/>
                <w:b w:val="0"/>
                <w:szCs w:val="24"/>
              </w:rPr>
              <w:t xml:space="preserve">. </w:t>
            </w:r>
            <w:r w:rsidR="00824FE4" w:rsidRPr="009E6F64">
              <w:rPr>
                <w:rFonts w:cs="Arial"/>
                <w:b w:val="0"/>
                <w:szCs w:val="24"/>
              </w:rPr>
              <w:t xml:space="preserve"> </w:t>
            </w:r>
          </w:p>
          <w:p w14:paraId="19528CFA" w14:textId="03181F5E" w:rsidR="00465AE9" w:rsidRPr="009E6F64" w:rsidRDefault="00465AE9" w:rsidP="00E9642A">
            <w:pPr>
              <w:pStyle w:val="QuestionMainBodyTextBold"/>
              <w:numPr>
                <w:ilvl w:val="0"/>
                <w:numId w:val="84"/>
              </w:numPr>
              <w:rPr>
                <w:rFonts w:cs="Arial"/>
                <w:b w:val="0"/>
                <w:szCs w:val="24"/>
              </w:rPr>
            </w:pPr>
            <w:r w:rsidRPr="009E6F64">
              <w:rPr>
                <w:rFonts w:cs="Arial"/>
                <w:b w:val="0"/>
                <w:szCs w:val="24"/>
              </w:rPr>
              <w:t>Provide the details of how speed of onset and flood depth have been calculated</w:t>
            </w:r>
            <w:r w:rsidR="00FB3FBD" w:rsidRPr="009E6F64">
              <w:rPr>
                <w:rFonts w:cs="Arial"/>
                <w:b w:val="0"/>
                <w:szCs w:val="24"/>
              </w:rPr>
              <w:t>.</w:t>
            </w:r>
            <w:r w:rsidRPr="009E6F64">
              <w:rPr>
                <w:rFonts w:cs="Arial"/>
                <w:b w:val="0"/>
                <w:szCs w:val="24"/>
              </w:rPr>
              <w:t xml:space="preserve"> Explain how uncertainty in the input data is accounted for to ensure that the reasonable worst-case scenario is assessed</w:t>
            </w:r>
            <w:r w:rsidR="009D6D80" w:rsidRPr="009E6F64">
              <w:rPr>
                <w:rFonts w:cs="Arial"/>
                <w:b w:val="0"/>
                <w:szCs w:val="24"/>
              </w:rPr>
              <w:t>, given the</w:t>
            </w:r>
            <w:r w:rsidR="00057023" w:rsidRPr="009E6F64">
              <w:rPr>
                <w:rFonts w:cs="Arial"/>
                <w:b w:val="0"/>
                <w:szCs w:val="24"/>
              </w:rPr>
              <w:t xml:space="preserve"> likely</w:t>
            </w:r>
            <w:r w:rsidR="009D6D80" w:rsidRPr="009E6F64">
              <w:rPr>
                <w:rFonts w:cs="Arial"/>
                <w:b w:val="0"/>
                <w:szCs w:val="24"/>
              </w:rPr>
              <w:t xml:space="preserve"> </w:t>
            </w:r>
            <w:r w:rsidR="00F30480" w:rsidRPr="009E6F64">
              <w:rPr>
                <w:rFonts w:cs="Arial"/>
                <w:b w:val="0"/>
                <w:szCs w:val="24"/>
              </w:rPr>
              <w:t>flexibility in the parameters</w:t>
            </w:r>
            <w:r w:rsidRPr="009E6F64">
              <w:rPr>
                <w:rFonts w:cs="Arial"/>
                <w:b w:val="0"/>
                <w:szCs w:val="24"/>
              </w:rPr>
              <w:t xml:space="preserve">. </w:t>
            </w:r>
            <w:r w:rsidR="00012879" w:rsidRPr="009E6F64">
              <w:rPr>
                <w:rFonts w:cs="Arial"/>
                <w:b w:val="0"/>
                <w:szCs w:val="24"/>
              </w:rPr>
              <w:t>Please signpost details of velocity, hazard and duration</w:t>
            </w:r>
            <w:r w:rsidR="006857A7" w:rsidRPr="009E6F64">
              <w:rPr>
                <w:rFonts w:cs="Arial"/>
                <w:b w:val="0"/>
                <w:szCs w:val="24"/>
              </w:rPr>
              <w:t xml:space="preserve"> </w:t>
            </w:r>
            <w:r w:rsidR="00012879" w:rsidRPr="009E6F64">
              <w:rPr>
                <w:rFonts w:cs="Arial"/>
                <w:b w:val="0"/>
                <w:szCs w:val="24"/>
              </w:rPr>
              <w:t>and/</w:t>
            </w:r>
            <w:r w:rsidR="00B6786B" w:rsidRPr="009E6F64">
              <w:rPr>
                <w:rFonts w:cs="Arial"/>
                <w:b w:val="0"/>
                <w:szCs w:val="24"/>
              </w:rPr>
              <w:t xml:space="preserve"> </w:t>
            </w:r>
            <w:r w:rsidR="00012879" w:rsidRPr="009E6F64">
              <w:rPr>
                <w:rFonts w:cs="Arial"/>
                <w:b w:val="0"/>
                <w:szCs w:val="24"/>
              </w:rPr>
              <w:t>or provide these</w:t>
            </w:r>
            <w:r w:rsidR="004D1C0C" w:rsidRPr="009E6F64">
              <w:rPr>
                <w:rFonts w:cs="Arial"/>
                <w:b w:val="0"/>
                <w:szCs w:val="24"/>
              </w:rPr>
              <w:t>,</w:t>
            </w:r>
            <w:r w:rsidR="00AE4015" w:rsidRPr="009E6F64">
              <w:rPr>
                <w:rFonts w:cs="Arial"/>
                <w:b w:val="0"/>
                <w:szCs w:val="24"/>
              </w:rPr>
              <w:t xml:space="preserve"> as required by paragraph </w:t>
            </w:r>
            <w:r w:rsidR="00A333DE" w:rsidRPr="009E6F64">
              <w:rPr>
                <w:rFonts w:cs="Arial"/>
                <w:b w:val="0"/>
                <w:szCs w:val="24"/>
              </w:rPr>
              <w:t>5.8.15 of NPS EN-1</w:t>
            </w:r>
            <w:r w:rsidR="00012879" w:rsidRPr="009E6F64">
              <w:rPr>
                <w:rFonts w:cs="Arial"/>
                <w:b w:val="0"/>
                <w:szCs w:val="24"/>
              </w:rPr>
              <w:t xml:space="preserve">. </w:t>
            </w:r>
          </w:p>
          <w:p w14:paraId="546C2895" w14:textId="139A583C" w:rsidR="0051165B" w:rsidRPr="009E6F64" w:rsidRDefault="0051165B" w:rsidP="00E9642A">
            <w:pPr>
              <w:pStyle w:val="QuestionMainBodyTextBold"/>
              <w:numPr>
                <w:ilvl w:val="0"/>
                <w:numId w:val="84"/>
              </w:numPr>
              <w:rPr>
                <w:rFonts w:cs="Arial"/>
                <w:b w:val="0"/>
                <w:szCs w:val="24"/>
              </w:rPr>
            </w:pPr>
            <w:r w:rsidRPr="009E6F64">
              <w:rPr>
                <w:rFonts w:cs="Arial"/>
                <w:b w:val="0"/>
                <w:szCs w:val="24"/>
              </w:rPr>
              <w:t>Is it anticipated that every construction compound will contain a refuge? I</w:t>
            </w:r>
            <w:r w:rsidR="00D167C3" w:rsidRPr="009E6F64">
              <w:rPr>
                <w:rFonts w:cs="Arial"/>
                <w:b w:val="0"/>
                <w:szCs w:val="24"/>
              </w:rPr>
              <w:t>f</w:t>
            </w:r>
            <w:r w:rsidR="004D1C0C" w:rsidRPr="009E6F64">
              <w:rPr>
                <w:rFonts w:cs="Arial"/>
                <w:b w:val="0"/>
                <w:szCs w:val="24"/>
              </w:rPr>
              <w:t xml:space="preserve"> not, if</w:t>
            </w:r>
            <w:r w:rsidR="00D167C3" w:rsidRPr="009E6F64">
              <w:rPr>
                <w:rFonts w:cs="Arial"/>
                <w:b w:val="0"/>
                <w:szCs w:val="24"/>
              </w:rPr>
              <w:t xml:space="preserve"> this </w:t>
            </w:r>
            <w:r w:rsidR="004D1C0C" w:rsidRPr="009E6F64">
              <w:rPr>
                <w:rFonts w:cs="Arial"/>
                <w:b w:val="0"/>
                <w:szCs w:val="24"/>
              </w:rPr>
              <w:t xml:space="preserve">potential uncertainty </w:t>
            </w:r>
            <w:r w:rsidR="00D167C3" w:rsidRPr="009E6F64">
              <w:rPr>
                <w:rFonts w:cs="Arial"/>
                <w:b w:val="0"/>
                <w:szCs w:val="24"/>
              </w:rPr>
              <w:t xml:space="preserve">is material </w:t>
            </w:r>
            <w:r w:rsidR="004D1C0C" w:rsidRPr="009E6F64">
              <w:rPr>
                <w:rFonts w:cs="Arial"/>
                <w:b w:val="0"/>
                <w:szCs w:val="24"/>
              </w:rPr>
              <w:t>to</w:t>
            </w:r>
            <w:r w:rsidR="00D167C3" w:rsidRPr="009E6F64">
              <w:rPr>
                <w:rFonts w:cs="Arial"/>
                <w:b w:val="0"/>
                <w:szCs w:val="24"/>
              </w:rPr>
              <w:t xml:space="preserve"> the calculation of travel times, please signpost where this requirement is secured</w:t>
            </w:r>
            <w:r w:rsidR="00202A11" w:rsidRPr="009E6F64">
              <w:rPr>
                <w:rFonts w:cs="Arial"/>
                <w:b w:val="0"/>
                <w:szCs w:val="24"/>
              </w:rPr>
              <w:t xml:space="preserve"> and how the travel times presented in </w:t>
            </w:r>
            <w:hyperlink r:id="rId514" w:history="1">
              <w:r w:rsidR="00390AEC" w:rsidRPr="00CC4265">
                <w:rPr>
                  <w:rStyle w:val="Hyperlink"/>
                  <w:rFonts w:cs="Arial"/>
                  <w:b w:val="0"/>
                  <w:szCs w:val="24"/>
                </w:rPr>
                <w:t>[REP2-005]</w:t>
              </w:r>
            </w:hyperlink>
            <w:r w:rsidR="00202A11" w:rsidRPr="009E6F64">
              <w:rPr>
                <w:rFonts w:cs="Arial"/>
                <w:b w:val="0"/>
                <w:szCs w:val="24"/>
              </w:rPr>
              <w:t xml:space="preserve"> have been calculated to ensure that they represent a reasonable worst-case</w:t>
            </w:r>
            <w:r w:rsidR="00D167C3" w:rsidRPr="009E6F64">
              <w:rPr>
                <w:rFonts w:cs="Arial"/>
                <w:b w:val="0"/>
                <w:szCs w:val="24"/>
              </w:rPr>
              <w:t xml:space="preserve">. </w:t>
            </w:r>
          </w:p>
          <w:p w14:paraId="25FE83D7" w14:textId="727E910B" w:rsidR="00B41255" w:rsidRPr="009E6F64" w:rsidRDefault="00B41255" w:rsidP="00E9642A">
            <w:pPr>
              <w:pStyle w:val="QuestionMainBodyTextBold"/>
              <w:numPr>
                <w:ilvl w:val="0"/>
                <w:numId w:val="84"/>
              </w:numPr>
              <w:rPr>
                <w:rFonts w:cs="Arial"/>
                <w:b w:val="0"/>
                <w:szCs w:val="24"/>
              </w:rPr>
            </w:pPr>
            <w:r w:rsidRPr="009E6F64">
              <w:rPr>
                <w:rFonts w:cs="Arial"/>
                <w:b w:val="0"/>
                <w:szCs w:val="24"/>
              </w:rPr>
              <w:t xml:space="preserve">How has the </w:t>
            </w:r>
            <w:r w:rsidR="00AE6F6C" w:rsidRPr="009E6F64">
              <w:rPr>
                <w:rFonts w:cs="Arial"/>
                <w:b w:val="0"/>
                <w:szCs w:val="24"/>
              </w:rPr>
              <w:t>fact</w:t>
            </w:r>
            <w:r w:rsidRPr="009E6F64">
              <w:rPr>
                <w:rFonts w:cs="Arial"/>
                <w:b w:val="0"/>
                <w:szCs w:val="24"/>
              </w:rPr>
              <w:t xml:space="preserve"> </w:t>
            </w:r>
            <w:r w:rsidR="00465AE9" w:rsidRPr="009E6F64">
              <w:rPr>
                <w:rFonts w:cs="Arial"/>
                <w:b w:val="0"/>
                <w:szCs w:val="24"/>
              </w:rPr>
              <w:t xml:space="preserve">that staff </w:t>
            </w:r>
            <w:r w:rsidRPr="009E6F64">
              <w:rPr>
                <w:rFonts w:cs="Arial"/>
                <w:b w:val="0"/>
                <w:szCs w:val="24"/>
              </w:rPr>
              <w:t>could be working anywhere within the OL</w:t>
            </w:r>
            <w:r w:rsidR="00465AE9" w:rsidRPr="009E6F64">
              <w:rPr>
                <w:rFonts w:cs="Arial"/>
                <w:b w:val="0"/>
                <w:szCs w:val="24"/>
              </w:rPr>
              <w:t>, including on solar panels</w:t>
            </w:r>
            <w:r w:rsidRPr="009E6F64">
              <w:rPr>
                <w:rFonts w:cs="Arial"/>
                <w:b w:val="0"/>
                <w:szCs w:val="24"/>
              </w:rPr>
              <w:t xml:space="preserve"> or along the grid connection</w:t>
            </w:r>
            <w:r w:rsidR="00140BEF" w:rsidRPr="009E6F64">
              <w:rPr>
                <w:rFonts w:cs="Arial"/>
                <w:b w:val="0"/>
                <w:szCs w:val="24"/>
              </w:rPr>
              <w:t xml:space="preserve"> area</w:t>
            </w:r>
            <w:r w:rsidRPr="009E6F64">
              <w:rPr>
                <w:rFonts w:cs="Arial"/>
                <w:b w:val="0"/>
                <w:szCs w:val="24"/>
              </w:rPr>
              <w:t xml:space="preserve">, been accounted for in the assessment? </w:t>
            </w:r>
            <w:r w:rsidR="00465AE9" w:rsidRPr="009E6F64">
              <w:rPr>
                <w:rFonts w:cs="Arial"/>
                <w:b w:val="0"/>
                <w:szCs w:val="24"/>
              </w:rPr>
              <w:t xml:space="preserve"> </w:t>
            </w:r>
          </w:p>
          <w:p w14:paraId="5505545A" w14:textId="7C25FB7A" w:rsidR="00465AE9" w:rsidRPr="009E6F64" w:rsidRDefault="00465AE9" w:rsidP="00E9642A">
            <w:pPr>
              <w:pStyle w:val="QuestionMainBodyTextBold"/>
              <w:numPr>
                <w:ilvl w:val="0"/>
                <w:numId w:val="84"/>
              </w:numPr>
              <w:rPr>
                <w:rFonts w:cs="Arial"/>
                <w:b w:val="0"/>
                <w:szCs w:val="24"/>
              </w:rPr>
            </w:pPr>
            <w:r w:rsidRPr="009E6F64">
              <w:rPr>
                <w:rFonts w:cs="Arial"/>
                <w:b w:val="0"/>
                <w:szCs w:val="24"/>
              </w:rPr>
              <w:t xml:space="preserve">What does ‘floodwaters to reach the centre of land </w:t>
            </w:r>
            <w:r w:rsidR="00DA5B3C" w:rsidRPr="009E6F64">
              <w:rPr>
                <w:rFonts w:cs="Arial"/>
                <w:b w:val="0"/>
                <w:szCs w:val="24"/>
              </w:rPr>
              <w:t>p</w:t>
            </w:r>
            <w:r w:rsidRPr="009E6F64">
              <w:rPr>
                <w:rFonts w:cs="Arial"/>
                <w:b w:val="0"/>
                <w:szCs w:val="24"/>
              </w:rPr>
              <w:t xml:space="preserve">arcel A </w:t>
            </w:r>
            <w:r w:rsidRPr="009E6F64">
              <w:rPr>
                <w:rFonts w:cs="Arial"/>
                <w:b w:val="0"/>
                <w:i/>
                <w:szCs w:val="24"/>
              </w:rPr>
              <w:t>within</w:t>
            </w:r>
            <w:r w:rsidRPr="009E6F64">
              <w:rPr>
                <w:rFonts w:cs="Arial"/>
                <w:b w:val="0"/>
                <w:szCs w:val="24"/>
              </w:rPr>
              <w:t xml:space="preserve"> 45 minutes mean’? How much sooner could the water arrive? What about the speed of onset elsewhere on </w:t>
            </w:r>
            <w:r w:rsidR="00DA5B3C" w:rsidRPr="009E6F64">
              <w:rPr>
                <w:rFonts w:cs="Arial"/>
                <w:b w:val="0"/>
                <w:szCs w:val="24"/>
              </w:rPr>
              <w:t>p</w:t>
            </w:r>
            <w:r w:rsidRPr="009E6F64">
              <w:rPr>
                <w:rFonts w:cs="Arial"/>
                <w:b w:val="0"/>
                <w:szCs w:val="24"/>
              </w:rPr>
              <w:t xml:space="preserve">arcel A? </w:t>
            </w:r>
          </w:p>
          <w:p w14:paraId="694356CE" w14:textId="06267AFC" w:rsidR="005E41F4" w:rsidRPr="009E6F64" w:rsidRDefault="005E41F4" w:rsidP="00E9642A">
            <w:pPr>
              <w:pStyle w:val="QuestionMainBodyTextBold"/>
              <w:numPr>
                <w:ilvl w:val="0"/>
                <w:numId w:val="84"/>
              </w:numPr>
              <w:rPr>
                <w:rFonts w:cs="Arial"/>
                <w:b w:val="0"/>
                <w:szCs w:val="24"/>
              </w:rPr>
            </w:pPr>
            <w:r w:rsidRPr="009E6F64">
              <w:rPr>
                <w:rFonts w:cs="Arial"/>
                <w:b w:val="0"/>
                <w:szCs w:val="24"/>
              </w:rPr>
              <w:t xml:space="preserve">The lack of time of onset relating to flooding from the South Holland Main Drain due to the constraints of the model is noted. </w:t>
            </w:r>
            <w:r w:rsidR="0082579F" w:rsidRPr="009E6F64">
              <w:rPr>
                <w:rFonts w:cs="Arial"/>
                <w:b w:val="0"/>
                <w:szCs w:val="24"/>
              </w:rPr>
              <w:t xml:space="preserve">Consider whether there are other methods that could be used to estimate this and the other parameters required by NPS EN-1.  </w:t>
            </w:r>
          </w:p>
          <w:p w14:paraId="6309FC97" w14:textId="7D058881" w:rsidR="00931756" w:rsidRPr="009E6F64" w:rsidRDefault="00931756" w:rsidP="00E9642A">
            <w:pPr>
              <w:pStyle w:val="QuestionMainBodyTextBold"/>
              <w:numPr>
                <w:ilvl w:val="0"/>
                <w:numId w:val="84"/>
              </w:numPr>
              <w:rPr>
                <w:rFonts w:cs="Arial"/>
                <w:b w:val="0"/>
                <w:szCs w:val="24"/>
              </w:rPr>
            </w:pPr>
            <w:r w:rsidRPr="009E6F64">
              <w:rPr>
                <w:rFonts w:cs="Arial"/>
                <w:b w:val="0"/>
                <w:szCs w:val="24"/>
              </w:rPr>
              <w:t>It is stated that ‘</w:t>
            </w:r>
            <w:r w:rsidR="003C3F4E" w:rsidRPr="009E6F64">
              <w:rPr>
                <w:rFonts w:cs="Arial"/>
                <w:b w:val="0"/>
                <w:szCs w:val="24"/>
              </w:rPr>
              <w:t xml:space="preserve">During times of heavy rainfall, there will be a reduced number of staff working on </w:t>
            </w:r>
            <w:r w:rsidR="00B13625" w:rsidRPr="009E6F64">
              <w:rPr>
                <w:rFonts w:cs="Arial"/>
                <w:b w:val="0"/>
                <w:szCs w:val="24"/>
              </w:rPr>
              <w:t>s</w:t>
            </w:r>
            <w:r w:rsidR="003C3F4E" w:rsidRPr="009E6F64">
              <w:rPr>
                <w:rFonts w:cs="Arial"/>
                <w:b w:val="0"/>
                <w:szCs w:val="24"/>
              </w:rPr>
              <w:t xml:space="preserve">ite and it is expected that staff would not be carrying out visits on </w:t>
            </w:r>
            <w:r w:rsidR="00B13625" w:rsidRPr="009E6F64">
              <w:rPr>
                <w:rFonts w:cs="Arial"/>
                <w:b w:val="0"/>
                <w:szCs w:val="24"/>
              </w:rPr>
              <w:t>s</w:t>
            </w:r>
            <w:r w:rsidR="003C3F4E" w:rsidRPr="009E6F64">
              <w:rPr>
                <w:rFonts w:cs="Arial"/>
                <w:b w:val="0"/>
                <w:szCs w:val="24"/>
              </w:rPr>
              <w:t>ite during times of heavy rainfall</w:t>
            </w:r>
            <w:r w:rsidR="0082579F" w:rsidRPr="009E6F64">
              <w:rPr>
                <w:rFonts w:cs="Arial"/>
                <w:b w:val="0"/>
                <w:szCs w:val="24"/>
              </w:rPr>
              <w:t>’</w:t>
            </w:r>
            <w:r w:rsidR="003C3F4E" w:rsidRPr="009E6F64">
              <w:rPr>
                <w:rFonts w:cs="Arial"/>
                <w:b w:val="0"/>
                <w:szCs w:val="24"/>
              </w:rPr>
              <w:t>. Where is this</w:t>
            </w:r>
            <w:r w:rsidR="00745F79" w:rsidRPr="009E6F64">
              <w:rPr>
                <w:rFonts w:cs="Arial"/>
                <w:b w:val="0"/>
                <w:szCs w:val="24"/>
              </w:rPr>
              <w:t xml:space="preserve"> quantified and</w:t>
            </w:r>
            <w:r w:rsidR="003C3F4E" w:rsidRPr="009E6F64">
              <w:rPr>
                <w:rFonts w:cs="Arial"/>
                <w:b w:val="0"/>
                <w:szCs w:val="24"/>
              </w:rPr>
              <w:t xml:space="preserve"> secured? </w:t>
            </w:r>
            <w:r w:rsidR="00745F79" w:rsidRPr="009E6F64">
              <w:rPr>
                <w:rFonts w:cs="Arial"/>
                <w:b w:val="0"/>
                <w:szCs w:val="24"/>
              </w:rPr>
              <w:t>If not</w:t>
            </w:r>
            <w:r w:rsidR="0082579F" w:rsidRPr="009E6F64">
              <w:rPr>
                <w:rFonts w:cs="Arial"/>
                <w:b w:val="0"/>
                <w:szCs w:val="24"/>
              </w:rPr>
              <w:t xml:space="preserve"> secured</w:t>
            </w:r>
            <w:r w:rsidR="00745F79" w:rsidRPr="009E6F64">
              <w:rPr>
                <w:rFonts w:cs="Arial"/>
                <w:b w:val="0"/>
                <w:szCs w:val="24"/>
              </w:rPr>
              <w:t xml:space="preserve">, how can this </w:t>
            </w:r>
            <w:r w:rsidR="00581C74" w:rsidRPr="009E6F64">
              <w:rPr>
                <w:rFonts w:cs="Arial"/>
                <w:b w:val="0"/>
                <w:szCs w:val="24"/>
              </w:rPr>
              <w:t>approach</w:t>
            </w:r>
            <w:r w:rsidR="00745F79" w:rsidRPr="009E6F64">
              <w:rPr>
                <w:rFonts w:cs="Arial"/>
                <w:b w:val="0"/>
                <w:szCs w:val="24"/>
              </w:rPr>
              <w:t xml:space="preserve"> be relied upon as mitigation? </w:t>
            </w:r>
          </w:p>
          <w:p w14:paraId="051720CA" w14:textId="60B71F39" w:rsidR="0043391D" w:rsidRPr="009E6F64" w:rsidRDefault="004676C2" w:rsidP="00E9642A">
            <w:pPr>
              <w:pStyle w:val="QuestionMainBodyTextBold"/>
              <w:numPr>
                <w:ilvl w:val="0"/>
                <w:numId w:val="84"/>
              </w:numPr>
              <w:rPr>
                <w:rFonts w:cs="Arial"/>
                <w:b w:val="0"/>
                <w:szCs w:val="24"/>
              </w:rPr>
            </w:pPr>
            <w:r w:rsidRPr="009E6F64">
              <w:rPr>
                <w:rFonts w:cs="Arial"/>
                <w:b w:val="0"/>
                <w:szCs w:val="24"/>
              </w:rPr>
              <w:t xml:space="preserve">Has an assessment of whether the </w:t>
            </w:r>
            <w:r w:rsidR="00B94677" w:rsidRPr="009E6F64">
              <w:rPr>
                <w:rFonts w:cs="Arial"/>
                <w:b w:val="0"/>
                <w:szCs w:val="24"/>
              </w:rPr>
              <w:t xml:space="preserve">welfare cabins </w:t>
            </w:r>
            <w:r w:rsidR="00A95D7A" w:rsidRPr="009E6F64">
              <w:rPr>
                <w:rFonts w:cs="Arial"/>
                <w:b w:val="0"/>
                <w:szCs w:val="24"/>
              </w:rPr>
              <w:t>themselves would</w:t>
            </w:r>
            <w:r w:rsidR="00B94677" w:rsidRPr="009E6F64">
              <w:rPr>
                <w:rFonts w:cs="Arial"/>
                <w:b w:val="0"/>
                <w:szCs w:val="24"/>
              </w:rPr>
              <w:t xml:space="preserve"> withstand the onset of flood water been undertaken? </w:t>
            </w:r>
            <w:r w:rsidR="00E12C97" w:rsidRPr="009E6F64">
              <w:rPr>
                <w:rFonts w:cs="Arial"/>
                <w:b w:val="0"/>
                <w:szCs w:val="24"/>
              </w:rPr>
              <w:t xml:space="preserve">As an example, </w:t>
            </w:r>
            <w:r w:rsidR="00581C74" w:rsidRPr="009E6F64">
              <w:rPr>
                <w:rFonts w:cs="Arial"/>
                <w:b w:val="0"/>
                <w:szCs w:val="24"/>
              </w:rPr>
              <w:t>the applicant has</w:t>
            </w:r>
            <w:r w:rsidR="00E12C97" w:rsidRPr="009E6F64">
              <w:rPr>
                <w:rFonts w:cs="Arial"/>
                <w:b w:val="0"/>
                <w:szCs w:val="24"/>
              </w:rPr>
              <w:t xml:space="preserve"> </w:t>
            </w:r>
            <w:r w:rsidR="00581C74" w:rsidRPr="009E6F64">
              <w:rPr>
                <w:rFonts w:cs="Arial"/>
                <w:b w:val="0"/>
                <w:szCs w:val="24"/>
              </w:rPr>
              <w:t>calculated</w:t>
            </w:r>
            <w:r w:rsidR="00E12C97" w:rsidRPr="009E6F64">
              <w:rPr>
                <w:rFonts w:cs="Arial"/>
                <w:b w:val="0"/>
                <w:szCs w:val="24"/>
              </w:rPr>
              <w:t xml:space="preserve"> that </w:t>
            </w:r>
            <w:r w:rsidR="00790556" w:rsidRPr="009E6F64">
              <w:rPr>
                <w:rFonts w:cs="Arial"/>
                <w:b w:val="0"/>
                <w:szCs w:val="24"/>
              </w:rPr>
              <w:t>there would be a freeboard of 0.38m in</w:t>
            </w:r>
            <w:r w:rsidR="008432FE" w:rsidRPr="009E6F64">
              <w:rPr>
                <w:rFonts w:cs="Arial"/>
                <w:b w:val="0"/>
                <w:szCs w:val="24"/>
              </w:rPr>
              <w:t xml:space="preserve"> a refuge in</w:t>
            </w:r>
            <w:r w:rsidR="00790556" w:rsidRPr="009E6F64">
              <w:rPr>
                <w:rFonts w:cs="Arial"/>
                <w:b w:val="0"/>
                <w:szCs w:val="24"/>
              </w:rPr>
              <w:t xml:space="preserve"> </w:t>
            </w:r>
            <w:r w:rsidR="00DA5B3C" w:rsidRPr="009E6F64">
              <w:rPr>
                <w:rFonts w:cs="Arial"/>
                <w:b w:val="0"/>
                <w:szCs w:val="24"/>
              </w:rPr>
              <w:t>p</w:t>
            </w:r>
            <w:r w:rsidR="00790556" w:rsidRPr="009E6F64">
              <w:rPr>
                <w:rFonts w:cs="Arial"/>
                <w:b w:val="0"/>
                <w:szCs w:val="24"/>
              </w:rPr>
              <w:t xml:space="preserve">arcel A, assuming a typical cabin height of 2.5m. </w:t>
            </w:r>
            <w:r w:rsidR="00114969" w:rsidRPr="009E6F64">
              <w:rPr>
                <w:rFonts w:cs="Arial"/>
                <w:b w:val="0"/>
                <w:szCs w:val="24"/>
              </w:rPr>
              <w:t xml:space="preserve">If so, please provide this. If not, explain why not. </w:t>
            </w:r>
          </w:p>
          <w:p w14:paraId="402EBFBA" w14:textId="5D1AA68E" w:rsidR="00A92859" w:rsidRPr="009E6F64" w:rsidRDefault="00241303" w:rsidP="00E9642A">
            <w:pPr>
              <w:pStyle w:val="QuestionMainBodyTextBold"/>
              <w:numPr>
                <w:ilvl w:val="0"/>
                <w:numId w:val="84"/>
              </w:numPr>
              <w:rPr>
                <w:rFonts w:cs="Arial"/>
                <w:b w:val="0"/>
                <w:szCs w:val="24"/>
              </w:rPr>
            </w:pPr>
            <w:r w:rsidRPr="009E6F64">
              <w:rPr>
                <w:rFonts w:cs="Arial"/>
                <w:b w:val="0"/>
                <w:szCs w:val="24"/>
              </w:rPr>
              <w:t xml:space="preserve">It is noted that there would be a maximum of 855 construction staff on the site per day. Allowing for 16 people per cabin, a refuge capacity for 368 personnel would be catered for when all 23 illustrative compounds are available. </w:t>
            </w:r>
            <w:r w:rsidR="00A47681" w:rsidRPr="009E6F64">
              <w:rPr>
                <w:rFonts w:cs="Arial"/>
                <w:b w:val="0"/>
                <w:szCs w:val="24"/>
              </w:rPr>
              <w:t>Paragr</w:t>
            </w:r>
            <w:r w:rsidR="008D13AB" w:rsidRPr="009E6F64">
              <w:rPr>
                <w:rFonts w:cs="Arial"/>
                <w:b w:val="0"/>
                <w:szCs w:val="24"/>
              </w:rPr>
              <w:t>aph</w:t>
            </w:r>
            <w:r w:rsidRPr="009E6F64">
              <w:rPr>
                <w:rFonts w:cs="Arial"/>
                <w:b w:val="0"/>
                <w:szCs w:val="24"/>
              </w:rPr>
              <w:t xml:space="preserve"> 3.7.4 states that ‘if safe evacuation is not possible for all staff to the safe refuge cabins, personnel must follow the egress route for each Land Parcel’. </w:t>
            </w:r>
            <w:r w:rsidR="004231CD" w:rsidRPr="009E6F64">
              <w:rPr>
                <w:rFonts w:cs="Arial"/>
                <w:b w:val="0"/>
                <w:szCs w:val="24"/>
              </w:rPr>
              <w:t xml:space="preserve">Elsewhere the plan states that personnel will first be asked to </w:t>
            </w:r>
            <w:r w:rsidR="007039B0" w:rsidRPr="009E6F64">
              <w:rPr>
                <w:rFonts w:cs="Arial"/>
                <w:b w:val="0"/>
                <w:szCs w:val="24"/>
              </w:rPr>
              <w:t xml:space="preserve">reach an evacuation point but that where this is not possible, they should seek refuge. Explain this apparent contradiction. </w:t>
            </w:r>
          </w:p>
          <w:p w14:paraId="7362EEA9" w14:textId="77F1649B" w:rsidR="007039B0" w:rsidRPr="009E6F64" w:rsidRDefault="001B4E53" w:rsidP="00E9642A">
            <w:pPr>
              <w:pStyle w:val="QuestionMainBodyTextBold"/>
              <w:numPr>
                <w:ilvl w:val="0"/>
                <w:numId w:val="84"/>
              </w:numPr>
              <w:rPr>
                <w:rFonts w:cs="Arial"/>
                <w:b w:val="0"/>
                <w:szCs w:val="24"/>
              </w:rPr>
            </w:pPr>
            <w:r w:rsidRPr="009E6F64">
              <w:rPr>
                <w:rFonts w:cs="Arial"/>
                <w:b w:val="0"/>
                <w:szCs w:val="24"/>
              </w:rPr>
              <w:t xml:space="preserve">It is stated at </w:t>
            </w:r>
            <w:r w:rsidR="003A4D86" w:rsidRPr="009E6F64">
              <w:rPr>
                <w:rFonts w:cs="Arial"/>
                <w:b w:val="0"/>
                <w:szCs w:val="24"/>
              </w:rPr>
              <w:t>paragraph</w:t>
            </w:r>
            <w:r w:rsidRPr="009E6F64">
              <w:rPr>
                <w:rFonts w:cs="Arial"/>
                <w:b w:val="0"/>
                <w:szCs w:val="24"/>
              </w:rPr>
              <w:t xml:space="preserve"> 3.7.7 that ‘The evacuation procedure should be developed on </w:t>
            </w:r>
            <w:r w:rsidR="00B62C50" w:rsidRPr="009E6F64">
              <w:rPr>
                <w:rFonts w:cs="Arial"/>
                <w:b w:val="0"/>
                <w:szCs w:val="24"/>
              </w:rPr>
              <w:t>s</w:t>
            </w:r>
            <w:r w:rsidRPr="009E6F64">
              <w:rPr>
                <w:rFonts w:cs="Arial"/>
                <w:b w:val="0"/>
                <w:szCs w:val="24"/>
              </w:rPr>
              <w:t>ite to ensure staff are directed to compounds so as not to overload one compound in particular</w:t>
            </w:r>
            <w:r w:rsidR="00BE6FB8" w:rsidRPr="009E6F64">
              <w:rPr>
                <w:rFonts w:cs="Arial"/>
                <w:b w:val="0"/>
                <w:szCs w:val="24"/>
              </w:rPr>
              <w:t>’</w:t>
            </w:r>
            <w:r w:rsidRPr="009E6F64">
              <w:rPr>
                <w:rFonts w:cs="Arial"/>
                <w:b w:val="0"/>
                <w:szCs w:val="24"/>
              </w:rPr>
              <w:t xml:space="preserve">. How is this secured and enforced? </w:t>
            </w:r>
          </w:p>
          <w:p w14:paraId="2AB33981" w14:textId="08957EAD" w:rsidR="00584D44" w:rsidRPr="00084C78" w:rsidRDefault="00584D44" w:rsidP="00E9642A">
            <w:pPr>
              <w:pStyle w:val="QuestionMainBodyTextBold"/>
              <w:numPr>
                <w:ilvl w:val="0"/>
                <w:numId w:val="84"/>
              </w:numPr>
              <w:rPr>
                <w:rFonts w:cs="Arial"/>
                <w:b w:val="0"/>
                <w:bCs w:val="0"/>
                <w:szCs w:val="24"/>
              </w:rPr>
            </w:pPr>
            <w:r w:rsidRPr="009E6F64">
              <w:rPr>
                <w:rFonts w:cs="Arial"/>
                <w:b w:val="0"/>
                <w:szCs w:val="24"/>
              </w:rPr>
              <w:t>The egress routes all pass through areas illustrated as Flood Zones 2 and 3.</w:t>
            </w:r>
            <w:r w:rsidR="00907F79" w:rsidRPr="009E6F64">
              <w:rPr>
                <w:rFonts w:cs="Arial"/>
                <w:b w:val="0"/>
                <w:szCs w:val="24"/>
              </w:rPr>
              <w:t xml:space="preserve"> Provide evidence that they will remain safe for the time required for staff to esca</w:t>
            </w:r>
            <w:r w:rsidR="008504F3" w:rsidRPr="009E6F64">
              <w:rPr>
                <w:rFonts w:cs="Arial"/>
                <w:b w:val="0"/>
                <w:szCs w:val="24"/>
              </w:rPr>
              <w:t xml:space="preserve">pe or provide figures to show how long the routes would remain safe for in the event of a flood event. </w:t>
            </w:r>
            <w:r w:rsidRPr="009E6F64">
              <w:rPr>
                <w:rFonts w:cs="Arial"/>
                <w:b w:val="0"/>
                <w:szCs w:val="24"/>
              </w:rPr>
              <w:t xml:space="preserve"> </w:t>
            </w:r>
          </w:p>
        </w:tc>
      </w:tr>
      <w:tr w:rsidR="00AF632F" w:rsidRPr="008C59AE" w14:paraId="529C8B23" w14:textId="77777777" w:rsidTr="00832364">
        <w:tc>
          <w:tcPr>
            <w:tcW w:w="1668" w:type="dxa"/>
          </w:tcPr>
          <w:p w14:paraId="5FA0D875" w14:textId="77777777" w:rsidR="00AF632F" w:rsidRPr="00092316" w:rsidRDefault="00AF632F" w:rsidP="00465AE9">
            <w:pPr>
              <w:pStyle w:val="Heading3"/>
              <w:numPr>
                <w:ilvl w:val="2"/>
                <w:numId w:val="69"/>
              </w:numPr>
              <w:rPr>
                <w:rFonts w:cs="Arial"/>
                <w:szCs w:val="24"/>
              </w:rPr>
            </w:pPr>
          </w:p>
        </w:tc>
        <w:tc>
          <w:tcPr>
            <w:tcW w:w="3969" w:type="dxa"/>
          </w:tcPr>
          <w:p w14:paraId="389CF910" w14:textId="48D7C5B3" w:rsidR="00AF632F" w:rsidRDefault="00AF632F" w:rsidP="00465AE9">
            <w:pPr>
              <w:rPr>
                <w:rFonts w:cs="Arial"/>
                <w:szCs w:val="24"/>
              </w:rPr>
            </w:pPr>
            <w:r>
              <w:rPr>
                <w:rFonts w:cs="Arial"/>
                <w:szCs w:val="24"/>
              </w:rPr>
              <w:t>The applicant</w:t>
            </w:r>
          </w:p>
        </w:tc>
        <w:tc>
          <w:tcPr>
            <w:tcW w:w="16546" w:type="dxa"/>
          </w:tcPr>
          <w:p w14:paraId="3CA2AD91" w14:textId="77777777" w:rsidR="00AF632F" w:rsidRPr="009E6F64" w:rsidRDefault="00AF632F" w:rsidP="00465AE9">
            <w:pPr>
              <w:pStyle w:val="QuestionMainBodyTextBold"/>
              <w:rPr>
                <w:rFonts w:cs="Arial"/>
                <w:b w:val="0"/>
                <w:szCs w:val="24"/>
              </w:rPr>
            </w:pPr>
            <w:r w:rsidRPr="009E6F64">
              <w:rPr>
                <w:rFonts w:cs="Arial"/>
                <w:szCs w:val="24"/>
              </w:rPr>
              <w:t>Location of compounds during operation</w:t>
            </w:r>
          </w:p>
          <w:p w14:paraId="1C571C44" w14:textId="03CB77A4" w:rsidR="002460D4" w:rsidRPr="009E6F64" w:rsidRDefault="009F2F9A" w:rsidP="00E97575">
            <w:pPr>
              <w:pStyle w:val="QuestionMainBodyTextBold"/>
              <w:numPr>
                <w:ilvl w:val="0"/>
                <w:numId w:val="87"/>
              </w:numPr>
              <w:rPr>
                <w:rFonts w:cs="Arial"/>
                <w:b w:val="0"/>
                <w:szCs w:val="24"/>
              </w:rPr>
            </w:pPr>
            <w:r w:rsidRPr="009E6F64">
              <w:rPr>
                <w:rFonts w:cs="Arial"/>
                <w:b w:val="0"/>
                <w:szCs w:val="24"/>
              </w:rPr>
              <w:t xml:space="preserve">Provide a clear explanation of </w:t>
            </w:r>
            <w:r w:rsidR="00E81EE7" w:rsidRPr="009E6F64">
              <w:rPr>
                <w:rFonts w:cs="Arial"/>
                <w:b w:val="0"/>
                <w:szCs w:val="24"/>
              </w:rPr>
              <w:t>how each compound</w:t>
            </w:r>
            <w:r w:rsidR="00612A9C" w:rsidRPr="009E6F64">
              <w:rPr>
                <w:rFonts w:cs="Arial"/>
                <w:b w:val="0"/>
                <w:szCs w:val="24"/>
              </w:rPr>
              <w:t xml:space="preserve"> </w:t>
            </w:r>
            <w:r w:rsidR="00E81EE7" w:rsidRPr="009E6F64">
              <w:rPr>
                <w:rFonts w:cs="Arial"/>
                <w:b w:val="0"/>
                <w:szCs w:val="24"/>
              </w:rPr>
              <w:t>for the operational phase</w:t>
            </w:r>
            <w:r w:rsidR="004E3F05" w:rsidRPr="009E6F64">
              <w:rPr>
                <w:rFonts w:cs="Arial"/>
                <w:b w:val="0"/>
                <w:szCs w:val="24"/>
              </w:rPr>
              <w:t xml:space="preserve"> listed in </w:t>
            </w:r>
            <w:r w:rsidR="003A4D86" w:rsidRPr="009E6F64">
              <w:rPr>
                <w:rFonts w:cs="Arial"/>
                <w:b w:val="0"/>
                <w:szCs w:val="24"/>
              </w:rPr>
              <w:t>paragraph</w:t>
            </w:r>
            <w:r w:rsidR="000C5365" w:rsidRPr="009E6F64">
              <w:rPr>
                <w:rFonts w:cs="Arial"/>
                <w:b w:val="0"/>
                <w:szCs w:val="24"/>
              </w:rPr>
              <w:t xml:space="preserve"> 3.1.16 </w:t>
            </w:r>
            <w:hyperlink r:id="rId515" w:history="1">
              <w:r w:rsidR="00390AEC" w:rsidRPr="00CC4265">
                <w:rPr>
                  <w:rStyle w:val="Hyperlink"/>
                  <w:rFonts w:cs="Arial"/>
                  <w:b w:val="0"/>
                  <w:szCs w:val="24"/>
                </w:rPr>
                <w:t>[REP2-005]</w:t>
              </w:r>
            </w:hyperlink>
            <w:r w:rsidR="00E81EE7" w:rsidRPr="009E6F64">
              <w:rPr>
                <w:rFonts w:cs="Arial"/>
                <w:b w:val="0"/>
                <w:szCs w:val="24"/>
              </w:rPr>
              <w:t xml:space="preserve"> </w:t>
            </w:r>
            <w:r w:rsidR="00E57886" w:rsidRPr="009E6F64">
              <w:rPr>
                <w:rFonts w:cs="Arial"/>
                <w:b w:val="0"/>
                <w:szCs w:val="24"/>
              </w:rPr>
              <w:t>has</w:t>
            </w:r>
            <w:r w:rsidR="00E81EE7" w:rsidRPr="009E6F64">
              <w:rPr>
                <w:rFonts w:cs="Arial"/>
                <w:b w:val="0"/>
                <w:szCs w:val="24"/>
              </w:rPr>
              <w:t xml:space="preserve"> been located to meet the requirements of the sequential approach</w:t>
            </w:r>
            <w:r w:rsidR="000F465F" w:rsidRPr="009E6F64">
              <w:rPr>
                <w:rFonts w:cs="Arial"/>
                <w:b w:val="0"/>
                <w:szCs w:val="24"/>
              </w:rPr>
              <w:t>.</w:t>
            </w:r>
            <w:r w:rsidR="004470AF" w:rsidRPr="009E6F64">
              <w:rPr>
                <w:rFonts w:cs="Arial"/>
                <w:b w:val="0"/>
                <w:szCs w:val="24"/>
              </w:rPr>
              <w:t xml:space="preserve"> </w:t>
            </w:r>
          </w:p>
          <w:p w14:paraId="3B390B50" w14:textId="5E213169" w:rsidR="002460D4" w:rsidRPr="009E6F64" w:rsidRDefault="004470AF" w:rsidP="00E97575">
            <w:pPr>
              <w:pStyle w:val="QuestionMainBodyTextBold"/>
              <w:numPr>
                <w:ilvl w:val="0"/>
                <w:numId w:val="87"/>
              </w:numPr>
              <w:rPr>
                <w:rFonts w:cs="Arial"/>
                <w:b w:val="0"/>
                <w:szCs w:val="24"/>
              </w:rPr>
            </w:pPr>
            <w:r w:rsidRPr="009E6F64">
              <w:rPr>
                <w:rFonts w:cs="Arial"/>
                <w:b w:val="0"/>
                <w:szCs w:val="24"/>
              </w:rPr>
              <w:t>Explain how workers would be kept safe from flooding during the operational phase</w:t>
            </w:r>
            <w:r w:rsidR="00BD0019" w:rsidRPr="009E6F64">
              <w:rPr>
                <w:rFonts w:cs="Arial"/>
                <w:b w:val="0"/>
                <w:szCs w:val="24"/>
              </w:rPr>
              <w:t>, including assessment of travel times</w:t>
            </w:r>
            <w:r w:rsidR="00B72782" w:rsidRPr="009E6F64">
              <w:rPr>
                <w:rFonts w:cs="Arial"/>
                <w:b w:val="0"/>
                <w:szCs w:val="24"/>
              </w:rPr>
              <w:t xml:space="preserve"> to </w:t>
            </w:r>
            <w:r w:rsidR="005E79CC" w:rsidRPr="009E6F64">
              <w:rPr>
                <w:rFonts w:cs="Arial"/>
                <w:b w:val="0"/>
                <w:szCs w:val="24"/>
              </w:rPr>
              <w:t>the</w:t>
            </w:r>
            <w:r w:rsidR="00B72782" w:rsidRPr="009E6F64">
              <w:rPr>
                <w:rFonts w:cs="Arial"/>
                <w:b w:val="0"/>
                <w:szCs w:val="24"/>
              </w:rPr>
              <w:t xml:space="preserve"> place of refuge</w:t>
            </w:r>
            <w:r w:rsidR="005E79CC" w:rsidRPr="009E6F64">
              <w:rPr>
                <w:rFonts w:cs="Arial"/>
                <w:b w:val="0"/>
                <w:szCs w:val="24"/>
              </w:rPr>
              <w:t xml:space="preserve"> or evacuation points</w:t>
            </w:r>
            <w:r w:rsidR="00830A31" w:rsidRPr="009E6F64">
              <w:rPr>
                <w:rFonts w:cs="Arial"/>
                <w:b w:val="0"/>
                <w:szCs w:val="24"/>
              </w:rPr>
              <w:t xml:space="preserve"> and the fact that </w:t>
            </w:r>
            <w:r w:rsidR="003C1B31" w:rsidRPr="009E6F64">
              <w:rPr>
                <w:rFonts w:cs="Arial"/>
                <w:b w:val="0"/>
                <w:szCs w:val="24"/>
              </w:rPr>
              <w:t xml:space="preserve">there would not be sufficient refuge capacity for the 98 personnel expected during </w:t>
            </w:r>
            <w:r w:rsidR="00664660" w:rsidRPr="009E6F64">
              <w:rPr>
                <w:rFonts w:cs="Arial"/>
                <w:b w:val="0"/>
                <w:szCs w:val="24"/>
              </w:rPr>
              <w:t xml:space="preserve">periods when </w:t>
            </w:r>
            <w:r w:rsidR="003C1B31" w:rsidRPr="009E6F64">
              <w:rPr>
                <w:rFonts w:cs="Arial"/>
                <w:b w:val="0"/>
                <w:szCs w:val="24"/>
              </w:rPr>
              <w:t>infrastructure</w:t>
            </w:r>
            <w:r w:rsidR="00664660" w:rsidRPr="009E6F64">
              <w:rPr>
                <w:rFonts w:cs="Arial"/>
                <w:b w:val="0"/>
                <w:szCs w:val="24"/>
              </w:rPr>
              <w:t xml:space="preserve"> is being replaced</w:t>
            </w:r>
            <w:r w:rsidR="003C1B31" w:rsidRPr="009E6F64">
              <w:rPr>
                <w:rFonts w:cs="Arial"/>
                <w:b w:val="0"/>
                <w:szCs w:val="24"/>
              </w:rPr>
              <w:t xml:space="preserve">. </w:t>
            </w:r>
            <w:r w:rsidR="00E81EE7" w:rsidRPr="009E6F64">
              <w:rPr>
                <w:rFonts w:cs="Arial"/>
                <w:b w:val="0"/>
                <w:szCs w:val="24"/>
              </w:rPr>
              <w:t xml:space="preserve">  </w:t>
            </w:r>
          </w:p>
          <w:p w14:paraId="1510B5E5" w14:textId="39C85E20" w:rsidR="009070C0" w:rsidRPr="009E6F64" w:rsidRDefault="002460D4" w:rsidP="00E97575">
            <w:pPr>
              <w:pStyle w:val="QuestionMainBodyTextBold"/>
              <w:numPr>
                <w:ilvl w:val="0"/>
                <w:numId w:val="87"/>
              </w:numPr>
              <w:rPr>
                <w:rFonts w:cs="Arial"/>
                <w:b w:val="0"/>
                <w:szCs w:val="24"/>
              </w:rPr>
            </w:pPr>
            <w:r w:rsidRPr="009E6F64">
              <w:rPr>
                <w:rFonts w:cs="Arial"/>
                <w:b w:val="0"/>
                <w:szCs w:val="24"/>
              </w:rPr>
              <w:t xml:space="preserve">The refuges at </w:t>
            </w:r>
            <w:r w:rsidR="000F52FB" w:rsidRPr="009E6F64">
              <w:rPr>
                <w:rFonts w:cs="Arial"/>
                <w:b w:val="0"/>
                <w:szCs w:val="24"/>
              </w:rPr>
              <w:t>p</w:t>
            </w:r>
            <w:r w:rsidRPr="009E6F64">
              <w:rPr>
                <w:rFonts w:cs="Arial"/>
                <w:b w:val="0"/>
                <w:szCs w:val="24"/>
              </w:rPr>
              <w:t xml:space="preserve">arcels A, B and C would be protected by a flood protection wall and gate to a height of 2.6 mAOD, 2.5 mAOD and 2.4 mAOD respectively. </w:t>
            </w:r>
            <w:r w:rsidR="009070C0" w:rsidRPr="009E6F64">
              <w:rPr>
                <w:rFonts w:cs="Arial"/>
                <w:b w:val="0"/>
                <w:szCs w:val="24"/>
              </w:rPr>
              <w:t xml:space="preserve">How would it be ensured that this mitigation measure </w:t>
            </w:r>
            <w:r w:rsidRPr="009E6F64">
              <w:rPr>
                <w:rFonts w:cs="Arial"/>
                <w:b w:val="0"/>
                <w:szCs w:val="24"/>
              </w:rPr>
              <w:t>can be relied upon</w:t>
            </w:r>
            <w:r w:rsidR="004062EC" w:rsidRPr="009E6F64">
              <w:rPr>
                <w:rFonts w:cs="Arial"/>
                <w:b w:val="0"/>
                <w:szCs w:val="24"/>
              </w:rPr>
              <w:t xml:space="preserve"> over a period of 40 years</w:t>
            </w:r>
            <w:r w:rsidR="009070C0" w:rsidRPr="009E6F64">
              <w:rPr>
                <w:rFonts w:cs="Arial"/>
                <w:b w:val="0"/>
                <w:szCs w:val="24"/>
              </w:rPr>
              <w:t>?</w:t>
            </w:r>
            <w:r w:rsidRPr="009E6F64">
              <w:rPr>
                <w:rFonts w:cs="Arial"/>
                <w:b w:val="0"/>
                <w:szCs w:val="24"/>
              </w:rPr>
              <w:t xml:space="preserve"> </w:t>
            </w:r>
          </w:p>
          <w:p w14:paraId="790BBE9D" w14:textId="20468ABB" w:rsidR="00AF632F" w:rsidRPr="00F30480" w:rsidRDefault="009070C0" w:rsidP="00E97575">
            <w:pPr>
              <w:pStyle w:val="QuestionMainBodyTextBold"/>
              <w:numPr>
                <w:ilvl w:val="0"/>
                <w:numId w:val="87"/>
              </w:numPr>
              <w:rPr>
                <w:rFonts w:cs="Arial"/>
                <w:b w:val="0"/>
                <w:bCs w:val="0"/>
                <w:szCs w:val="24"/>
              </w:rPr>
            </w:pPr>
            <w:r w:rsidRPr="009E6F64">
              <w:rPr>
                <w:rFonts w:cs="Arial"/>
                <w:b w:val="0"/>
                <w:szCs w:val="24"/>
              </w:rPr>
              <w:t xml:space="preserve">Where has </w:t>
            </w:r>
            <w:r w:rsidR="002460D4" w:rsidRPr="009E6F64">
              <w:rPr>
                <w:rFonts w:cs="Arial"/>
                <w:b w:val="0"/>
                <w:szCs w:val="24"/>
              </w:rPr>
              <w:t xml:space="preserve">the </w:t>
            </w:r>
            <w:r w:rsidRPr="009E6F64">
              <w:rPr>
                <w:rFonts w:cs="Arial"/>
                <w:b w:val="0"/>
                <w:szCs w:val="24"/>
              </w:rPr>
              <w:t xml:space="preserve">timing of the </w:t>
            </w:r>
            <w:r w:rsidR="002460D4" w:rsidRPr="009E6F64">
              <w:rPr>
                <w:rFonts w:cs="Arial"/>
                <w:b w:val="0"/>
                <w:szCs w:val="24"/>
              </w:rPr>
              <w:t>gates need</w:t>
            </w:r>
            <w:r w:rsidRPr="009E6F64">
              <w:rPr>
                <w:rFonts w:cs="Arial"/>
                <w:b w:val="0"/>
                <w:szCs w:val="24"/>
              </w:rPr>
              <w:t>ing</w:t>
            </w:r>
            <w:r w:rsidR="002460D4" w:rsidRPr="009E6F64">
              <w:rPr>
                <w:rFonts w:cs="Arial"/>
                <w:b w:val="0"/>
                <w:szCs w:val="24"/>
              </w:rPr>
              <w:t xml:space="preserve"> to be shut</w:t>
            </w:r>
            <w:r w:rsidRPr="009E6F64">
              <w:rPr>
                <w:rFonts w:cs="Arial"/>
                <w:b w:val="0"/>
                <w:szCs w:val="24"/>
              </w:rPr>
              <w:t xml:space="preserve"> been </w:t>
            </w:r>
            <w:r w:rsidR="00CA2A38" w:rsidRPr="009E6F64">
              <w:rPr>
                <w:rFonts w:cs="Arial"/>
                <w:b w:val="0"/>
                <w:szCs w:val="24"/>
              </w:rPr>
              <w:t>considered</w:t>
            </w:r>
            <w:r w:rsidRPr="009E6F64">
              <w:rPr>
                <w:rFonts w:cs="Arial"/>
                <w:b w:val="0"/>
                <w:szCs w:val="24"/>
              </w:rPr>
              <w:t xml:space="preserve"> in the risk assessment? </w:t>
            </w:r>
            <w:r w:rsidR="00F30480" w:rsidRPr="009E6F64">
              <w:rPr>
                <w:rFonts w:cs="Arial"/>
                <w:b w:val="0"/>
                <w:szCs w:val="24"/>
              </w:rPr>
              <w:t xml:space="preserve">If </w:t>
            </w:r>
            <w:r w:rsidR="00CA2A38" w:rsidRPr="009E6F64">
              <w:rPr>
                <w:rFonts w:cs="Arial"/>
                <w:b w:val="0"/>
                <w:szCs w:val="24"/>
              </w:rPr>
              <w:t>it has not been</w:t>
            </w:r>
            <w:r w:rsidR="00F30480" w:rsidRPr="009E6F64">
              <w:rPr>
                <w:rFonts w:cs="Arial"/>
                <w:b w:val="0"/>
                <w:szCs w:val="24"/>
              </w:rPr>
              <w:t xml:space="preserve">, please </w:t>
            </w:r>
            <w:r w:rsidR="00CA2A38" w:rsidRPr="009E6F64">
              <w:rPr>
                <w:rFonts w:cs="Arial"/>
                <w:b w:val="0"/>
                <w:szCs w:val="24"/>
              </w:rPr>
              <w:t xml:space="preserve">provide this information or </w:t>
            </w:r>
            <w:r w:rsidR="00F30480" w:rsidRPr="009E6F64">
              <w:rPr>
                <w:rFonts w:cs="Arial"/>
                <w:b w:val="0"/>
                <w:szCs w:val="24"/>
              </w:rPr>
              <w:t xml:space="preserve">justify why not. </w:t>
            </w:r>
            <w:r w:rsidR="00DC4DE7" w:rsidRPr="009E6F64">
              <w:rPr>
                <w:rFonts w:cs="Arial"/>
                <w:b w:val="0"/>
                <w:szCs w:val="24"/>
              </w:rPr>
              <w:t xml:space="preserve"> </w:t>
            </w:r>
          </w:p>
        </w:tc>
      </w:tr>
      <w:tr w:rsidR="009D7AC7" w:rsidRPr="008C59AE" w14:paraId="2AD2D63C" w14:textId="77777777" w:rsidTr="00832364">
        <w:tc>
          <w:tcPr>
            <w:tcW w:w="1668" w:type="dxa"/>
          </w:tcPr>
          <w:p w14:paraId="347A4F6B" w14:textId="77777777" w:rsidR="009D7AC7" w:rsidRPr="00092316" w:rsidRDefault="009D7AC7" w:rsidP="00465AE9">
            <w:pPr>
              <w:pStyle w:val="Heading3"/>
              <w:numPr>
                <w:ilvl w:val="2"/>
                <w:numId w:val="69"/>
              </w:numPr>
              <w:rPr>
                <w:rFonts w:cs="Arial"/>
                <w:szCs w:val="24"/>
              </w:rPr>
            </w:pPr>
          </w:p>
        </w:tc>
        <w:tc>
          <w:tcPr>
            <w:tcW w:w="3969" w:type="dxa"/>
          </w:tcPr>
          <w:p w14:paraId="5345885F" w14:textId="498F31CB" w:rsidR="009D7AC7" w:rsidRDefault="00291A4C" w:rsidP="00465AE9">
            <w:pPr>
              <w:rPr>
                <w:rFonts w:cs="Arial"/>
                <w:szCs w:val="24"/>
              </w:rPr>
            </w:pPr>
            <w:r>
              <w:rPr>
                <w:rFonts w:cs="Arial"/>
                <w:szCs w:val="24"/>
              </w:rPr>
              <w:t>The applicant</w:t>
            </w:r>
          </w:p>
        </w:tc>
        <w:tc>
          <w:tcPr>
            <w:tcW w:w="16546" w:type="dxa"/>
          </w:tcPr>
          <w:p w14:paraId="57930124" w14:textId="77777777" w:rsidR="009D7AC7" w:rsidRPr="009E6F64" w:rsidRDefault="00291A4C" w:rsidP="00465AE9">
            <w:pPr>
              <w:pStyle w:val="QuestionMainBodyTextBold"/>
              <w:rPr>
                <w:rFonts w:cs="Arial"/>
                <w:szCs w:val="24"/>
              </w:rPr>
            </w:pPr>
            <w:r w:rsidRPr="009E6F64">
              <w:rPr>
                <w:rFonts w:cs="Arial"/>
                <w:szCs w:val="24"/>
              </w:rPr>
              <w:t>Historical information on previous flood events</w:t>
            </w:r>
          </w:p>
          <w:p w14:paraId="2D8D8FCF" w14:textId="352D02C8" w:rsidR="003A0070" w:rsidRPr="00F30480" w:rsidRDefault="00385A6C" w:rsidP="00465AE9">
            <w:pPr>
              <w:pStyle w:val="QuestionMainBodyTextBold"/>
              <w:rPr>
                <w:rFonts w:cs="Arial"/>
                <w:b w:val="0"/>
                <w:bCs w:val="0"/>
                <w:szCs w:val="24"/>
              </w:rPr>
            </w:pPr>
            <w:r w:rsidRPr="009E6F64">
              <w:rPr>
                <w:rFonts w:cs="Arial"/>
                <w:b w:val="0"/>
                <w:szCs w:val="24"/>
              </w:rPr>
              <w:t xml:space="preserve">Paragraph 5.8.15 of NPS EN1 states that </w:t>
            </w:r>
            <w:r w:rsidR="00263E18" w:rsidRPr="009E6F64">
              <w:rPr>
                <w:rFonts w:cs="Arial"/>
                <w:b w:val="0"/>
                <w:szCs w:val="24"/>
              </w:rPr>
              <w:t xml:space="preserve">a FRA should be supported </w:t>
            </w:r>
            <w:r w:rsidR="00EF0CD2" w:rsidRPr="009E6F64">
              <w:rPr>
                <w:rFonts w:cs="Arial"/>
                <w:b w:val="0"/>
                <w:szCs w:val="24"/>
              </w:rPr>
              <w:t>by historical information on previous events. Notwithstanding the statement on sewer flooding in the FRA</w:t>
            </w:r>
            <w:r w:rsidR="00280C96">
              <w:rPr>
                <w:rFonts w:cs="Arial"/>
                <w:b w:val="0"/>
                <w:szCs w:val="24"/>
              </w:rPr>
              <w:t xml:space="preserve"> </w:t>
            </w:r>
            <w:hyperlink r:id="rId516" w:history="1">
              <w:r w:rsidR="00280C96" w:rsidRPr="00175E61">
                <w:rPr>
                  <w:rStyle w:val="Hyperlink"/>
                  <w:rFonts w:cs="Arial"/>
                  <w:b w:val="0"/>
                  <w:szCs w:val="24"/>
                </w:rPr>
                <w:t>[REP1-050]</w:t>
              </w:r>
            </w:hyperlink>
            <w:r w:rsidR="00834F7E" w:rsidRPr="009E6F64">
              <w:rPr>
                <w:rFonts w:cs="Arial"/>
                <w:b w:val="0"/>
                <w:szCs w:val="24"/>
              </w:rPr>
              <w:t xml:space="preserve">, please signpost where this information can be found. If not, provide this </w:t>
            </w:r>
            <w:r w:rsidR="00F30480" w:rsidRPr="009E6F64">
              <w:rPr>
                <w:rFonts w:cs="Arial"/>
                <w:b w:val="0"/>
                <w:szCs w:val="24"/>
              </w:rPr>
              <w:t>information</w:t>
            </w:r>
            <w:r w:rsidR="00834F7E" w:rsidRPr="009E6F64">
              <w:rPr>
                <w:rFonts w:cs="Arial"/>
                <w:b w:val="0"/>
                <w:szCs w:val="24"/>
              </w:rPr>
              <w:t xml:space="preserve">. </w:t>
            </w:r>
          </w:p>
        </w:tc>
      </w:tr>
      <w:tr w:rsidR="001C0EC5" w:rsidRPr="008C59AE" w14:paraId="63237FCD" w14:textId="77777777" w:rsidTr="00832364">
        <w:tc>
          <w:tcPr>
            <w:tcW w:w="1668" w:type="dxa"/>
          </w:tcPr>
          <w:p w14:paraId="43292036" w14:textId="77777777" w:rsidR="001C0EC5" w:rsidRPr="00092316" w:rsidRDefault="001C0EC5" w:rsidP="00465AE9">
            <w:pPr>
              <w:pStyle w:val="Heading3"/>
              <w:numPr>
                <w:ilvl w:val="2"/>
                <w:numId w:val="69"/>
              </w:numPr>
              <w:rPr>
                <w:rFonts w:cs="Arial"/>
                <w:szCs w:val="24"/>
              </w:rPr>
            </w:pPr>
          </w:p>
        </w:tc>
        <w:tc>
          <w:tcPr>
            <w:tcW w:w="3969" w:type="dxa"/>
          </w:tcPr>
          <w:p w14:paraId="161522FA" w14:textId="77777777" w:rsidR="001C0EC5" w:rsidRDefault="00BF37B1" w:rsidP="00465AE9">
            <w:pPr>
              <w:rPr>
                <w:rFonts w:cs="Arial"/>
                <w:szCs w:val="24"/>
              </w:rPr>
            </w:pPr>
            <w:r>
              <w:rPr>
                <w:rFonts w:cs="Arial"/>
                <w:szCs w:val="24"/>
              </w:rPr>
              <w:t>Lincolnshire County Council</w:t>
            </w:r>
          </w:p>
          <w:p w14:paraId="3A4815B8" w14:textId="0BA3CAE7" w:rsidR="00BF37B1" w:rsidRDefault="0054589B" w:rsidP="00465AE9">
            <w:pPr>
              <w:rPr>
                <w:rFonts w:cs="Arial"/>
                <w:szCs w:val="24"/>
              </w:rPr>
            </w:pPr>
            <w:r>
              <w:rPr>
                <w:rFonts w:cs="Arial"/>
                <w:szCs w:val="24"/>
              </w:rPr>
              <w:t>South Holland Internal Drainage Board</w:t>
            </w:r>
          </w:p>
          <w:p w14:paraId="48446D65" w14:textId="77777777" w:rsidR="0054589B" w:rsidRDefault="0054589B" w:rsidP="00465AE9">
            <w:pPr>
              <w:rPr>
                <w:rFonts w:cs="Arial"/>
                <w:szCs w:val="24"/>
              </w:rPr>
            </w:pPr>
            <w:r>
              <w:rPr>
                <w:rFonts w:cs="Arial"/>
                <w:szCs w:val="24"/>
              </w:rPr>
              <w:t>North Levels Internal Drainage Board</w:t>
            </w:r>
          </w:p>
          <w:p w14:paraId="1BC598F4" w14:textId="31D1A2ED" w:rsidR="0054589B" w:rsidRDefault="0054589B" w:rsidP="00465AE9">
            <w:pPr>
              <w:rPr>
                <w:rFonts w:cs="Arial"/>
                <w:szCs w:val="24"/>
              </w:rPr>
            </w:pPr>
            <w:r>
              <w:rPr>
                <w:rFonts w:cs="Arial"/>
                <w:szCs w:val="24"/>
              </w:rPr>
              <w:t>Environment Agency</w:t>
            </w:r>
          </w:p>
        </w:tc>
        <w:tc>
          <w:tcPr>
            <w:tcW w:w="16546" w:type="dxa"/>
          </w:tcPr>
          <w:p w14:paraId="2B54C0C2" w14:textId="26D4C109" w:rsidR="001C0EC5" w:rsidRPr="009E6F64" w:rsidRDefault="0054589B" w:rsidP="00465AE9">
            <w:pPr>
              <w:pStyle w:val="QuestionMainBodyTextBold"/>
              <w:rPr>
                <w:rFonts w:cs="Arial"/>
                <w:b w:val="0"/>
                <w:szCs w:val="24"/>
              </w:rPr>
            </w:pPr>
            <w:r w:rsidRPr="009E6F64">
              <w:rPr>
                <w:rFonts w:cs="Arial"/>
                <w:szCs w:val="24"/>
              </w:rPr>
              <w:t xml:space="preserve">Adoption and maintenance of </w:t>
            </w:r>
            <w:r w:rsidR="00A93BCC" w:rsidRPr="009E6F64">
              <w:rPr>
                <w:rFonts w:cs="Arial"/>
                <w:szCs w:val="24"/>
              </w:rPr>
              <w:t xml:space="preserve">the </w:t>
            </w:r>
            <w:r w:rsidRPr="009E6F64">
              <w:rPr>
                <w:rFonts w:cs="Arial"/>
                <w:szCs w:val="24"/>
              </w:rPr>
              <w:t>drainage system</w:t>
            </w:r>
          </w:p>
          <w:p w14:paraId="06897A3F" w14:textId="300606EE" w:rsidR="0054589B" w:rsidRPr="00CB6B44" w:rsidRDefault="00722E82" w:rsidP="00CB6B44">
            <w:pPr>
              <w:pStyle w:val="QuestionMainBodyTextBold"/>
              <w:rPr>
                <w:rFonts w:cs="Arial"/>
                <w:b w:val="0"/>
                <w:bCs w:val="0"/>
                <w:szCs w:val="24"/>
              </w:rPr>
            </w:pPr>
            <w:r w:rsidRPr="009E6F64">
              <w:rPr>
                <w:rFonts w:cs="Arial"/>
                <w:b w:val="0"/>
                <w:szCs w:val="24"/>
              </w:rPr>
              <w:t>In the outline Drainage Strategy</w:t>
            </w:r>
            <w:r>
              <w:rPr>
                <w:rFonts w:cs="Arial"/>
                <w:b w:val="0"/>
                <w:szCs w:val="24"/>
              </w:rPr>
              <w:t xml:space="preserve"> </w:t>
            </w:r>
            <w:hyperlink r:id="rId517" w:history="1">
              <w:r w:rsidR="00B8535D" w:rsidRPr="00B8535D">
                <w:rPr>
                  <w:rStyle w:val="Hyperlink"/>
                  <w:rFonts w:cs="Arial"/>
                  <w:b w:val="0"/>
                  <w:szCs w:val="24"/>
                </w:rPr>
                <w:t>[APP-227]</w:t>
              </w:r>
            </w:hyperlink>
            <w:r w:rsidRPr="009E6F64">
              <w:rPr>
                <w:rFonts w:cs="Arial"/>
                <w:b w:val="0"/>
                <w:szCs w:val="24"/>
              </w:rPr>
              <w:t xml:space="preserve"> the applicant states that</w:t>
            </w:r>
            <w:r w:rsidR="0067162A" w:rsidRPr="009E6F64">
              <w:rPr>
                <w:rFonts w:cs="Arial"/>
                <w:b w:val="0"/>
                <w:szCs w:val="24"/>
              </w:rPr>
              <w:t xml:space="preserve"> drainage features would be </w:t>
            </w:r>
            <w:r w:rsidR="00A34145" w:rsidRPr="009E6F64">
              <w:rPr>
                <w:rFonts w:cs="Arial"/>
                <w:b w:val="0"/>
                <w:szCs w:val="24"/>
              </w:rPr>
              <w:t>monitor</w:t>
            </w:r>
            <w:r w:rsidR="001C0ED5" w:rsidRPr="009E6F64">
              <w:rPr>
                <w:rFonts w:cs="Arial"/>
                <w:b w:val="0"/>
                <w:szCs w:val="24"/>
              </w:rPr>
              <w:t>ed</w:t>
            </w:r>
            <w:r w:rsidR="00A34145" w:rsidRPr="009E6F64">
              <w:rPr>
                <w:rFonts w:cs="Arial"/>
                <w:b w:val="0"/>
                <w:szCs w:val="24"/>
              </w:rPr>
              <w:t xml:space="preserve"> and </w:t>
            </w:r>
            <w:r w:rsidR="0067162A" w:rsidRPr="009E6F64">
              <w:rPr>
                <w:rFonts w:cs="Arial"/>
                <w:b w:val="0"/>
                <w:szCs w:val="24"/>
              </w:rPr>
              <w:t>maintained according to standard pract</w:t>
            </w:r>
            <w:r w:rsidR="008E7331" w:rsidRPr="009E6F64">
              <w:rPr>
                <w:rFonts w:cs="Arial"/>
                <w:b w:val="0"/>
                <w:szCs w:val="24"/>
              </w:rPr>
              <w:t>ice and w</w:t>
            </w:r>
            <w:r w:rsidR="0013567D" w:rsidRPr="009E6F64">
              <w:rPr>
                <w:rFonts w:cs="Arial"/>
                <w:b w:val="0"/>
                <w:szCs w:val="24"/>
              </w:rPr>
              <w:t>ould</w:t>
            </w:r>
            <w:r w:rsidR="008E7331" w:rsidRPr="009E6F64">
              <w:rPr>
                <w:rFonts w:cs="Arial"/>
                <w:b w:val="0"/>
                <w:szCs w:val="24"/>
              </w:rPr>
              <w:t xml:space="preserve"> be regularly inspected and maintained by the contractor and construction personnel.</w:t>
            </w:r>
            <w:r w:rsidR="003A659E" w:rsidRPr="009E6F64">
              <w:rPr>
                <w:rFonts w:cs="Arial"/>
                <w:b w:val="0"/>
                <w:szCs w:val="24"/>
              </w:rPr>
              <w:t xml:space="preserve"> Annex </w:t>
            </w:r>
            <w:r w:rsidR="007B273F" w:rsidRPr="009E6F64">
              <w:rPr>
                <w:rFonts w:cs="Arial"/>
                <w:b w:val="0"/>
                <w:szCs w:val="24"/>
              </w:rPr>
              <w:t xml:space="preserve">E </w:t>
            </w:r>
            <w:hyperlink r:id="rId518" w:history="1">
              <w:r w:rsidR="007B273F" w:rsidRPr="00413446">
                <w:rPr>
                  <w:rStyle w:val="Hyperlink"/>
                  <w:rFonts w:cs="Arial"/>
                  <w:b w:val="0"/>
                  <w:szCs w:val="24"/>
                </w:rPr>
                <w:t>[APP-23</w:t>
              </w:r>
              <w:bookmarkStart w:id="142" w:name="_Hlt242790731"/>
              <w:bookmarkStart w:id="143" w:name="_Hlt242790732"/>
              <w:r w:rsidR="007B273F" w:rsidRPr="00413446">
                <w:rPr>
                  <w:rStyle w:val="Hyperlink"/>
                  <w:rFonts w:cs="Arial"/>
                  <w:b w:val="0"/>
                  <w:szCs w:val="24"/>
                </w:rPr>
                <w:t>2</w:t>
              </w:r>
              <w:bookmarkEnd w:id="142"/>
              <w:bookmarkEnd w:id="143"/>
              <w:r w:rsidR="007B273F" w:rsidRPr="00413446">
                <w:rPr>
                  <w:rStyle w:val="Hyperlink"/>
                  <w:rFonts w:cs="Arial"/>
                  <w:b w:val="0"/>
                  <w:szCs w:val="24"/>
                </w:rPr>
                <w:t>]</w:t>
              </w:r>
            </w:hyperlink>
            <w:r w:rsidR="003A659E" w:rsidRPr="009E6F64">
              <w:rPr>
                <w:rFonts w:cs="Arial"/>
                <w:b w:val="0"/>
                <w:szCs w:val="24"/>
              </w:rPr>
              <w:t xml:space="preserve"> sets out an ‘anticipated’ inspection and maintenance schedule for the grid connection route strategy.</w:t>
            </w:r>
            <w:r w:rsidR="00EF377F" w:rsidRPr="009E6F64">
              <w:rPr>
                <w:rFonts w:cs="Arial"/>
                <w:b w:val="0"/>
                <w:szCs w:val="24"/>
              </w:rPr>
              <w:t xml:space="preserve"> The </w:t>
            </w:r>
            <w:r w:rsidR="00B6607E" w:rsidRPr="009E6F64">
              <w:rPr>
                <w:rFonts w:cs="Arial"/>
                <w:b w:val="0"/>
                <w:szCs w:val="24"/>
              </w:rPr>
              <w:t>O</w:t>
            </w:r>
            <w:r w:rsidR="00EF377F" w:rsidRPr="009E6F64">
              <w:rPr>
                <w:rFonts w:cs="Arial"/>
                <w:b w:val="0"/>
                <w:szCs w:val="24"/>
              </w:rPr>
              <w:t xml:space="preserve">OEMP </w:t>
            </w:r>
            <w:hyperlink r:id="rId519" w:history="1">
              <w:r w:rsidR="00EF377F" w:rsidRPr="00AC6901">
                <w:rPr>
                  <w:rStyle w:val="Hyperlink"/>
                  <w:rFonts w:cs="Arial"/>
                  <w:b w:val="0"/>
                  <w:szCs w:val="24"/>
                </w:rPr>
                <w:t>[REP1-063]</w:t>
              </w:r>
            </w:hyperlink>
            <w:r w:rsidR="00EF377F" w:rsidRPr="009E6F64">
              <w:rPr>
                <w:rFonts w:cs="Arial"/>
                <w:b w:val="0"/>
                <w:szCs w:val="24"/>
              </w:rPr>
              <w:t xml:space="preserve"> </w:t>
            </w:r>
            <w:r w:rsidR="00F8108B" w:rsidRPr="009E6F64">
              <w:rPr>
                <w:rFonts w:cs="Arial"/>
                <w:b w:val="0"/>
                <w:szCs w:val="24"/>
              </w:rPr>
              <w:t>states that monitoring requirements will be included in the detailed OEMP. Are you</w:t>
            </w:r>
            <w:r w:rsidR="00A93BCC" w:rsidRPr="009E6F64">
              <w:rPr>
                <w:rFonts w:cs="Arial"/>
                <w:b w:val="0"/>
                <w:szCs w:val="24"/>
              </w:rPr>
              <w:t xml:space="preserve"> satisfied that these proposals meet the requirements of section 5.8 of </w:t>
            </w:r>
            <w:r w:rsidR="00CB6B44" w:rsidRPr="009E6F64">
              <w:rPr>
                <w:rFonts w:cs="Arial"/>
                <w:b w:val="0"/>
                <w:szCs w:val="24"/>
              </w:rPr>
              <w:t>NPS EN-1</w:t>
            </w:r>
            <w:r w:rsidR="006509AD" w:rsidRPr="009E6F64">
              <w:rPr>
                <w:rFonts w:cs="Arial"/>
                <w:b w:val="0"/>
                <w:szCs w:val="24"/>
              </w:rPr>
              <w:t xml:space="preserve"> (including paragraph 5.8.39)</w:t>
            </w:r>
            <w:r w:rsidR="00CB6B44" w:rsidRPr="009E6F64">
              <w:rPr>
                <w:rFonts w:cs="Arial"/>
                <w:b w:val="0"/>
                <w:szCs w:val="24"/>
              </w:rPr>
              <w:t xml:space="preserve"> and that they are sufficient to ensure that there would be no adverse effects on the water environment? </w:t>
            </w:r>
            <w:r w:rsidR="00F8108B" w:rsidRPr="009E6F64">
              <w:rPr>
                <w:rFonts w:cs="Arial"/>
                <w:b w:val="0"/>
                <w:szCs w:val="24"/>
              </w:rPr>
              <w:t xml:space="preserve"> </w:t>
            </w:r>
            <w:r w:rsidR="00EF377F" w:rsidRPr="009E6F64">
              <w:rPr>
                <w:rFonts w:cs="Arial"/>
                <w:b w:val="0"/>
                <w:szCs w:val="24"/>
              </w:rPr>
              <w:t xml:space="preserve">  </w:t>
            </w:r>
            <w:r w:rsidR="003A659E" w:rsidRPr="009E6F64">
              <w:rPr>
                <w:rFonts w:cs="Arial"/>
                <w:b w:val="0"/>
                <w:szCs w:val="24"/>
              </w:rPr>
              <w:t xml:space="preserve"> </w:t>
            </w:r>
            <w:r w:rsidR="008E7331" w:rsidRPr="009E6F64">
              <w:rPr>
                <w:rFonts w:cs="Arial"/>
                <w:b w:val="0"/>
                <w:szCs w:val="24"/>
              </w:rPr>
              <w:t xml:space="preserve"> </w:t>
            </w:r>
            <w:r w:rsidRPr="009E6F64">
              <w:rPr>
                <w:rFonts w:cs="Arial"/>
                <w:b w:val="0"/>
                <w:szCs w:val="24"/>
              </w:rPr>
              <w:t xml:space="preserve">   </w:t>
            </w:r>
          </w:p>
        </w:tc>
      </w:tr>
      <w:tr w:rsidR="005F2A24" w:rsidRPr="008C59AE" w14:paraId="520B93CB" w14:textId="77777777" w:rsidTr="00832364">
        <w:tc>
          <w:tcPr>
            <w:tcW w:w="1668" w:type="dxa"/>
          </w:tcPr>
          <w:p w14:paraId="1A51EEB8" w14:textId="77777777" w:rsidR="005F2A24" w:rsidRPr="00092316" w:rsidRDefault="005F2A24" w:rsidP="00465AE9">
            <w:pPr>
              <w:pStyle w:val="Heading3"/>
              <w:numPr>
                <w:ilvl w:val="2"/>
                <w:numId w:val="69"/>
              </w:numPr>
              <w:rPr>
                <w:rFonts w:cs="Arial"/>
                <w:szCs w:val="24"/>
              </w:rPr>
            </w:pPr>
          </w:p>
        </w:tc>
        <w:tc>
          <w:tcPr>
            <w:tcW w:w="3969" w:type="dxa"/>
          </w:tcPr>
          <w:p w14:paraId="543FC9A8" w14:textId="61874289" w:rsidR="005F2A24" w:rsidRDefault="00E77BC9" w:rsidP="005F2A24">
            <w:pPr>
              <w:rPr>
                <w:rFonts w:cs="Arial"/>
                <w:szCs w:val="24"/>
              </w:rPr>
            </w:pPr>
            <w:r>
              <w:rPr>
                <w:rFonts w:cs="Arial"/>
                <w:szCs w:val="24"/>
              </w:rPr>
              <w:t>The applicant</w:t>
            </w:r>
          </w:p>
        </w:tc>
        <w:tc>
          <w:tcPr>
            <w:tcW w:w="16546" w:type="dxa"/>
          </w:tcPr>
          <w:p w14:paraId="38ACE8D5" w14:textId="39CD79E3" w:rsidR="005F2A24" w:rsidRPr="009E6F64" w:rsidRDefault="00E77BC9" w:rsidP="00465AE9">
            <w:pPr>
              <w:pStyle w:val="QuestionMainBodyTextBold"/>
              <w:rPr>
                <w:rFonts w:cs="Arial"/>
                <w:b w:val="0"/>
                <w:szCs w:val="24"/>
              </w:rPr>
            </w:pPr>
            <w:r w:rsidRPr="009E6F64">
              <w:rPr>
                <w:rFonts w:cs="Arial"/>
                <w:szCs w:val="24"/>
              </w:rPr>
              <w:t>Subsurface drainage pathways</w:t>
            </w:r>
          </w:p>
          <w:p w14:paraId="070EC6A3" w14:textId="23BD41AE" w:rsidR="00BA10E3" w:rsidRPr="009E6F64" w:rsidRDefault="0023540E" w:rsidP="00465AE9">
            <w:pPr>
              <w:pStyle w:val="QuestionMainBodyTextBold"/>
              <w:rPr>
                <w:rFonts w:cs="Arial"/>
                <w:b w:val="0"/>
                <w:szCs w:val="24"/>
              </w:rPr>
            </w:pPr>
            <w:r w:rsidRPr="009E6F64">
              <w:rPr>
                <w:rFonts w:cs="Arial"/>
                <w:b w:val="0"/>
                <w:szCs w:val="24"/>
              </w:rPr>
              <w:t>It is proposed that thousands of poles would be driven into the ground</w:t>
            </w:r>
            <w:r w:rsidR="00E15464" w:rsidRPr="009E6F64">
              <w:rPr>
                <w:rFonts w:cs="Arial"/>
                <w:b w:val="0"/>
                <w:szCs w:val="24"/>
              </w:rPr>
              <w:t xml:space="preserve"> (for example in</w:t>
            </w:r>
            <w:r w:rsidR="00E15464">
              <w:rPr>
                <w:rFonts w:cs="Arial"/>
                <w:b w:val="0"/>
                <w:szCs w:val="24"/>
              </w:rPr>
              <w:t xml:space="preserve"> </w:t>
            </w:r>
            <w:hyperlink r:id="rId520" w:history="1">
              <w:r w:rsidR="00AB4E00" w:rsidRPr="00CA3E6D">
                <w:rPr>
                  <w:rStyle w:val="Hyperlink"/>
                  <w:b w:val="0"/>
                  <w:bCs w:val="0"/>
                </w:rPr>
                <w:t>[REP1-055]</w:t>
              </w:r>
            </w:hyperlink>
            <w:r w:rsidR="00FE4434" w:rsidRPr="009E6F64">
              <w:rPr>
                <w:rFonts w:cs="Arial"/>
                <w:b w:val="0"/>
                <w:szCs w:val="24"/>
              </w:rPr>
              <w:t>)</w:t>
            </w:r>
            <w:r w:rsidR="009432FF" w:rsidRPr="009E6F64">
              <w:rPr>
                <w:rFonts w:cs="Arial"/>
                <w:b w:val="0"/>
                <w:szCs w:val="24"/>
              </w:rPr>
              <w:t>, in addition to</w:t>
            </w:r>
            <w:r w:rsidR="00E31EF4" w:rsidRPr="009E6F64">
              <w:rPr>
                <w:rFonts w:cs="Arial"/>
                <w:b w:val="0"/>
                <w:szCs w:val="24"/>
              </w:rPr>
              <w:t xml:space="preserve"> installation of concrete foundations</w:t>
            </w:r>
            <w:r w:rsidRPr="009E6F64">
              <w:rPr>
                <w:rFonts w:cs="Arial"/>
                <w:b w:val="0"/>
                <w:szCs w:val="24"/>
              </w:rPr>
              <w:t xml:space="preserve">. Please signpost where the </w:t>
            </w:r>
            <w:r w:rsidR="00E917CB" w:rsidRPr="009E6F64">
              <w:rPr>
                <w:rFonts w:cs="Arial"/>
                <w:b w:val="0"/>
                <w:szCs w:val="24"/>
              </w:rPr>
              <w:t xml:space="preserve">potential effects on subsurface drainage pathways </w:t>
            </w:r>
            <w:r w:rsidR="00E31EF4" w:rsidRPr="009E6F64">
              <w:rPr>
                <w:rFonts w:cs="Arial"/>
                <w:b w:val="0"/>
                <w:szCs w:val="24"/>
              </w:rPr>
              <w:t>are</w:t>
            </w:r>
            <w:r w:rsidR="00E917CB" w:rsidRPr="009E6F64">
              <w:rPr>
                <w:rFonts w:cs="Arial"/>
                <w:b w:val="0"/>
                <w:szCs w:val="24"/>
              </w:rPr>
              <w:t xml:space="preserve"> considered</w:t>
            </w:r>
            <w:r w:rsidR="00181A2B" w:rsidRPr="009E6F64">
              <w:rPr>
                <w:rFonts w:cs="Arial"/>
                <w:b w:val="0"/>
                <w:szCs w:val="24"/>
              </w:rPr>
              <w:t>. P</w:t>
            </w:r>
            <w:r w:rsidR="00BC2C8C" w:rsidRPr="009E6F64">
              <w:rPr>
                <w:rFonts w:cs="Arial"/>
                <w:b w:val="0"/>
                <w:szCs w:val="24"/>
              </w:rPr>
              <w:t xml:space="preserve">rovide a clear assessment of whether any effects could be adverse </w:t>
            </w:r>
            <w:r w:rsidR="00E426CA" w:rsidRPr="009E6F64">
              <w:rPr>
                <w:rFonts w:cs="Arial"/>
                <w:b w:val="0"/>
                <w:szCs w:val="24"/>
              </w:rPr>
              <w:t>and significant</w:t>
            </w:r>
            <w:r w:rsidR="00181A2B" w:rsidRPr="009E6F64">
              <w:rPr>
                <w:rFonts w:cs="Arial"/>
                <w:b w:val="0"/>
                <w:szCs w:val="24"/>
              </w:rPr>
              <w:t xml:space="preserve">, and, if so, identify </w:t>
            </w:r>
            <w:r w:rsidR="00B245C9" w:rsidRPr="009E6F64">
              <w:rPr>
                <w:rFonts w:cs="Arial"/>
                <w:b w:val="0"/>
                <w:szCs w:val="24"/>
              </w:rPr>
              <w:t>where any mitigation is proposed to counter the adverse effects.</w:t>
            </w:r>
          </w:p>
          <w:p w14:paraId="2E281071" w14:textId="645AD4BE" w:rsidR="008A2787" w:rsidRPr="009E6F64" w:rsidRDefault="00BA10E3" w:rsidP="00465AE9">
            <w:pPr>
              <w:pStyle w:val="QuestionMainBodyTextBold"/>
              <w:rPr>
                <w:rFonts w:cs="Arial"/>
                <w:b w:val="0"/>
                <w:szCs w:val="24"/>
              </w:rPr>
            </w:pPr>
            <w:r w:rsidRPr="009E6F64">
              <w:rPr>
                <w:rFonts w:cs="Arial"/>
                <w:b w:val="0"/>
                <w:szCs w:val="24"/>
              </w:rPr>
              <w:t xml:space="preserve">It is noted that the </w:t>
            </w:r>
            <w:r w:rsidR="00F366C9" w:rsidRPr="009E6F64">
              <w:rPr>
                <w:rFonts w:cs="Arial"/>
                <w:b w:val="0"/>
                <w:szCs w:val="24"/>
              </w:rPr>
              <w:t>below-ground infrastructure would be removed to a depth agreed with the landowner during decommissioning</w:t>
            </w:r>
            <w:r w:rsidR="00F366C9">
              <w:rPr>
                <w:rFonts w:cs="Arial"/>
                <w:b w:val="0"/>
                <w:szCs w:val="24"/>
              </w:rPr>
              <w:t xml:space="preserve"> </w:t>
            </w:r>
            <w:hyperlink r:id="rId521" w:history="1">
              <w:r w:rsidR="0038441B" w:rsidRPr="00C6629B">
                <w:rPr>
                  <w:rStyle w:val="Hyperlink"/>
                  <w:rFonts w:cs="Arial"/>
                  <w:b w:val="0"/>
                  <w:szCs w:val="24"/>
                </w:rPr>
                <w:t>[REP1-074]</w:t>
              </w:r>
            </w:hyperlink>
            <w:r w:rsidR="00AB2771" w:rsidRPr="009E6F64">
              <w:rPr>
                <w:rFonts w:cs="Arial"/>
                <w:b w:val="0"/>
                <w:szCs w:val="24"/>
              </w:rPr>
              <w:t xml:space="preserve">. If there </w:t>
            </w:r>
            <w:r w:rsidR="0032718B" w:rsidRPr="009E6F64">
              <w:rPr>
                <w:rFonts w:cs="Arial"/>
                <w:b w:val="0"/>
                <w:szCs w:val="24"/>
              </w:rPr>
              <w:t>is an</w:t>
            </w:r>
            <w:r w:rsidR="00AB2771" w:rsidRPr="009E6F64">
              <w:rPr>
                <w:rFonts w:cs="Arial"/>
                <w:b w:val="0"/>
                <w:szCs w:val="24"/>
              </w:rPr>
              <w:t xml:space="preserve"> adverse effect on subsurface drainage from the </w:t>
            </w:r>
            <w:r w:rsidR="00A003D0" w:rsidRPr="009E6F64">
              <w:rPr>
                <w:rFonts w:cs="Arial"/>
                <w:b w:val="0"/>
                <w:szCs w:val="24"/>
              </w:rPr>
              <w:t xml:space="preserve">piles and foundations, explain how </w:t>
            </w:r>
            <w:r w:rsidR="003B5A62" w:rsidRPr="009E6F64">
              <w:rPr>
                <w:rFonts w:cs="Arial"/>
                <w:b w:val="0"/>
                <w:szCs w:val="24"/>
              </w:rPr>
              <w:t xml:space="preserve">this proposal ensures </w:t>
            </w:r>
            <w:r w:rsidR="0032718B" w:rsidRPr="009E6F64">
              <w:rPr>
                <w:rFonts w:cs="Arial"/>
                <w:b w:val="0"/>
                <w:szCs w:val="24"/>
              </w:rPr>
              <w:t xml:space="preserve">the site is left in a satisfactory state. </w:t>
            </w:r>
          </w:p>
        </w:tc>
      </w:tr>
      <w:tr w:rsidR="00465AE9" w:rsidRPr="008C59AE" w14:paraId="7E20F0ED" w14:textId="77777777" w:rsidTr="009D7AC7">
        <w:tc>
          <w:tcPr>
            <w:tcW w:w="22183" w:type="dxa"/>
            <w:gridSpan w:val="3"/>
          </w:tcPr>
          <w:p w14:paraId="3D2CE383" w14:textId="27ACCE32" w:rsidR="00465AE9" w:rsidRPr="009E6F64" w:rsidRDefault="00465AE9" w:rsidP="00465AE9">
            <w:pPr>
              <w:pStyle w:val="Heading1"/>
              <w:numPr>
                <w:ilvl w:val="0"/>
                <w:numId w:val="69"/>
              </w:numPr>
              <w:tabs>
                <w:tab w:val="num" w:pos="1134"/>
              </w:tabs>
              <w:ind w:left="0" w:firstLine="0"/>
              <w:rPr>
                <w:rFonts w:cs="Arial"/>
                <w:color w:val="auto"/>
                <w:szCs w:val="24"/>
              </w:rPr>
            </w:pPr>
            <w:bookmarkStart w:id="144" w:name="_Toc242795156"/>
            <w:r w:rsidRPr="009E6F64">
              <w:rPr>
                <w:rFonts w:cs="Arial"/>
                <w:color w:val="auto"/>
                <w:szCs w:val="24"/>
              </w:rPr>
              <w:t>Other environmental topics</w:t>
            </w:r>
            <w:bookmarkEnd w:id="144"/>
          </w:p>
        </w:tc>
      </w:tr>
      <w:tr w:rsidR="00465AE9" w:rsidRPr="008C59AE" w14:paraId="660705C7" w14:textId="77777777" w:rsidTr="00832364">
        <w:tc>
          <w:tcPr>
            <w:tcW w:w="1668" w:type="dxa"/>
          </w:tcPr>
          <w:p w14:paraId="07807CE8" w14:textId="77777777" w:rsidR="00465AE9" w:rsidRPr="00092316" w:rsidRDefault="00465AE9" w:rsidP="00465AE9">
            <w:pPr>
              <w:pStyle w:val="Heading3"/>
              <w:numPr>
                <w:ilvl w:val="2"/>
                <w:numId w:val="70"/>
              </w:numPr>
              <w:rPr>
                <w:rFonts w:cs="Arial"/>
                <w:szCs w:val="24"/>
              </w:rPr>
            </w:pPr>
          </w:p>
        </w:tc>
        <w:tc>
          <w:tcPr>
            <w:tcW w:w="3969" w:type="dxa"/>
          </w:tcPr>
          <w:p w14:paraId="6744931D" w14:textId="230E1883" w:rsidR="00465AE9" w:rsidRPr="00092316" w:rsidRDefault="00465AE9" w:rsidP="00465AE9">
            <w:pPr>
              <w:rPr>
                <w:rFonts w:cs="Arial"/>
                <w:szCs w:val="24"/>
              </w:rPr>
            </w:pPr>
            <w:r>
              <w:rPr>
                <w:rFonts w:cs="Arial"/>
                <w:szCs w:val="24"/>
              </w:rPr>
              <w:t>The applicant</w:t>
            </w:r>
          </w:p>
        </w:tc>
        <w:tc>
          <w:tcPr>
            <w:tcW w:w="16546" w:type="dxa"/>
          </w:tcPr>
          <w:p w14:paraId="3B942338" w14:textId="14DE42B9" w:rsidR="00465AE9" w:rsidRPr="009E6F64" w:rsidRDefault="00465AE9" w:rsidP="00465AE9">
            <w:pPr>
              <w:pStyle w:val="QuestionMainBodyTextBold"/>
              <w:rPr>
                <w:rFonts w:cs="Arial"/>
                <w:szCs w:val="24"/>
              </w:rPr>
            </w:pPr>
            <w:r w:rsidRPr="009E6F64">
              <w:rPr>
                <w:rFonts w:cs="Arial"/>
                <w:szCs w:val="24"/>
              </w:rPr>
              <w:t>Electric and magnetic fields</w:t>
            </w:r>
          </w:p>
          <w:p w14:paraId="68FC6E7F" w14:textId="07CF4707" w:rsidR="00465AE9" w:rsidRPr="009E6F64" w:rsidRDefault="00465AE9" w:rsidP="00465AE9">
            <w:pPr>
              <w:pStyle w:val="QuestionMainBodyTextBold"/>
              <w:rPr>
                <w:rFonts w:cs="Arial"/>
                <w:b w:val="0"/>
                <w:szCs w:val="24"/>
              </w:rPr>
            </w:pPr>
            <w:r w:rsidRPr="009E6F64">
              <w:rPr>
                <w:rFonts w:cs="Arial"/>
                <w:b w:val="0"/>
                <w:szCs w:val="24"/>
              </w:rPr>
              <w:t>The EMF Compliance Report</w:t>
            </w:r>
            <w:r>
              <w:rPr>
                <w:rFonts w:cs="Arial"/>
                <w:b w:val="0"/>
                <w:szCs w:val="24"/>
              </w:rPr>
              <w:t xml:space="preserve"> </w:t>
            </w:r>
            <w:hyperlink r:id="rId522" w:history="1">
              <w:r w:rsidR="00471BB0" w:rsidRPr="00471BB0">
                <w:rPr>
                  <w:rStyle w:val="Hyperlink"/>
                  <w:rFonts w:cs="Arial"/>
                  <w:b w:val="0"/>
                  <w:bCs w:val="0"/>
                  <w:szCs w:val="24"/>
                </w:rPr>
                <w:t>[APP-273]</w:t>
              </w:r>
            </w:hyperlink>
            <w:r w:rsidRPr="009E6F64">
              <w:rPr>
                <w:rFonts w:cs="Arial"/>
                <w:b w:val="0"/>
                <w:szCs w:val="24"/>
              </w:rPr>
              <w:t xml:space="preserve"> states that the cumulative assessment of EMF associated with the proposed development has been undertaken on the basis that a minimum separation distance of 80m would be maintained between the proposed development's 400kV GCR overhead line and the 400kV overhead lines associated with the future proposed Grimsby to Walpole and Weston Marsh to East Leicestershire development consent order schemes.</w:t>
            </w:r>
          </w:p>
          <w:p w14:paraId="1161234B" w14:textId="6EE494E1" w:rsidR="00465AE9" w:rsidRPr="009E6F64" w:rsidRDefault="00465AE9" w:rsidP="00465AE9">
            <w:pPr>
              <w:pStyle w:val="QuestionMainBodyTextBold"/>
              <w:rPr>
                <w:rFonts w:cs="Arial"/>
                <w:b w:val="0"/>
                <w:szCs w:val="24"/>
              </w:rPr>
            </w:pPr>
            <w:r w:rsidRPr="009E6F64">
              <w:rPr>
                <w:rFonts w:cs="Arial"/>
                <w:b w:val="0"/>
                <w:szCs w:val="24"/>
              </w:rPr>
              <w:t xml:space="preserve">However, in its </w:t>
            </w:r>
            <w:r w:rsidR="00971EEC" w:rsidRPr="009E6F64">
              <w:rPr>
                <w:rFonts w:cs="Arial"/>
                <w:b w:val="0"/>
                <w:szCs w:val="24"/>
              </w:rPr>
              <w:t>RR</w:t>
            </w:r>
            <w:r w:rsidRPr="009E6F64">
              <w:rPr>
                <w:rFonts w:cs="Arial"/>
                <w:b w:val="0"/>
                <w:szCs w:val="24"/>
              </w:rPr>
              <w:t xml:space="preserve"> </w:t>
            </w:r>
            <w:hyperlink r:id="rId523" w:history="1">
              <w:r w:rsidRPr="00124848">
                <w:rPr>
                  <w:rStyle w:val="Hyperlink"/>
                  <w:rFonts w:cs="Arial"/>
                  <w:b w:val="0"/>
                  <w:szCs w:val="24"/>
                </w:rPr>
                <w:t>[</w:t>
              </w:r>
              <w:bookmarkStart w:id="145" w:name="_Hlt242791862"/>
              <w:bookmarkStart w:id="146" w:name="_Hlt242791863"/>
              <w:r w:rsidRPr="00124848">
                <w:rPr>
                  <w:rStyle w:val="Hyperlink"/>
                  <w:rFonts w:cs="Arial"/>
                  <w:b w:val="0"/>
                  <w:szCs w:val="24"/>
                </w:rPr>
                <w:t>R</w:t>
              </w:r>
              <w:bookmarkEnd w:id="145"/>
              <w:bookmarkEnd w:id="146"/>
              <w:r w:rsidRPr="00124848">
                <w:rPr>
                  <w:rStyle w:val="Hyperlink"/>
                  <w:rFonts w:cs="Arial"/>
                  <w:b w:val="0"/>
                  <w:szCs w:val="24"/>
                </w:rPr>
                <w:t>R-138]</w:t>
              </w:r>
            </w:hyperlink>
            <w:r w:rsidRPr="009E6F64">
              <w:rPr>
                <w:rFonts w:cs="Arial"/>
                <w:b w:val="0"/>
                <w:szCs w:val="24"/>
              </w:rPr>
              <w:t xml:space="preserve">, </w:t>
            </w:r>
            <w:r w:rsidR="0065755D" w:rsidRPr="009E6F64">
              <w:rPr>
                <w:rFonts w:cs="Arial"/>
                <w:b w:val="0"/>
                <w:szCs w:val="24"/>
              </w:rPr>
              <w:t>WR</w:t>
            </w:r>
            <w:r w:rsidRPr="009E6F64">
              <w:rPr>
                <w:rFonts w:cs="Arial"/>
                <w:b w:val="0"/>
                <w:szCs w:val="24"/>
              </w:rPr>
              <w:t xml:space="preserve"> </w:t>
            </w:r>
            <w:hyperlink r:id="rId524" w:history="1">
              <w:r w:rsidR="00711C44" w:rsidRPr="00711C44">
                <w:rPr>
                  <w:rStyle w:val="Hyperlink"/>
                  <w:b w:val="0"/>
                  <w:bCs w:val="0"/>
                </w:rPr>
                <w:t>[REP1-113]</w:t>
              </w:r>
            </w:hyperlink>
            <w:r w:rsidRPr="009E6F64">
              <w:rPr>
                <w:rFonts w:cs="Arial"/>
                <w:b w:val="0"/>
                <w:szCs w:val="24"/>
              </w:rPr>
              <w:t xml:space="preserve">, and during ISH1 </w:t>
            </w:r>
            <w:hyperlink r:id="rId525" w:history="1">
              <w:r w:rsidRPr="005248E7">
                <w:rPr>
                  <w:rStyle w:val="Hyperlink"/>
                  <w:rFonts w:cs="Arial"/>
                  <w:b w:val="0"/>
                  <w:szCs w:val="24"/>
                </w:rPr>
                <w:t>[REP</w:t>
              </w:r>
              <w:bookmarkStart w:id="147" w:name="_Hlt242790778"/>
              <w:bookmarkStart w:id="148" w:name="_Hlt242790779"/>
              <w:r w:rsidRPr="005248E7">
                <w:rPr>
                  <w:rStyle w:val="Hyperlink"/>
                  <w:rFonts w:cs="Arial"/>
                  <w:b w:val="0"/>
                  <w:szCs w:val="24"/>
                </w:rPr>
                <w:t>1</w:t>
              </w:r>
              <w:bookmarkEnd w:id="147"/>
              <w:bookmarkEnd w:id="148"/>
              <w:r w:rsidRPr="005248E7">
                <w:rPr>
                  <w:rStyle w:val="Hyperlink"/>
                  <w:rFonts w:cs="Arial"/>
                  <w:b w:val="0"/>
                  <w:szCs w:val="24"/>
                </w:rPr>
                <w:t>-114]</w:t>
              </w:r>
            </w:hyperlink>
            <w:r w:rsidRPr="009E6F64">
              <w:rPr>
                <w:rFonts w:cs="Arial"/>
                <w:b w:val="0"/>
                <w:szCs w:val="24"/>
              </w:rPr>
              <w:t>, NGET indicated that the anticipated separation distance between the proposed development's 400kV overhead line and the future Grimsby to Walpole 400kV overhead line is likely to be 75m.</w:t>
            </w:r>
          </w:p>
          <w:p w14:paraId="4CCCC0A3" w14:textId="32065C12" w:rsidR="00465AE9" w:rsidRPr="00092316" w:rsidRDefault="00465AE9" w:rsidP="00465AE9">
            <w:pPr>
              <w:pStyle w:val="QuestionMainBodyTextBold"/>
              <w:rPr>
                <w:rFonts w:cs="Arial"/>
                <w:szCs w:val="24"/>
              </w:rPr>
            </w:pPr>
            <w:r w:rsidRPr="009E6F64">
              <w:rPr>
                <w:rFonts w:cs="Arial"/>
                <w:b w:val="0"/>
                <w:szCs w:val="24"/>
              </w:rPr>
              <w:t>Can the applicant explain the potential cumulative EMF implications arising from a separation distance of less than 80m between the overhead lines. The response should include consideration of whether a reduced separation distance would affect the conclusions of the EIA, including the conclusion that no significant effects are likely to occur.</w:t>
            </w:r>
          </w:p>
        </w:tc>
      </w:tr>
      <w:tr w:rsidR="00465AE9" w:rsidRPr="008C59AE" w14:paraId="6C5C56C7" w14:textId="77777777" w:rsidTr="00832364">
        <w:tc>
          <w:tcPr>
            <w:tcW w:w="1668" w:type="dxa"/>
          </w:tcPr>
          <w:p w14:paraId="3DA870D3" w14:textId="77777777" w:rsidR="00465AE9" w:rsidRPr="00092316" w:rsidRDefault="00465AE9" w:rsidP="00465AE9">
            <w:pPr>
              <w:pStyle w:val="Heading3"/>
              <w:numPr>
                <w:ilvl w:val="2"/>
                <w:numId w:val="70"/>
              </w:numPr>
              <w:rPr>
                <w:rFonts w:cs="Arial"/>
                <w:szCs w:val="24"/>
              </w:rPr>
            </w:pPr>
          </w:p>
        </w:tc>
        <w:tc>
          <w:tcPr>
            <w:tcW w:w="3969" w:type="dxa"/>
          </w:tcPr>
          <w:p w14:paraId="01FD3588" w14:textId="1E39902B" w:rsidR="00465AE9" w:rsidRPr="00092316" w:rsidRDefault="00465AE9" w:rsidP="00465AE9">
            <w:pPr>
              <w:rPr>
                <w:rFonts w:cs="Arial"/>
                <w:szCs w:val="24"/>
              </w:rPr>
            </w:pPr>
            <w:r>
              <w:rPr>
                <w:rFonts w:cs="Arial"/>
                <w:szCs w:val="24"/>
              </w:rPr>
              <w:t>The applicant</w:t>
            </w:r>
          </w:p>
        </w:tc>
        <w:tc>
          <w:tcPr>
            <w:tcW w:w="16546" w:type="dxa"/>
          </w:tcPr>
          <w:p w14:paraId="2FC9F5E7" w14:textId="43662F4D" w:rsidR="00465AE9" w:rsidRPr="009E6F64" w:rsidRDefault="00465AE9" w:rsidP="00465AE9">
            <w:pPr>
              <w:pStyle w:val="QuestionMainBodyTextBold"/>
              <w:rPr>
                <w:rFonts w:cs="Arial"/>
                <w:szCs w:val="24"/>
              </w:rPr>
            </w:pPr>
            <w:r w:rsidRPr="009E6F64">
              <w:rPr>
                <w:rFonts w:cs="Arial"/>
                <w:szCs w:val="24"/>
              </w:rPr>
              <w:t>Glint and glare</w:t>
            </w:r>
          </w:p>
          <w:p w14:paraId="0EF152CF" w14:textId="12B4B61C" w:rsidR="00465AE9" w:rsidRPr="009E6F64" w:rsidRDefault="00465AE9" w:rsidP="00465AE9">
            <w:pPr>
              <w:pStyle w:val="QuestionMainBodyTextBold"/>
              <w:rPr>
                <w:rFonts w:cs="Arial"/>
                <w:b w:val="0"/>
              </w:rPr>
            </w:pPr>
            <w:r w:rsidRPr="009E6F64">
              <w:rPr>
                <w:rFonts w:cs="Arial"/>
                <w:b w:val="0"/>
              </w:rPr>
              <w:t xml:space="preserve">The Planning Inspectorate’s Scoping Opinion Report (ES Appendix 1-2: EIA Scoping Opinion </w:t>
            </w:r>
            <w:hyperlink r:id="rId526" w:history="1">
              <w:r w:rsidRPr="000559D4">
                <w:rPr>
                  <w:rStyle w:val="Hyperlink"/>
                  <w:rFonts w:cs="Arial"/>
                  <w:b w:val="0"/>
                </w:rPr>
                <w:t>[AP</w:t>
              </w:r>
              <w:bookmarkStart w:id="149" w:name="_Hlt242789076"/>
              <w:bookmarkStart w:id="150" w:name="_Hlt242789077"/>
              <w:r w:rsidRPr="000559D4">
                <w:rPr>
                  <w:rStyle w:val="Hyperlink"/>
                  <w:rFonts w:cs="Arial"/>
                  <w:b w:val="0"/>
                </w:rPr>
                <w:t>P</w:t>
              </w:r>
              <w:bookmarkEnd w:id="149"/>
              <w:bookmarkEnd w:id="150"/>
              <w:r w:rsidRPr="000559D4">
                <w:rPr>
                  <w:rStyle w:val="Hyperlink"/>
                  <w:rFonts w:cs="Arial"/>
                  <w:b w:val="0"/>
                </w:rPr>
                <w:t>-167]</w:t>
              </w:r>
            </w:hyperlink>
            <w:r w:rsidRPr="009E6F64">
              <w:rPr>
                <w:rFonts w:cs="Arial"/>
                <w:b w:val="0"/>
              </w:rPr>
              <w:t xml:space="preserve">) advises that the glint and glare assessment should consider all users of local PRoW during the operational phase of the proposed development. However, pedestrian users of PRoW have been scoped out of the applicant’s assessment on the basis that there would be no adverse safety risk from glint and glare effects (ES Appendix 16-2: Glint and Glare Assessment </w:t>
            </w:r>
            <w:hyperlink r:id="rId527" w:history="1">
              <w:r w:rsidRPr="003C1063">
                <w:rPr>
                  <w:rStyle w:val="Hyperlink"/>
                  <w:rFonts w:cs="Arial"/>
                  <w:b w:val="0"/>
                </w:rPr>
                <w:t>[APP-255]</w:t>
              </w:r>
            </w:hyperlink>
            <w:r w:rsidRPr="009E6F64">
              <w:rPr>
                <w:rFonts w:cs="Arial"/>
                <w:b w:val="0"/>
              </w:rPr>
              <w:t xml:space="preserve">, </w:t>
            </w:r>
            <w:hyperlink r:id="rId528" w:history="1">
              <w:r w:rsidR="00503966" w:rsidRPr="00503966">
                <w:rPr>
                  <w:rStyle w:val="Hyperlink"/>
                  <w:rFonts w:cs="Arial"/>
                  <w:b w:val="0"/>
                  <w:szCs w:val="24"/>
                </w:rPr>
                <w:t>[APP-256]</w:t>
              </w:r>
            </w:hyperlink>
            <w:r w:rsidR="00503966" w:rsidRPr="009E6F64">
              <w:rPr>
                <w:rFonts w:cs="Arial"/>
                <w:b w:val="0"/>
              </w:rPr>
              <w:t xml:space="preserve"> </w:t>
            </w:r>
            <w:r w:rsidRPr="009E6F64">
              <w:rPr>
                <w:rFonts w:cs="Arial"/>
                <w:b w:val="0"/>
              </w:rPr>
              <w:t xml:space="preserve">and </w:t>
            </w:r>
            <w:hyperlink r:id="rId529" w:history="1">
              <w:r w:rsidRPr="00503966">
                <w:rPr>
                  <w:rStyle w:val="Hyperlink"/>
                  <w:rFonts w:cs="Arial"/>
                  <w:b w:val="0"/>
                </w:rPr>
                <w:t>[APP-257]</w:t>
              </w:r>
            </w:hyperlink>
            <w:r w:rsidRPr="009E6F64">
              <w:rPr>
                <w:rFonts w:cs="Arial"/>
                <w:b w:val="0"/>
              </w:rPr>
              <w:t>).</w:t>
            </w:r>
          </w:p>
          <w:p w14:paraId="69FB64F1" w14:textId="2E3FA761" w:rsidR="00465AE9" w:rsidRPr="00092316" w:rsidRDefault="00465AE9" w:rsidP="00465AE9">
            <w:pPr>
              <w:pStyle w:val="QuestionMainBodyTextBold"/>
              <w:rPr>
                <w:rFonts w:cs="Arial"/>
                <w:szCs w:val="24"/>
              </w:rPr>
            </w:pPr>
            <w:r w:rsidRPr="009E6F64">
              <w:rPr>
                <w:rFonts w:cs="Arial"/>
                <w:b w:val="0"/>
                <w:szCs w:val="24"/>
              </w:rPr>
              <w:t>Can the applicant explain the evidence and methodology used to conclude that glint and glare effects on pedestrian users of local PRoW would not give rise to adverse effects, and therefore justify their exclusion from the assessment, notwithstanding the recommendation set out in the Scoping Opinion?</w:t>
            </w:r>
          </w:p>
        </w:tc>
      </w:tr>
      <w:tr w:rsidR="00465AE9" w:rsidRPr="008C59AE" w14:paraId="5CE21CB8" w14:textId="77777777" w:rsidTr="00832364">
        <w:tc>
          <w:tcPr>
            <w:tcW w:w="1668" w:type="dxa"/>
          </w:tcPr>
          <w:p w14:paraId="0F0C98AE" w14:textId="77777777" w:rsidR="00465AE9" w:rsidRPr="00092316" w:rsidRDefault="00465AE9" w:rsidP="00465AE9">
            <w:pPr>
              <w:pStyle w:val="Heading3"/>
              <w:numPr>
                <w:ilvl w:val="2"/>
                <w:numId w:val="70"/>
              </w:numPr>
              <w:rPr>
                <w:rFonts w:cs="Arial"/>
                <w:szCs w:val="24"/>
              </w:rPr>
            </w:pPr>
          </w:p>
        </w:tc>
        <w:tc>
          <w:tcPr>
            <w:tcW w:w="3969" w:type="dxa"/>
          </w:tcPr>
          <w:p w14:paraId="714A0F78" w14:textId="28E348E2" w:rsidR="00465AE9" w:rsidRPr="00092316" w:rsidRDefault="00465AE9" w:rsidP="00465AE9">
            <w:pPr>
              <w:rPr>
                <w:rFonts w:cs="Arial"/>
                <w:szCs w:val="24"/>
              </w:rPr>
            </w:pPr>
            <w:r>
              <w:rPr>
                <w:rFonts w:cs="Arial"/>
                <w:szCs w:val="24"/>
              </w:rPr>
              <w:t>The applicant</w:t>
            </w:r>
          </w:p>
        </w:tc>
        <w:tc>
          <w:tcPr>
            <w:tcW w:w="16546" w:type="dxa"/>
          </w:tcPr>
          <w:p w14:paraId="00859AE9" w14:textId="5E58312A" w:rsidR="00465AE9" w:rsidRPr="009E6F64" w:rsidRDefault="00465AE9" w:rsidP="00465AE9">
            <w:pPr>
              <w:pStyle w:val="QuestionMainBodyTextBold"/>
              <w:rPr>
                <w:rFonts w:cs="Arial"/>
                <w:szCs w:val="24"/>
              </w:rPr>
            </w:pPr>
            <w:r w:rsidRPr="009E6F64">
              <w:rPr>
                <w:rFonts w:cs="Arial"/>
                <w:szCs w:val="24"/>
              </w:rPr>
              <w:t>Glint and glare</w:t>
            </w:r>
          </w:p>
          <w:p w14:paraId="4299AD66" w14:textId="1491AD69" w:rsidR="00465AE9" w:rsidRPr="009E6F64" w:rsidRDefault="00465AE9" w:rsidP="00465AE9">
            <w:pPr>
              <w:pStyle w:val="QuestionMainBodyTextBold"/>
              <w:rPr>
                <w:rFonts w:cs="Arial"/>
                <w:b w:val="0"/>
              </w:rPr>
            </w:pPr>
            <w:r w:rsidRPr="009E6F64">
              <w:rPr>
                <w:rFonts w:cs="Arial"/>
                <w:b w:val="0"/>
              </w:rPr>
              <w:t xml:space="preserve">ES Chapter 16: Other Environmental Topics </w:t>
            </w:r>
            <w:hyperlink r:id="rId530" w:history="1">
              <w:r w:rsidR="00910008" w:rsidRPr="00910008">
                <w:rPr>
                  <w:rStyle w:val="Hyperlink"/>
                  <w:rFonts w:cs="Arial"/>
                  <w:b w:val="0"/>
                  <w:szCs w:val="24"/>
                </w:rPr>
                <w:t>[APP-067]</w:t>
              </w:r>
            </w:hyperlink>
            <w:r w:rsidRPr="009E6F64">
              <w:rPr>
                <w:rFonts w:cs="Arial"/>
                <w:b w:val="0"/>
              </w:rPr>
              <w:t xml:space="preserve"> states that yellow glare, which is considered an unacceptable effect for pilots on approach to a runway, is predicted to affect approach paths 03, 08 and 26 at Crowland Airfield. However, taking into account the airfield's published operating hours (08:30 coordinated universal time (UTC) to 17:00 UTC on days when the airfield is operational), the fact that the predicted glint and glare effects occur before 09:00 UTC, historical weather conditions during the periods when effects are predicted, and the mitigation measures typically available to pilots when flying towards the sun, the assessment concludes that effects on these runway approaches would be low, acceptable and not significant. Can the applicant explain:</w:t>
            </w:r>
          </w:p>
          <w:p w14:paraId="75D7DAB6" w14:textId="4542CD98" w:rsidR="00465AE9" w:rsidRPr="009E6F64" w:rsidRDefault="00465AE9" w:rsidP="00465AE9">
            <w:pPr>
              <w:pStyle w:val="ListBullet"/>
              <w:rPr>
                <w:rFonts w:cs="Arial"/>
                <w:szCs w:val="24"/>
              </w:rPr>
            </w:pPr>
            <w:r w:rsidRPr="009E6F64">
              <w:t xml:space="preserve">The extent and significance of the predicted yellow glare effects on the approach paths if </w:t>
            </w:r>
            <w:r w:rsidRPr="009E6F64">
              <w:rPr>
                <w:rFonts w:cs="Arial"/>
                <w:szCs w:val="24"/>
              </w:rPr>
              <w:t>the Airfield's operating hours were to change, including circumstances where the airfield is open before 09:00 UTC at any time of year.</w:t>
            </w:r>
          </w:p>
          <w:p w14:paraId="41405AA4" w14:textId="5AD7A77D" w:rsidR="00465AE9" w:rsidRPr="00092316" w:rsidRDefault="00465AE9" w:rsidP="00465AE9">
            <w:pPr>
              <w:pStyle w:val="ListBullet"/>
            </w:pPr>
            <w:r w:rsidRPr="009E6F64">
              <w:t>Whether any such change in operating hours would affect the conclusions of the EIA, including the conclusion that the proposed development would not give rise to significant effects in respect of aviation receptors, and whether any additional assessment or mitigation would be required.</w:t>
            </w:r>
          </w:p>
        </w:tc>
      </w:tr>
      <w:tr w:rsidR="00465AE9" w:rsidRPr="008C59AE" w14:paraId="19E8A0D8" w14:textId="77777777" w:rsidTr="00832364">
        <w:tc>
          <w:tcPr>
            <w:tcW w:w="1668" w:type="dxa"/>
          </w:tcPr>
          <w:p w14:paraId="328FD035" w14:textId="77777777" w:rsidR="00465AE9" w:rsidRPr="00092316" w:rsidRDefault="00465AE9" w:rsidP="00465AE9">
            <w:pPr>
              <w:pStyle w:val="Heading3"/>
              <w:numPr>
                <w:ilvl w:val="2"/>
                <w:numId w:val="70"/>
              </w:numPr>
              <w:rPr>
                <w:rFonts w:cs="Arial"/>
                <w:szCs w:val="24"/>
              </w:rPr>
            </w:pPr>
          </w:p>
        </w:tc>
        <w:tc>
          <w:tcPr>
            <w:tcW w:w="3969" w:type="dxa"/>
          </w:tcPr>
          <w:p w14:paraId="523356E5" w14:textId="6C854241" w:rsidR="00465AE9" w:rsidRDefault="00465AE9" w:rsidP="00465AE9">
            <w:pPr>
              <w:rPr>
                <w:rFonts w:cs="Arial"/>
                <w:szCs w:val="24"/>
              </w:rPr>
            </w:pPr>
            <w:r>
              <w:rPr>
                <w:rFonts w:cs="Arial"/>
                <w:szCs w:val="24"/>
              </w:rPr>
              <w:t>The applicant</w:t>
            </w:r>
          </w:p>
        </w:tc>
        <w:tc>
          <w:tcPr>
            <w:tcW w:w="16546" w:type="dxa"/>
          </w:tcPr>
          <w:p w14:paraId="79D73B6F" w14:textId="77777777" w:rsidR="00465AE9" w:rsidRPr="009E6F64" w:rsidRDefault="00465AE9" w:rsidP="00465AE9">
            <w:pPr>
              <w:pStyle w:val="QuestionMainBodyTextBold"/>
              <w:rPr>
                <w:rFonts w:cs="Arial"/>
                <w:szCs w:val="24"/>
              </w:rPr>
            </w:pPr>
            <w:r w:rsidRPr="009E6F64">
              <w:rPr>
                <w:rFonts w:cs="Arial"/>
                <w:szCs w:val="24"/>
              </w:rPr>
              <w:t>Glint and glare</w:t>
            </w:r>
          </w:p>
          <w:p w14:paraId="26EF6362" w14:textId="03EBBED0" w:rsidR="00465AE9" w:rsidRPr="009E6F64" w:rsidRDefault="00465AE9" w:rsidP="00465AE9">
            <w:pPr>
              <w:pStyle w:val="QuestionMainBodyTextBold"/>
              <w:rPr>
                <w:rFonts w:cs="Arial"/>
                <w:b w:val="0"/>
                <w:szCs w:val="24"/>
              </w:rPr>
            </w:pPr>
            <w:r w:rsidRPr="009E6F64">
              <w:rPr>
                <w:rFonts w:cs="Arial"/>
                <w:b w:val="0"/>
                <w:szCs w:val="24"/>
              </w:rPr>
              <w:t xml:space="preserve">Given the scale and extent of the proposed solar PV development, can the applicant explain why the potential for a solar-induced heat island effect has not been assessed </w:t>
            </w:r>
            <w:hyperlink r:id="rId531" w:history="1">
              <w:r w:rsidRPr="00131D1C">
                <w:rPr>
                  <w:rStyle w:val="Hyperlink"/>
                  <w:rFonts w:cs="Arial"/>
                  <w:b w:val="0"/>
                  <w:szCs w:val="24"/>
                </w:rPr>
                <w:t>[R</w:t>
              </w:r>
              <w:bookmarkStart w:id="151" w:name="_Hlt242791713"/>
              <w:bookmarkStart w:id="152" w:name="_Hlt242791714"/>
              <w:r w:rsidRPr="00131D1C">
                <w:rPr>
                  <w:rStyle w:val="Hyperlink"/>
                  <w:rFonts w:cs="Arial"/>
                  <w:b w:val="0"/>
                  <w:szCs w:val="24"/>
                </w:rPr>
                <w:t>R</w:t>
              </w:r>
              <w:bookmarkEnd w:id="151"/>
              <w:bookmarkEnd w:id="152"/>
              <w:r w:rsidRPr="00131D1C">
                <w:rPr>
                  <w:rStyle w:val="Hyperlink"/>
                  <w:rFonts w:cs="Arial"/>
                  <w:b w:val="0"/>
                  <w:szCs w:val="24"/>
                </w:rPr>
                <w:t>-201]</w:t>
              </w:r>
            </w:hyperlink>
            <w:r w:rsidRPr="00131D1C">
              <w:rPr>
                <w:rFonts w:cs="Arial"/>
                <w:b w:val="0"/>
                <w:szCs w:val="24"/>
              </w:rPr>
              <w:t>?</w:t>
            </w:r>
            <w:r w:rsidRPr="009E6F64">
              <w:rPr>
                <w:rFonts w:cs="Arial"/>
                <w:b w:val="0"/>
                <w:szCs w:val="24"/>
              </w:rPr>
              <w:t xml:space="preserve"> Please provide an assessment of the extent to which the proposed development may influence local microclimatic conditions and any consequential effects on the surrounding environment, including ecology, agricultural land, water resources and neighbouring receptors. </w:t>
            </w:r>
          </w:p>
          <w:p w14:paraId="169980A3" w14:textId="552927F9" w:rsidR="00465AE9" w:rsidRPr="006879A5" w:rsidRDefault="00465AE9" w:rsidP="00465AE9">
            <w:pPr>
              <w:pStyle w:val="QuestionMainBodyTextBold"/>
              <w:rPr>
                <w:rFonts w:cs="Arial"/>
                <w:b w:val="0"/>
                <w:bCs w:val="0"/>
                <w:szCs w:val="24"/>
              </w:rPr>
            </w:pPr>
            <w:r w:rsidRPr="009E6F64">
              <w:rPr>
                <w:rFonts w:cs="Arial"/>
                <w:b w:val="0"/>
                <w:szCs w:val="24"/>
              </w:rPr>
              <w:t>Please also explain whether consideration of such effects should have formed part of the EIA and, if so, whether their omission has any implications for the robustness of the environmental conclusions presented in the ES.</w:t>
            </w:r>
          </w:p>
        </w:tc>
      </w:tr>
      <w:tr w:rsidR="00465AE9" w:rsidRPr="008C59AE" w14:paraId="1BA80547" w14:textId="77777777" w:rsidTr="00832364">
        <w:tc>
          <w:tcPr>
            <w:tcW w:w="1668" w:type="dxa"/>
          </w:tcPr>
          <w:p w14:paraId="2DFC82BC" w14:textId="77777777" w:rsidR="00465AE9" w:rsidRPr="00092316" w:rsidRDefault="00465AE9" w:rsidP="00465AE9">
            <w:pPr>
              <w:pStyle w:val="Heading3"/>
              <w:numPr>
                <w:ilvl w:val="2"/>
                <w:numId w:val="70"/>
              </w:numPr>
              <w:rPr>
                <w:rFonts w:cs="Arial"/>
                <w:szCs w:val="24"/>
              </w:rPr>
            </w:pPr>
          </w:p>
        </w:tc>
        <w:tc>
          <w:tcPr>
            <w:tcW w:w="3969" w:type="dxa"/>
          </w:tcPr>
          <w:p w14:paraId="4B3020AA" w14:textId="107B3A3F" w:rsidR="00465AE9" w:rsidRDefault="00465AE9" w:rsidP="00465AE9">
            <w:pPr>
              <w:rPr>
                <w:rFonts w:cs="Arial"/>
                <w:szCs w:val="24"/>
              </w:rPr>
            </w:pPr>
            <w:r>
              <w:rPr>
                <w:rFonts w:cs="Arial"/>
                <w:szCs w:val="24"/>
              </w:rPr>
              <w:t>The applicant</w:t>
            </w:r>
          </w:p>
        </w:tc>
        <w:tc>
          <w:tcPr>
            <w:tcW w:w="16546" w:type="dxa"/>
          </w:tcPr>
          <w:p w14:paraId="76624A47" w14:textId="230FC2DE" w:rsidR="00465AE9" w:rsidRPr="009E6F64" w:rsidRDefault="00465AE9" w:rsidP="00465AE9">
            <w:pPr>
              <w:pStyle w:val="QuestionMainBodyTextBold"/>
              <w:rPr>
                <w:rFonts w:cs="Arial"/>
                <w:szCs w:val="24"/>
              </w:rPr>
            </w:pPr>
            <w:r w:rsidRPr="009E6F64">
              <w:rPr>
                <w:rFonts w:cs="Arial"/>
                <w:szCs w:val="24"/>
              </w:rPr>
              <w:t>Materials and waste</w:t>
            </w:r>
          </w:p>
          <w:p w14:paraId="65AA05E1" w14:textId="1B8073E1" w:rsidR="00465AE9" w:rsidRPr="009E6F64" w:rsidRDefault="00465AE9" w:rsidP="00465AE9">
            <w:pPr>
              <w:pStyle w:val="QuestionMainBodyTextBold"/>
              <w:rPr>
                <w:rFonts w:cs="Arial"/>
                <w:b w:val="0"/>
                <w:szCs w:val="24"/>
              </w:rPr>
            </w:pPr>
            <w:r w:rsidRPr="009E6F64">
              <w:rPr>
                <w:rFonts w:cs="Arial"/>
                <w:b w:val="0"/>
                <w:szCs w:val="24"/>
              </w:rPr>
              <w:t xml:space="preserve">The EIA (ES Chapter 16: Other Environmental Topics </w:t>
            </w:r>
            <w:hyperlink r:id="rId532" w:history="1">
              <w:r w:rsidR="00910008" w:rsidRPr="00910008">
                <w:rPr>
                  <w:rStyle w:val="Hyperlink"/>
                  <w:rFonts w:cs="Arial"/>
                  <w:b w:val="0"/>
                  <w:szCs w:val="24"/>
                </w:rPr>
                <w:t>[APP-067]</w:t>
              </w:r>
            </w:hyperlink>
            <w:r w:rsidRPr="009E6F64">
              <w:rPr>
                <w:rFonts w:cs="Arial"/>
                <w:b w:val="0"/>
                <w:szCs w:val="24"/>
              </w:rPr>
              <w:t>) assumes that recycling markets and infrastructure for solar PV panels and associated components will expand over the lifetime of the proposed development to meet future demand. Can the applicant identify the evidence relied upon to support this assumption and explain how sensitive its conclusions are to it?</w:t>
            </w:r>
          </w:p>
          <w:p w14:paraId="106206B5" w14:textId="7D4BB9AD" w:rsidR="00465AE9" w:rsidRDefault="00465AE9" w:rsidP="00465AE9">
            <w:pPr>
              <w:pStyle w:val="QuestionMainBodyTextBold"/>
              <w:rPr>
                <w:rFonts w:cs="Arial"/>
                <w:szCs w:val="24"/>
              </w:rPr>
            </w:pPr>
            <w:r w:rsidRPr="009E6F64">
              <w:rPr>
                <w:rFonts w:cs="Arial"/>
                <w:b w:val="0"/>
                <w:szCs w:val="24"/>
              </w:rPr>
              <w:t>In particular, what would be the implications for the proposed development's waste management strategy, environmental effects and compliance with relevant waste hierarchy and circular economy objectives if sufficient recycling capacity is not available at the time operational equipment is replaced or the development is decommissioned?</w:t>
            </w:r>
          </w:p>
        </w:tc>
      </w:tr>
      <w:tr w:rsidR="00465AE9" w:rsidRPr="008C59AE" w14:paraId="1822102D" w14:textId="77777777" w:rsidTr="00832364">
        <w:tc>
          <w:tcPr>
            <w:tcW w:w="1668" w:type="dxa"/>
          </w:tcPr>
          <w:p w14:paraId="7D76EA20" w14:textId="77777777" w:rsidR="00465AE9" w:rsidRPr="00092316" w:rsidRDefault="00465AE9" w:rsidP="00465AE9">
            <w:pPr>
              <w:pStyle w:val="Heading3"/>
              <w:numPr>
                <w:ilvl w:val="2"/>
                <w:numId w:val="70"/>
              </w:numPr>
              <w:rPr>
                <w:rFonts w:cs="Arial"/>
                <w:szCs w:val="24"/>
              </w:rPr>
            </w:pPr>
          </w:p>
        </w:tc>
        <w:tc>
          <w:tcPr>
            <w:tcW w:w="3969" w:type="dxa"/>
          </w:tcPr>
          <w:p w14:paraId="5600C429" w14:textId="55E4C440" w:rsidR="00465AE9" w:rsidRDefault="00465AE9" w:rsidP="00465AE9">
            <w:pPr>
              <w:rPr>
                <w:rFonts w:cs="Arial"/>
                <w:szCs w:val="24"/>
              </w:rPr>
            </w:pPr>
            <w:r>
              <w:rPr>
                <w:rFonts w:cs="Arial"/>
                <w:szCs w:val="24"/>
              </w:rPr>
              <w:t>Lincolnshire County Council</w:t>
            </w:r>
          </w:p>
        </w:tc>
        <w:tc>
          <w:tcPr>
            <w:tcW w:w="16546" w:type="dxa"/>
          </w:tcPr>
          <w:p w14:paraId="79C78B7E" w14:textId="674D195A" w:rsidR="00465AE9" w:rsidRPr="009E6F64" w:rsidRDefault="00465AE9" w:rsidP="00465AE9">
            <w:pPr>
              <w:pStyle w:val="QuestionMainBodyTextBold"/>
              <w:rPr>
                <w:rFonts w:cs="Arial"/>
                <w:szCs w:val="24"/>
              </w:rPr>
            </w:pPr>
            <w:r w:rsidRPr="009E6F64">
              <w:rPr>
                <w:rFonts w:cs="Arial"/>
                <w:szCs w:val="24"/>
              </w:rPr>
              <w:t>Materials and waste</w:t>
            </w:r>
          </w:p>
          <w:p w14:paraId="60A43B3D" w14:textId="6C24D99D" w:rsidR="00465AE9" w:rsidRPr="009E6F64" w:rsidRDefault="00465AE9" w:rsidP="00465AE9">
            <w:pPr>
              <w:pStyle w:val="QuestionMainBodyTextBold"/>
              <w:rPr>
                <w:rFonts w:cs="Arial"/>
                <w:b w:val="0"/>
                <w:szCs w:val="24"/>
              </w:rPr>
            </w:pPr>
            <w:r w:rsidRPr="009E6F64">
              <w:rPr>
                <w:rFonts w:cs="Arial"/>
                <w:b w:val="0"/>
                <w:szCs w:val="24"/>
              </w:rPr>
              <w:t>The LCC LIR</w:t>
            </w:r>
            <w:r>
              <w:rPr>
                <w:rFonts w:cs="Arial"/>
                <w:b w:val="0"/>
                <w:szCs w:val="24"/>
              </w:rPr>
              <w:t xml:space="preserve"> </w:t>
            </w:r>
            <w:hyperlink r:id="rId533" w:history="1">
              <w:r w:rsidR="001669AD" w:rsidRPr="00560E22">
                <w:rPr>
                  <w:rStyle w:val="Hyperlink"/>
                  <w:rFonts w:cs="Arial"/>
                  <w:b w:val="0"/>
                  <w:szCs w:val="24"/>
                </w:rPr>
                <w:t>[REP1-106]</w:t>
              </w:r>
            </w:hyperlink>
            <w:r w:rsidRPr="009E6F64">
              <w:rPr>
                <w:rFonts w:cs="Arial"/>
                <w:b w:val="0"/>
                <w:szCs w:val="24"/>
              </w:rPr>
              <w:t xml:space="preserve"> identifies several concerns regarding the applicant’s cumulative assessment of waste and recycling effects. In particular, it suggests that potential inconsistencies within the assessment may affect the estimated magnitude of impact and significance of effect, that the cumulative volume of waste arising from the decommissioning of solar developments in Lincolnshire may have been underestimated, that the assessment is limited to decommissioning, and that effects associated with the potential, future Windsock Solar scheme have not been considered.</w:t>
            </w:r>
          </w:p>
          <w:p w14:paraId="76724084" w14:textId="61AF8B4C" w:rsidR="00465AE9" w:rsidRPr="009E6F64" w:rsidRDefault="00465AE9" w:rsidP="00465AE9">
            <w:pPr>
              <w:pStyle w:val="QuestionMainBodyTextBold"/>
              <w:rPr>
                <w:rFonts w:cs="Arial"/>
                <w:szCs w:val="24"/>
              </w:rPr>
            </w:pPr>
            <w:r w:rsidRPr="009E6F64">
              <w:rPr>
                <w:rFonts w:cs="Arial"/>
                <w:b w:val="0"/>
                <w:szCs w:val="24"/>
              </w:rPr>
              <w:t>The applicant has sought to address these concerns in its Comments on Local Impact Reports document</w:t>
            </w:r>
            <w:r>
              <w:rPr>
                <w:rFonts w:cs="Arial"/>
                <w:b w:val="0"/>
                <w:szCs w:val="24"/>
              </w:rPr>
              <w:t xml:space="preserve"> </w:t>
            </w:r>
            <w:hyperlink r:id="rId534" w:history="1">
              <w:r w:rsidR="00B80976" w:rsidRPr="00792785">
                <w:rPr>
                  <w:rStyle w:val="Hyperlink"/>
                  <w:rFonts w:cs="Arial"/>
                  <w:b w:val="0"/>
                  <w:szCs w:val="24"/>
                </w:rPr>
                <w:t>[REP2-015]</w:t>
              </w:r>
            </w:hyperlink>
            <w:r>
              <w:rPr>
                <w:rFonts w:cs="Arial"/>
                <w:b w:val="0"/>
                <w:szCs w:val="24"/>
              </w:rPr>
              <w:t xml:space="preserve"> </w:t>
            </w:r>
            <w:r w:rsidRPr="009E6F64">
              <w:rPr>
                <w:rFonts w:cs="Arial"/>
                <w:b w:val="0"/>
                <w:szCs w:val="24"/>
              </w:rPr>
              <w:t>(references 12.1-12.7). Please provide your comments on the applicant’s response and explain the basis for any areas of continued disagreement.</w:t>
            </w:r>
          </w:p>
        </w:tc>
      </w:tr>
      <w:tr w:rsidR="00465AE9" w:rsidRPr="008C59AE" w14:paraId="73BEDFB9" w14:textId="77777777" w:rsidTr="00832364">
        <w:tc>
          <w:tcPr>
            <w:tcW w:w="1668" w:type="dxa"/>
          </w:tcPr>
          <w:p w14:paraId="4B9BAF24" w14:textId="77777777" w:rsidR="00465AE9" w:rsidRPr="00092316" w:rsidRDefault="00465AE9" w:rsidP="00465AE9">
            <w:pPr>
              <w:pStyle w:val="Heading3"/>
              <w:numPr>
                <w:ilvl w:val="2"/>
                <w:numId w:val="70"/>
              </w:numPr>
              <w:rPr>
                <w:rFonts w:cs="Arial"/>
                <w:szCs w:val="24"/>
              </w:rPr>
            </w:pPr>
          </w:p>
        </w:tc>
        <w:tc>
          <w:tcPr>
            <w:tcW w:w="3969" w:type="dxa"/>
          </w:tcPr>
          <w:p w14:paraId="2E9ACD93" w14:textId="707420EA" w:rsidR="00465AE9" w:rsidRDefault="00465AE9" w:rsidP="00465AE9">
            <w:pPr>
              <w:rPr>
                <w:rFonts w:cs="Arial"/>
                <w:szCs w:val="24"/>
              </w:rPr>
            </w:pPr>
            <w:r>
              <w:rPr>
                <w:rFonts w:cs="Arial"/>
                <w:szCs w:val="24"/>
              </w:rPr>
              <w:t>The applicant</w:t>
            </w:r>
          </w:p>
        </w:tc>
        <w:tc>
          <w:tcPr>
            <w:tcW w:w="16546" w:type="dxa"/>
          </w:tcPr>
          <w:p w14:paraId="6B3E230A" w14:textId="37B4C8B3" w:rsidR="00465AE9" w:rsidRPr="009E6F64" w:rsidRDefault="00465AE9" w:rsidP="00465AE9">
            <w:pPr>
              <w:pStyle w:val="QuestionMainBodyTextBold"/>
              <w:rPr>
                <w:rFonts w:cs="Arial"/>
                <w:szCs w:val="24"/>
              </w:rPr>
            </w:pPr>
            <w:r w:rsidRPr="009E6F64">
              <w:rPr>
                <w:rFonts w:cs="Arial"/>
                <w:szCs w:val="24"/>
              </w:rPr>
              <w:t xml:space="preserve">Outline Operational Environmental Management Plan </w:t>
            </w:r>
          </w:p>
          <w:p w14:paraId="03CD3D8C" w14:textId="55D7D30A" w:rsidR="00465AE9" w:rsidRPr="009E6F64" w:rsidRDefault="00465AE9" w:rsidP="00465AE9">
            <w:pPr>
              <w:pStyle w:val="QuestionMainBodyTextBold"/>
              <w:rPr>
                <w:rFonts w:cs="Arial"/>
                <w:b w:val="0"/>
                <w:szCs w:val="24"/>
              </w:rPr>
            </w:pPr>
            <w:r w:rsidRPr="009E6F64">
              <w:rPr>
                <w:rFonts w:cs="Arial"/>
                <w:b w:val="0"/>
                <w:szCs w:val="24"/>
              </w:rPr>
              <w:t xml:space="preserve">Section 4 of the OOEMP </w:t>
            </w:r>
            <w:hyperlink r:id="rId535" w:history="1">
              <w:r w:rsidRPr="00B451F2">
                <w:rPr>
                  <w:rStyle w:val="Hyperlink"/>
                  <w:rFonts w:cs="Arial"/>
                  <w:b w:val="0"/>
                  <w:szCs w:val="24"/>
                </w:rPr>
                <w:t>[REP1-063]</w:t>
              </w:r>
            </w:hyperlink>
            <w:r w:rsidRPr="009E6F64">
              <w:rPr>
                <w:rFonts w:cs="Arial"/>
                <w:b w:val="0"/>
                <w:szCs w:val="24"/>
              </w:rPr>
              <w:t xml:space="preserve"> sets out the plans and procedures that support and complement the management plan. The Outline Site Waste Management Plan (OSWMP) </w:t>
            </w:r>
            <w:hyperlink r:id="rId536" w:history="1">
              <w:r w:rsidRPr="009D35D6">
                <w:rPr>
                  <w:rStyle w:val="Hyperlink"/>
                  <w:rFonts w:cs="Arial"/>
                  <w:b w:val="0"/>
                  <w:szCs w:val="24"/>
                </w:rPr>
                <w:t>[APP-2</w:t>
              </w:r>
              <w:bookmarkStart w:id="153" w:name="_Hlt242791109"/>
              <w:bookmarkStart w:id="154" w:name="_Hlt242791110"/>
              <w:r w:rsidRPr="009D35D6">
                <w:rPr>
                  <w:rStyle w:val="Hyperlink"/>
                  <w:rFonts w:cs="Arial"/>
                  <w:b w:val="0"/>
                  <w:szCs w:val="24"/>
                </w:rPr>
                <w:t>8</w:t>
              </w:r>
              <w:bookmarkEnd w:id="153"/>
              <w:bookmarkEnd w:id="154"/>
              <w:r w:rsidRPr="009D35D6">
                <w:rPr>
                  <w:rStyle w:val="Hyperlink"/>
                  <w:rFonts w:cs="Arial"/>
                  <w:b w:val="0"/>
                  <w:szCs w:val="24"/>
                </w:rPr>
                <w:t>5]</w:t>
              </w:r>
            </w:hyperlink>
            <w:r w:rsidRPr="009E6F64">
              <w:rPr>
                <w:rFonts w:cs="Arial"/>
                <w:b w:val="0"/>
                <w:szCs w:val="24"/>
              </w:rPr>
              <w:t xml:space="preserve"> does not appear within this list. Please explain why the OSWMP has been omitted and confirm whether it should be included. Please also identify any other relevant plans or procedures that should be listed as complementary documents and provide an updated list where necessary.</w:t>
            </w:r>
          </w:p>
        </w:tc>
      </w:tr>
      <w:tr w:rsidR="00465AE9" w:rsidRPr="008C59AE" w14:paraId="3C07740D" w14:textId="77777777" w:rsidTr="00832364">
        <w:tc>
          <w:tcPr>
            <w:tcW w:w="1668" w:type="dxa"/>
          </w:tcPr>
          <w:p w14:paraId="0E121AA0" w14:textId="77777777" w:rsidR="00465AE9" w:rsidRPr="00092316" w:rsidRDefault="00465AE9" w:rsidP="00465AE9">
            <w:pPr>
              <w:pStyle w:val="Heading3"/>
              <w:numPr>
                <w:ilvl w:val="2"/>
                <w:numId w:val="70"/>
              </w:numPr>
              <w:rPr>
                <w:rFonts w:cs="Arial"/>
                <w:szCs w:val="24"/>
              </w:rPr>
            </w:pPr>
          </w:p>
        </w:tc>
        <w:tc>
          <w:tcPr>
            <w:tcW w:w="3969" w:type="dxa"/>
          </w:tcPr>
          <w:p w14:paraId="6534DBF3" w14:textId="77777777" w:rsidR="00465AE9" w:rsidRDefault="00465AE9" w:rsidP="00465AE9">
            <w:pPr>
              <w:rPr>
                <w:rFonts w:cs="Arial"/>
                <w:szCs w:val="24"/>
              </w:rPr>
            </w:pPr>
            <w:r>
              <w:rPr>
                <w:rFonts w:cs="Arial"/>
                <w:szCs w:val="24"/>
              </w:rPr>
              <w:t>The applicant</w:t>
            </w:r>
          </w:p>
          <w:p w14:paraId="679417E2" w14:textId="37E6E134" w:rsidR="00465AE9" w:rsidRDefault="00465AE9" w:rsidP="00465AE9">
            <w:pPr>
              <w:rPr>
                <w:rFonts w:cs="Arial"/>
                <w:szCs w:val="24"/>
              </w:rPr>
            </w:pPr>
            <w:r w:rsidRPr="00386CC8">
              <w:rPr>
                <w:rFonts w:cs="Arial"/>
                <w:szCs w:val="24"/>
              </w:rPr>
              <w:t>Peterborough and Spalding Gliding Club</w:t>
            </w:r>
            <w:r>
              <w:rPr>
                <w:rFonts w:cs="Arial"/>
                <w:szCs w:val="24"/>
              </w:rPr>
              <w:t xml:space="preserve"> Ltd</w:t>
            </w:r>
          </w:p>
        </w:tc>
        <w:tc>
          <w:tcPr>
            <w:tcW w:w="16546" w:type="dxa"/>
          </w:tcPr>
          <w:p w14:paraId="642948DA" w14:textId="35ED042B" w:rsidR="00465AE9" w:rsidRPr="009E6F64" w:rsidRDefault="00465AE9" w:rsidP="00465AE9">
            <w:pPr>
              <w:pStyle w:val="QuestionMainBodyTextBold"/>
              <w:rPr>
                <w:rFonts w:cs="Arial"/>
                <w:szCs w:val="24"/>
              </w:rPr>
            </w:pPr>
            <w:r w:rsidRPr="009E6F64">
              <w:rPr>
                <w:rFonts w:cs="Arial"/>
              </w:rPr>
              <w:t xml:space="preserve">Peterborough and Spalding Gliding Club </w:t>
            </w:r>
          </w:p>
          <w:p w14:paraId="2FF450BF" w14:textId="20FFC948" w:rsidR="00465AE9" w:rsidRPr="009E6F64" w:rsidRDefault="00465AE9" w:rsidP="00465AE9">
            <w:pPr>
              <w:pStyle w:val="QuestionMainBodyTextBold"/>
              <w:rPr>
                <w:rFonts w:cs="Arial"/>
                <w:b w:val="0"/>
              </w:rPr>
            </w:pPr>
            <w:r w:rsidRPr="009E6F64">
              <w:rPr>
                <w:rFonts w:cs="Arial"/>
                <w:b w:val="0"/>
              </w:rPr>
              <w:t xml:space="preserve">The SoCG between the applicant and Peterborough and Spalding Gliding Club Ltd (PSGC) </w:t>
            </w:r>
            <w:hyperlink r:id="rId537" w:history="1">
              <w:r w:rsidRPr="009D35D6">
                <w:rPr>
                  <w:rStyle w:val="Hyperlink"/>
                  <w:rFonts w:cs="Arial"/>
                  <w:b w:val="0"/>
                </w:rPr>
                <w:t>[R</w:t>
              </w:r>
              <w:bookmarkStart w:id="155" w:name="_Hlt242791143"/>
              <w:bookmarkStart w:id="156" w:name="_Hlt242791144"/>
              <w:r w:rsidRPr="009D35D6">
                <w:rPr>
                  <w:rStyle w:val="Hyperlink"/>
                  <w:rFonts w:cs="Arial"/>
                  <w:b w:val="0"/>
                </w:rPr>
                <w:t>E</w:t>
              </w:r>
              <w:bookmarkEnd w:id="155"/>
              <w:bookmarkEnd w:id="156"/>
              <w:r w:rsidRPr="009D35D6">
                <w:rPr>
                  <w:rStyle w:val="Hyperlink"/>
                  <w:rFonts w:cs="Arial"/>
                  <w:b w:val="0"/>
                </w:rPr>
                <w:t>P1-091]</w:t>
              </w:r>
            </w:hyperlink>
            <w:r w:rsidRPr="009E6F64">
              <w:rPr>
                <w:rFonts w:cs="Arial"/>
                <w:b w:val="0"/>
              </w:rPr>
              <w:t xml:space="preserve"> (Ref. 5) states that “an appropriate side agreement is required between the parties to address the remaining interactions between the Gliding Club and the Project”. The SoCG further confirms that the parties have agreed the terms of such an agreement in principle, subject to legal review by the Gliding Club’s solicitor.</w:t>
            </w:r>
          </w:p>
          <w:p w14:paraId="4ACA7BF7" w14:textId="11D499E2" w:rsidR="00465AE9" w:rsidRPr="009E6F64" w:rsidRDefault="00465AE9" w:rsidP="00465AE9">
            <w:pPr>
              <w:pStyle w:val="QuestionMainBodyTextBold"/>
              <w:rPr>
                <w:rFonts w:cs="Arial"/>
                <w:b w:val="0"/>
                <w:szCs w:val="24"/>
              </w:rPr>
            </w:pPr>
            <w:r w:rsidRPr="009E6F64">
              <w:rPr>
                <w:rFonts w:cs="Arial"/>
                <w:b w:val="0"/>
                <w:szCs w:val="24"/>
              </w:rPr>
              <w:t xml:space="preserve">The applicant’s Glint and Glare Assessment </w:t>
            </w:r>
            <w:hyperlink r:id="rId538" w:history="1">
              <w:r w:rsidRPr="003C1063">
                <w:rPr>
                  <w:rStyle w:val="Hyperlink"/>
                  <w:rFonts w:cs="Arial"/>
                  <w:b w:val="0"/>
                  <w:szCs w:val="24"/>
                </w:rPr>
                <w:t>[A</w:t>
              </w:r>
              <w:bookmarkStart w:id="157" w:name="_Hlt242790832"/>
              <w:bookmarkStart w:id="158" w:name="_Hlt242790833"/>
              <w:r w:rsidRPr="003C1063">
                <w:rPr>
                  <w:rStyle w:val="Hyperlink"/>
                  <w:rFonts w:cs="Arial"/>
                  <w:b w:val="0"/>
                  <w:szCs w:val="24"/>
                </w:rPr>
                <w:t>P</w:t>
              </w:r>
              <w:bookmarkEnd w:id="157"/>
              <w:bookmarkEnd w:id="158"/>
              <w:r w:rsidRPr="003C1063">
                <w:rPr>
                  <w:rStyle w:val="Hyperlink"/>
                  <w:rFonts w:cs="Arial"/>
                  <w:b w:val="0"/>
                  <w:szCs w:val="24"/>
                </w:rPr>
                <w:t>P-255]</w:t>
              </w:r>
            </w:hyperlink>
            <w:r w:rsidRPr="009E6F64">
              <w:rPr>
                <w:rFonts w:cs="Arial"/>
                <w:b w:val="0"/>
                <w:szCs w:val="24"/>
              </w:rPr>
              <w:t xml:space="preserve">, </w:t>
            </w:r>
            <w:hyperlink r:id="rId539" w:history="1">
              <w:r w:rsidRPr="00503966">
                <w:rPr>
                  <w:rStyle w:val="Hyperlink"/>
                  <w:rFonts w:cs="Arial"/>
                  <w:b w:val="0"/>
                  <w:szCs w:val="24"/>
                </w:rPr>
                <w:t>[A</w:t>
              </w:r>
              <w:bookmarkStart w:id="159" w:name="_Hlt242790875"/>
              <w:bookmarkStart w:id="160" w:name="_Hlt242790876"/>
              <w:r w:rsidRPr="00503966">
                <w:rPr>
                  <w:rStyle w:val="Hyperlink"/>
                  <w:rFonts w:cs="Arial"/>
                  <w:b w:val="0"/>
                  <w:szCs w:val="24"/>
                </w:rPr>
                <w:t>P</w:t>
              </w:r>
              <w:bookmarkEnd w:id="159"/>
              <w:bookmarkEnd w:id="160"/>
              <w:r w:rsidRPr="00503966">
                <w:rPr>
                  <w:rStyle w:val="Hyperlink"/>
                  <w:rFonts w:cs="Arial"/>
                  <w:b w:val="0"/>
                  <w:szCs w:val="24"/>
                </w:rPr>
                <w:t>P-256]</w:t>
              </w:r>
            </w:hyperlink>
            <w:r w:rsidRPr="009E6F64">
              <w:rPr>
                <w:rFonts w:cs="Arial"/>
                <w:b w:val="0"/>
                <w:szCs w:val="24"/>
              </w:rPr>
              <w:t xml:space="preserve"> and</w:t>
            </w:r>
            <w:r w:rsidR="00503966">
              <w:rPr>
                <w:rFonts w:cs="Arial"/>
                <w:b w:val="0"/>
                <w:szCs w:val="24"/>
              </w:rPr>
              <w:t xml:space="preserve"> </w:t>
            </w:r>
            <w:hyperlink r:id="rId540" w:history="1">
              <w:r w:rsidR="00503966" w:rsidRPr="00503966">
                <w:rPr>
                  <w:rStyle w:val="Hyperlink"/>
                  <w:rFonts w:cs="Arial"/>
                  <w:b w:val="0"/>
                </w:rPr>
                <w:t>[APP-257]</w:t>
              </w:r>
            </w:hyperlink>
            <w:r w:rsidRPr="009E6F64">
              <w:rPr>
                <w:rFonts w:cs="Arial"/>
                <w:b w:val="0"/>
                <w:szCs w:val="24"/>
              </w:rPr>
              <w:t xml:space="preserve"> and EMF Compliance Report</w:t>
            </w:r>
            <w:r w:rsidR="00471BB0">
              <w:rPr>
                <w:rFonts w:cs="Arial"/>
                <w:b w:val="0"/>
                <w:szCs w:val="24"/>
              </w:rPr>
              <w:t xml:space="preserve"> </w:t>
            </w:r>
            <w:hyperlink r:id="rId541" w:history="1">
              <w:r w:rsidR="00471BB0" w:rsidRPr="00471BB0">
                <w:rPr>
                  <w:rStyle w:val="Hyperlink"/>
                  <w:rFonts w:cs="Arial"/>
                  <w:b w:val="0"/>
                  <w:bCs w:val="0"/>
                  <w:szCs w:val="24"/>
                </w:rPr>
                <w:t>[APP-273]</w:t>
              </w:r>
            </w:hyperlink>
            <w:r w:rsidRPr="009E6F64">
              <w:rPr>
                <w:rFonts w:cs="Arial"/>
                <w:b w:val="0"/>
                <w:szCs w:val="24"/>
              </w:rPr>
              <w:t xml:space="preserve"> conclude that glint and glare and EMF effects arising from the proposed development would not result in significant effects on the airfield or any other identified receptors. Further, ES Chapter 16: Other Environmental Topics </w:t>
            </w:r>
            <w:hyperlink r:id="rId542" w:history="1">
              <w:r w:rsidRPr="00910008">
                <w:rPr>
                  <w:rStyle w:val="Hyperlink"/>
                  <w:rFonts w:cs="Arial"/>
                  <w:b w:val="0"/>
                  <w:szCs w:val="24"/>
                </w:rPr>
                <w:t>[A</w:t>
              </w:r>
              <w:bookmarkStart w:id="161" w:name="_Hlt242791039"/>
              <w:bookmarkStart w:id="162" w:name="_Hlt242791040"/>
              <w:r w:rsidRPr="00910008">
                <w:rPr>
                  <w:rStyle w:val="Hyperlink"/>
                  <w:rFonts w:cs="Arial"/>
                  <w:b w:val="0"/>
                  <w:szCs w:val="24"/>
                </w:rPr>
                <w:t>P</w:t>
              </w:r>
              <w:bookmarkEnd w:id="161"/>
              <w:bookmarkEnd w:id="162"/>
              <w:r w:rsidRPr="00910008">
                <w:rPr>
                  <w:rStyle w:val="Hyperlink"/>
                  <w:rFonts w:cs="Arial"/>
                  <w:b w:val="0"/>
                  <w:szCs w:val="24"/>
                </w:rPr>
                <w:t>P-067]</w:t>
              </w:r>
            </w:hyperlink>
            <w:r w:rsidRPr="009E6F64">
              <w:rPr>
                <w:rFonts w:cs="Arial"/>
                <w:b w:val="0"/>
                <w:szCs w:val="24"/>
              </w:rPr>
              <w:t xml:space="preserve"> concludes that there would be no significant effects in terms of major accidents and disasters. In light of these conclusions, can the applicant and PSGC explain:</w:t>
            </w:r>
          </w:p>
          <w:p w14:paraId="55027EA2" w14:textId="77777777" w:rsidR="00465AE9" w:rsidRPr="009E6F64" w:rsidRDefault="00465AE9" w:rsidP="00465AE9">
            <w:pPr>
              <w:pStyle w:val="ListBullet"/>
              <w:rPr>
                <w:rFonts w:cs="Arial"/>
                <w:b/>
                <w:szCs w:val="24"/>
              </w:rPr>
            </w:pPr>
            <w:r w:rsidRPr="009E6F64">
              <w:t>What “remaining interactions” between the proposed development and the Gliding Club require the provision of a "side agreement".</w:t>
            </w:r>
          </w:p>
          <w:p w14:paraId="5BC0E6C4" w14:textId="77777777" w:rsidR="00465AE9" w:rsidRPr="009E6F64" w:rsidRDefault="00465AE9" w:rsidP="00465AE9">
            <w:pPr>
              <w:pStyle w:val="ListBullet"/>
              <w:rPr>
                <w:rFonts w:cs="Arial"/>
                <w:szCs w:val="24"/>
              </w:rPr>
            </w:pPr>
            <w:r w:rsidRPr="009E6F64">
              <w:t>The principal provisions of the proposed side</w:t>
            </w:r>
            <w:r w:rsidRPr="009E6F64">
              <w:rPr>
                <w:rFonts w:cs="Arial"/>
                <w:b/>
                <w:szCs w:val="24"/>
              </w:rPr>
              <w:t xml:space="preserve"> </w:t>
            </w:r>
            <w:r w:rsidRPr="009E6F64">
              <w:rPr>
                <w:rFonts w:cs="Arial"/>
                <w:szCs w:val="24"/>
              </w:rPr>
              <w:t>agreement and how these are intended to address or mitigate the remaining interactions identified.</w:t>
            </w:r>
          </w:p>
          <w:p w14:paraId="1261C5D9" w14:textId="77777777" w:rsidR="00465AE9" w:rsidRPr="009E6F64" w:rsidRDefault="00465AE9" w:rsidP="00465AE9">
            <w:pPr>
              <w:pStyle w:val="ListBullet"/>
              <w:rPr>
                <w:rFonts w:cs="Arial"/>
                <w:b/>
                <w:szCs w:val="24"/>
              </w:rPr>
            </w:pPr>
            <w:r w:rsidRPr="009E6F64">
              <w:t>Whether any risks, impacts or operational constraints could arise if the side agreement is not finalised or entered into by the parties.</w:t>
            </w:r>
          </w:p>
          <w:p w14:paraId="4BEFC4BD" w14:textId="0CE80B63" w:rsidR="00465AE9" w:rsidRPr="009E6F64" w:rsidRDefault="00465AE9" w:rsidP="00465AE9">
            <w:pPr>
              <w:pStyle w:val="ListBullet"/>
              <w:rPr>
                <w:rFonts w:cs="Arial"/>
                <w:b/>
                <w:szCs w:val="24"/>
              </w:rPr>
            </w:pPr>
            <w:r w:rsidRPr="009E6F64">
              <w:t>How the side agreement would be administered.</w:t>
            </w:r>
          </w:p>
          <w:p w14:paraId="376515F0" w14:textId="6C41971A" w:rsidR="00465AE9" w:rsidRPr="00581F14" w:rsidRDefault="00465AE9" w:rsidP="00465AE9">
            <w:pPr>
              <w:pStyle w:val="ListBullet"/>
              <w:rPr>
                <w:rFonts w:cs="Arial"/>
                <w:szCs w:val="24"/>
              </w:rPr>
            </w:pPr>
            <w:r w:rsidRPr="009E6F64">
              <w:t>The current status of the legal review and an indication of the anticipated timescale for concluding the agreement.</w:t>
            </w:r>
          </w:p>
        </w:tc>
      </w:tr>
      <w:tr w:rsidR="00465AE9" w:rsidRPr="008C59AE" w14:paraId="5B8F716D" w14:textId="77777777" w:rsidTr="00832364">
        <w:tc>
          <w:tcPr>
            <w:tcW w:w="1668" w:type="dxa"/>
          </w:tcPr>
          <w:p w14:paraId="1391F2E4" w14:textId="77777777" w:rsidR="00465AE9" w:rsidRPr="00092316" w:rsidRDefault="00465AE9" w:rsidP="00465AE9">
            <w:pPr>
              <w:pStyle w:val="Heading3"/>
              <w:numPr>
                <w:ilvl w:val="2"/>
                <w:numId w:val="70"/>
              </w:numPr>
              <w:rPr>
                <w:rFonts w:cs="Arial"/>
                <w:szCs w:val="24"/>
              </w:rPr>
            </w:pPr>
          </w:p>
        </w:tc>
        <w:tc>
          <w:tcPr>
            <w:tcW w:w="3969" w:type="dxa"/>
          </w:tcPr>
          <w:p w14:paraId="611FC767" w14:textId="78DF3B1F" w:rsidR="00465AE9" w:rsidRDefault="00465AE9" w:rsidP="00465AE9">
            <w:pPr>
              <w:rPr>
                <w:rFonts w:cs="Arial"/>
                <w:szCs w:val="24"/>
              </w:rPr>
            </w:pPr>
            <w:r>
              <w:rPr>
                <w:rFonts w:cs="Arial"/>
                <w:szCs w:val="24"/>
              </w:rPr>
              <w:t>The applicant</w:t>
            </w:r>
          </w:p>
        </w:tc>
        <w:tc>
          <w:tcPr>
            <w:tcW w:w="16546" w:type="dxa"/>
          </w:tcPr>
          <w:p w14:paraId="1C5F603D" w14:textId="77777777" w:rsidR="00465AE9" w:rsidRPr="009E6F64" w:rsidRDefault="00465AE9" w:rsidP="00465AE9">
            <w:pPr>
              <w:pStyle w:val="QuestionMainBodyTextBold"/>
              <w:rPr>
                <w:rFonts w:cs="Arial"/>
                <w:szCs w:val="24"/>
              </w:rPr>
            </w:pPr>
            <w:r w:rsidRPr="009E6F64">
              <w:rPr>
                <w:rFonts w:cs="Arial"/>
                <w:szCs w:val="24"/>
              </w:rPr>
              <w:t>Fenland Aero Club</w:t>
            </w:r>
          </w:p>
          <w:p w14:paraId="11FBC3A1" w14:textId="0609A34F" w:rsidR="00465AE9" w:rsidRPr="009E6F64" w:rsidRDefault="00465AE9" w:rsidP="00465AE9">
            <w:pPr>
              <w:pStyle w:val="QuestionMainBodyTextBold"/>
              <w:rPr>
                <w:rFonts w:cs="Arial"/>
                <w:b w:val="0"/>
                <w:szCs w:val="24"/>
              </w:rPr>
            </w:pPr>
            <w:r w:rsidRPr="009E6F64">
              <w:rPr>
                <w:rFonts w:cs="Arial"/>
                <w:b w:val="0"/>
                <w:szCs w:val="24"/>
              </w:rPr>
              <w:t>The contents of the SoCG</w:t>
            </w:r>
            <w:r>
              <w:rPr>
                <w:rFonts w:cs="Arial"/>
                <w:b w:val="0"/>
                <w:szCs w:val="24"/>
              </w:rPr>
              <w:t xml:space="preserve"> </w:t>
            </w:r>
            <w:hyperlink r:id="rId543" w:history="1">
              <w:r w:rsidR="009D35D6" w:rsidRPr="009D35D6">
                <w:rPr>
                  <w:rStyle w:val="Hyperlink"/>
                  <w:rFonts w:cs="Arial"/>
                  <w:b w:val="0"/>
                </w:rPr>
                <w:t>[REP1-091]</w:t>
              </w:r>
            </w:hyperlink>
            <w:r w:rsidRPr="009E6F64">
              <w:rPr>
                <w:rFonts w:cs="Arial"/>
                <w:b w:val="0"/>
                <w:szCs w:val="24"/>
              </w:rPr>
              <w:t xml:space="preserve"> with Peterborough and Spalding Gliding Club Ltd are noted, in particular the amendments made to address safety concerns. The applicant’s efforts to engage with Fenland Aero Club are also noted. </w:t>
            </w:r>
          </w:p>
          <w:p w14:paraId="1B31AB90" w14:textId="028CA533" w:rsidR="00465AE9" w:rsidRPr="009E6F64" w:rsidRDefault="00465AE9" w:rsidP="00465AE9">
            <w:pPr>
              <w:pStyle w:val="QuestionMainBodyTextBold"/>
              <w:rPr>
                <w:rFonts w:cs="Arial"/>
                <w:szCs w:val="24"/>
              </w:rPr>
            </w:pPr>
            <w:r w:rsidRPr="009E6F64">
              <w:rPr>
                <w:rFonts w:cs="Arial"/>
                <w:b w:val="0"/>
                <w:szCs w:val="24"/>
              </w:rPr>
              <w:t>However, despite the lack of engagement, what specific design measures or amendments to the proposed development have been made to address any potential aviation safety effects for the users of Fenland Aero Club? If no measures are considered necessary, please justify.</w:t>
            </w:r>
          </w:p>
        </w:tc>
      </w:tr>
      <w:tr w:rsidR="00465AE9" w:rsidRPr="008C59AE" w14:paraId="5CE7F62B" w14:textId="77777777" w:rsidTr="00832364">
        <w:tc>
          <w:tcPr>
            <w:tcW w:w="1668" w:type="dxa"/>
          </w:tcPr>
          <w:p w14:paraId="7FC97ACA" w14:textId="77777777" w:rsidR="00465AE9" w:rsidRPr="00092316" w:rsidRDefault="00465AE9" w:rsidP="00465AE9">
            <w:pPr>
              <w:pStyle w:val="Heading3"/>
              <w:numPr>
                <w:ilvl w:val="2"/>
                <w:numId w:val="70"/>
              </w:numPr>
              <w:rPr>
                <w:rFonts w:cs="Arial"/>
                <w:szCs w:val="24"/>
              </w:rPr>
            </w:pPr>
          </w:p>
        </w:tc>
        <w:tc>
          <w:tcPr>
            <w:tcW w:w="3969" w:type="dxa"/>
          </w:tcPr>
          <w:p w14:paraId="6F788992" w14:textId="786F2FEF" w:rsidR="00465AE9" w:rsidRDefault="00465AE9" w:rsidP="00465AE9">
            <w:pPr>
              <w:rPr>
                <w:rFonts w:cs="Arial"/>
                <w:szCs w:val="24"/>
              </w:rPr>
            </w:pPr>
            <w:r>
              <w:rPr>
                <w:rFonts w:cs="Arial"/>
                <w:szCs w:val="24"/>
              </w:rPr>
              <w:t>The applicant</w:t>
            </w:r>
          </w:p>
        </w:tc>
        <w:tc>
          <w:tcPr>
            <w:tcW w:w="16546" w:type="dxa"/>
          </w:tcPr>
          <w:p w14:paraId="2E065D29" w14:textId="470AF50E" w:rsidR="00465AE9" w:rsidRPr="009E6F64" w:rsidRDefault="00465AE9" w:rsidP="00465AE9">
            <w:pPr>
              <w:pStyle w:val="QuestionMainBodyTextBold"/>
              <w:rPr>
                <w:rFonts w:cs="Arial"/>
                <w:szCs w:val="24"/>
              </w:rPr>
            </w:pPr>
            <w:r w:rsidRPr="009E6F64">
              <w:rPr>
                <w:rFonts w:cs="Arial"/>
                <w:szCs w:val="24"/>
              </w:rPr>
              <w:t>Major accidents and disasters</w:t>
            </w:r>
          </w:p>
          <w:p w14:paraId="7E429F58" w14:textId="3114469C" w:rsidR="00465AE9" w:rsidRPr="00E411E7" w:rsidRDefault="00465AE9" w:rsidP="00465AE9">
            <w:pPr>
              <w:pStyle w:val="QuestionMainBodyTextBold"/>
              <w:rPr>
                <w:rFonts w:cs="Arial"/>
                <w:b w:val="0"/>
                <w:bCs w:val="0"/>
                <w:szCs w:val="24"/>
              </w:rPr>
            </w:pPr>
            <w:r w:rsidRPr="009E6F64">
              <w:rPr>
                <w:rFonts w:cs="Arial"/>
                <w:b w:val="0"/>
                <w:szCs w:val="24"/>
              </w:rPr>
              <w:t>Please advise where the ExA can find a plan illustrating the alignment of the InterGen NTS to Spalding PS Pipeline which crosses the order limits, that clearly identifies all proposed infrastructure that would interact with, cross, be located in proximity to, or otherwise have the potential to affect the pipeline. If such a plan does not exist, please provide one.</w:t>
            </w:r>
          </w:p>
        </w:tc>
      </w:tr>
      <w:tr w:rsidR="00465AE9" w:rsidRPr="008C59AE" w14:paraId="34498B69" w14:textId="77777777" w:rsidTr="00832364">
        <w:tc>
          <w:tcPr>
            <w:tcW w:w="1668" w:type="dxa"/>
          </w:tcPr>
          <w:p w14:paraId="5EDE914E" w14:textId="77777777" w:rsidR="00465AE9" w:rsidRPr="00092316" w:rsidRDefault="00465AE9" w:rsidP="00465AE9">
            <w:pPr>
              <w:pStyle w:val="Heading3"/>
              <w:numPr>
                <w:ilvl w:val="2"/>
                <w:numId w:val="70"/>
              </w:numPr>
              <w:rPr>
                <w:rFonts w:cs="Arial"/>
                <w:szCs w:val="24"/>
              </w:rPr>
            </w:pPr>
          </w:p>
        </w:tc>
        <w:tc>
          <w:tcPr>
            <w:tcW w:w="3969" w:type="dxa"/>
          </w:tcPr>
          <w:p w14:paraId="1B79365A" w14:textId="09520B20" w:rsidR="00465AE9" w:rsidRDefault="00465AE9" w:rsidP="00465AE9">
            <w:pPr>
              <w:rPr>
                <w:rFonts w:cs="Arial"/>
                <w:szCs w:val="24"/>
              </w:rPr>
            </w:pPr>
            <w:r>
              <w:rPr>
                <w:rFonts w:cs="Arial"/>
                <w:szCs w:val="24"/>
              </w:rPr>
              <w:t>The applicant</w:t>
            </w:r>
          </w:p>
        </w:tc>
        <w:tc>
          <w:tcPr>
            <w:tcW w:w="16546" w:type="dxa"/>
          </w:tcPr>
          <w:p w14:paraId="38599546" w14:textId="77777777" w:rsidR="00465AE9" w:rsidRPr="009E6F64" w:rsidRDefault="00465AE9" w:rsidP="00465AE9">
            <w:pPr>
              <w:pStyle w:val="QuestionMainBodyTextBold"/>
              <w:rPr>
                <w:rFonts w:cs="Arial"/>
                <w:szCs w:val="24"/>
              </w:rPr>
            </w:pPr>
            <w:r w:rsidRPr="009E6F64">
              <w:rPr>
                <w:rFonts w:cs="Arial"/>
                <w:szCs w:val="24"/>
              </w:rPr>
              <w:t>Major accidents and disasters</w:t>
            </w:r>
          </w:p>
          <w:p w14:paraId="12137C47" w14:textId="0F13FED8" w:rsidR="00465AE9" w:rsidRPr="009E6F64" w:rsidRDefault="00465AE9" w:rsidP="00465AE9">
            <w:pPr>
              <w:pStyle w:val="QuestionMainBodyTextBold"/>
              <w:rPr>
                <w:rFonts w:cs="Arial"/>
                <w:b w:val="0"/>
              </w:rPr>
            </w:pPr>
            <w:r w:rsidRPr="009E6F64">
              <w:rPr>
                <w:rFonts w:cs="Arial"/>
                <w:b w:val="0"/>
              </w:rPr>
              <w:t>ES Chapter 16: Other Environmental Topics</w:t>
            </w:r>
            <w:r>
              <w:rPr>
                <w:rFonts w:cs="Arial"/>
                <w:b w:val="0"/>
              </w:rPr>
              <w:t xml:space="preserve"> </w:t>
            </w:r>
            <w:hyperlink r:id="rId544" w:history="1">
              <w:r w:rsidR="00910008" w:rsidRPr="00910008">
                <w:rPr>
                  <w:rStyle w:val="Hyperlink"/>
                  <w:rFonts w:cs="Arial"/>
                  <w:b w:val="0"/>
                  <w:szCs w:val="24"/>
                </w:rPr>
                <w:t>[APP-067]</w:t>
              </w:r>
            </w:hyperlink>
            <w:r w:rsidRPr="009E6F64">
              <w:rPr>
                <w:rFonts w:cs="Arial"/>
                <w:b w:val="0"/>
              </w:rPr>
              <w:t xml:space="preserve"> states that, should consent be granted, a desk-based unexploded ordnance (UXO) study would be undertaken prior to construction of the proposed development. Given the area's history, including the presence of former air bases, known aircraft crash sites, anecdotal evidence of bomb offloading activities, and the proximity of Spalding, which was a military and industrial target during the Second World War, can the applicant explain:</w:t>
            </w:r>
          </w:p>
          <w:p w14:paraId="0345695E" w14:textId="5125DD9B" w:rsidR="00465AE9" w:rsidRPr="009E6F64" w:rsidRDefault="00465AE9" w:rsidP="00465AE9">
            <w:pPr>
              <w:pStyle w:val="ListBullet"/>
              <w:rPr>
                <w:rFonts w:cs="Arial"/>
                <w:b/>
                <w:szCs w:val="24"/>
              </w:rPr>
            </w:pPr>
            <w:r w:rsidRPr="009E6F64">
              <w:t>Why this information has not been taken into account at this stage in assessing the likelihood and potential presence of UXO within the order limits.</w:t>
            </w:r>
          </w:p>
          <w:p w14:paraId="1426EC72" w14:textId="44DFE054" w:rsidR="00465AE9" w:rsidRDefault="00465AE9" w:rsidP="00465AE9">
            <w:pPr>
              <w:pStyle w:val="ListBullet"/>
              <w:rPr>
                <w:rFonts w:cs="Arial"/>
                <w:szCs w:val="24"/>
              </w:rPr>
            </w:pPr>
            <w:r w:rsidRPr="009E6F64">
              <w:t>The potential implications for the proposed development should UXO be present on site, including whether the presence of UXO could affect the findings of the EIA and, in particular, the conclusion that no significant effects are likely to occur in this respect.</w:t>
            </w:r>
          </w:p>
        </w:tc>
      </w:tr>
      <w:tr w:rsidR="00465AE9" w:rsidRPr="008C59AE" w14:paraId="757E23EE" w14:textId="77777777" w:rsidTr="00832364">
        <w:tc>
          <w:tcPr>
            <w:tcW w:w="1668" w:type="dxa"/>
          </w:tcPr>
          <w:p w14:paraId="4468B6BC" w14:textId="77777777" w:rsidR="00465AE9" w:rsidRPr="00092316" w:rsidRDefault="00465AE9" w:rsidP="00465AE9">
            <w:pPr>
              <w:pStyle w:val="Heading3"/>
              <w:numPr>
                <w:ilvl w:val="2"/>
                <w:numId w:val="70"/>
              </w:numPr>
              <w:rPr>
                <w:rFonts w:cs="Arial"/>
                <w:szCs w:val="24"/>
              </w:rPr>
            </w:pPr>
          </w:p>
        </w:tc>
        <w:tc>
          <w:tcPr>
            <w:tcW w:w="3969" w:type="dxa"/>
          </w:tcPr>
          <w:p w14:paraId="0037251D" w14:textId="22F376DF" w:rsidR="00465AE9" w:rsidRDefault="00465AE9" w:rsidP="00465AE9">
            <w:pPr>
              <w:rPr>
                <w:rFonts w:cs="Arial"/>
                <w:szCs w:val="24"/>
              </w:rPr>
            </w:pPr>
            <w:r>
              <w:rPr>
                <w:rFonts w:cs="Arial"/>
                <w:szCs w:val="24"/>
              </w:rPr>
              <w:t>Lincolnshire Fire and Rescue Service</w:t>
            </w:r>
          </w:p>
        </w:tc>
        <w:tc>
          <w:tcPr>
            <w:tcW w:w="16546" w:type="dxa"/>
          </w:tcPr>
          <w:p w14:paraId="274E37DA" w14:textId="77777777" w:rsidR="00465AE9" w:rsidRPr="009E6F64" w:rsidRDefault="00465AE9" w:rsidP="00465AE9">
            <w:pPr>
              <w:pStyle w:val="QuestionMainBodyTextBold"/>
              <w:rPr>
                <w:rFonts w:cs="Arial"/>
                <w:szCs w:val="24"/>
              </w:rPr>
            </w:pPr>
            <w:r w:rsidRPr="009E6F64">
              <w:rPr>
                <w:rFonts w:cs="Arial"/>
                <w:szCs w:val="24"/>
              </w:rPr>
              <w:t>Major accidents and disasters</w:t>
            </w:r>
          </w:p>
          <w:p w14:paraId="5E9782B4" w14:textId="3D82DF99" w:rsidR="00465AE9" w:rsidRPr="00DB5F26" w:rsidRDefault="00465AE9" w:rsidP="00465AE9">
            <w:pPr>
              <w:pStyle w:val="QuestionMainBodyTextBold"/>
              <w:rPr>
                <w:rFonts w:cs="Arial"/>
                <w:b w:val="0"/>
                <w:bCs w:val="0"/>
              </w:rPr>
            </w:pPr>
            <w:r w:rsidRPr="009E6F64">
              <w:rPr>
                <w:rFonts w:cs="Arial"/>
                <w:b w:val="0"/>
              </w:rPr>
              <w:t xml:space="preserve">Please confirm if the outline Battery Safety Management Plan (OBSMP) </w:t>
            </w:r>
            <w:hyperlink r:id="rId545" w:history="1">
              <w:r w:rsidRPr="006677BF">
                <w:rPr>
                  <w:rStyle w:val="Hyperlink"/>
                  <w:rFonts w:cs="Arial"/>
                  <w:b w:val="0"/>
                </w:rPr>
                <w:t>[REP2-0</w:t>
              </w:r>
              <w:bookmarkStart w:id="163" w:name="_Hlt242791189"/>
              <w:bookmarkStart w:id="164" w:name="_Hlt242791190"/>
              <w:r w:rsidRPr="006677BF">
                <w:rPr>
                  <w:rStyle w:val="Hyperlink"/>
                  <w:rFonts w:cs="Arial"/>
                  <w:b w:val="0"/>
                </w:rPr>
                <w:t>0</w:t>
              </w:r>
              <w:bookmarkEnd w:id="163"/>
              <w:bookmarkEnd w:id="164"/>
              <w:r w:rsidRPr="006677BF">
                <w:rPr>
                  <w:rStyle w:val="Hyperlink"/>
                  <w:rFonts w:cs="Arial"/>
                  <w:b w:val="0"/>
                </w:rPr>
                <w:t>6]</w:t>
              </w:r>
            </w:hyperlink>
            <w:r w:rsidRPr="009E6F64">
              <w:rPr>
                <w:rFonts w:cs="Arial"/>
                <w:b w:val="0"/>
              </w:rPr>
              <w:t xml:space="preserve"> has been reviewed and whether the mitigation measures proposed within it are considered appropriate.</w:t>
            </w:r>
            <w:r w:rsidR="00CB0D08" w:rsidRPr="009E6F64">
              <w:rPr>
                <w:rFonts w:cs="Arial"/>
                <w:b w:val="0"/>
              </w:rPr>
              <w:t xml:space="preserve"> If not, please provide an explanation.</w:t>
            </w:r>
          </w:p>
        </w:tc>
      </w:tr>
      <w:tr w:rsidR="00465AE9" w:rsidRPr="008C59AE" w14:paraId="664BF1EB" w14:textId="77777777" w:rsidTr="00832364">
        <w:tc>
          <w:tcPr>
            <w:tcW w:w="1668" w:type="dxa"/>
          </w:tcPr>
          <w:p w14:paraId="798FE7E3" w14:textId="77777777" w:rsidR="00465AE9" w:rsidRPr="00092316" w:rsidRDefault="00465AE9" w:rsidP="00465AE9">
            <w:pPr>
              <w:pStyle w:val="Heading3"/>
              <w:numPr>
                <w:ilvl w:val="2"/>
                <w:numId w:val="70"/>
              </w:numPr>
              <w:rPr>
                <w:rFonts w:cs="Arial"/>
                <w:szCs w:val="24"/>
              </w:rPr>
            </w:pPr>
          </w:p>
        </w:tc>
        <w:tc>
          <w:tcPr>
            <w:tcW w:w="3969" w:type="dxa"/>
          </w:tcPr>
          <w:p w14:paraId="3D16E1DF" w14:textId="77777777" w:rsidR="00465AE9" w:rsidRDefault="00465AE9" w:rsidP="00465AE9">
            <w:pPr>
              <w:rPr>
                <w:rFonts w:cs="Arial"/>
                <w:szCs w:val="24"/>
              </w:rPr>
            </w:pPr>
            <w:r>
              <w:rPr>
                <w:rFonts w:cs="Arial"/>
                <w:szCs w:val="24"/>
              </w:rPr>
              <w:t>The applicant</w:t>
            </w:r>
          </w:p>
          <w:p w14:paraId="20BFE81A" w14:textId="31E401DA" w:rsidR="00465AE9" w:rsidRDefault="00465AE9" w:rsidP="00465AE9">
            <w:pPr>
              <w:rPr>
                <w:rFonts w:cs="Arial"/>
                <w:szCs w:val="24"/>
              </w:rPr>
            </w:pPr>
            <w:r>
              <w:rPr>
                <w:rFonts w:cs="Arial"/>
                <w:szCs w:val="24"/>
              </w:rPr>
              <w:t>Lincolnshire Fire and Rescue Service</w:t>
            </w:r>
          </w:p>
        </w:tc>
        <w:tc>
          <w:tcPr>
            <w:tcW w:w="16546" w:type="dxa"/>
          </w:tcPr>
          <w:p w14:paraId="06D2EC06" w14:textId="77777777" w:rsidR="00465AE9" w:rsidRPr="009E6F64" w:rsidRDefault="00465AE9" w:rsidP="00465AE9">
            <w:pPr>
              <w:pStyle w:val="QuestionMainBodyTextBold"/>
              <w:rPr>
                <w:rFonts w:cs="Arial"/>
                <w:szCs w:val="24"/>
              </w:rPr>
            </w:pPr>
            <w:r w:rsidRPr="009E6F64">
              <w:rPr>
                <w:rFonts w:cs="Arial"/>
                <w:szCs w:val="24"/>
              </w:rPr>
              <w:t>Major accidents and disasters</w:t>
            </w:r>
          </w:p>
          <w:p w14:paraId="7FC46AB9" w14:textId="5920CA8E" w:rsidR="00465AE9" w:rsidRPr="009E6F64" w:rsidRDefault="00465AE9" w:rsidP="00465AE9">
            <w:pPr>
              <w:pStyle w:val="QuestionMainBodyTextBold"/>
              <w:rPr>
                <w:rFonts w:cs="Arial"/>
                <w:b w:val="0"/>
              </w:rPr>
            </w:pPr>
            <w:r w:rsidRPr="009E6F64">
              <w:rPr>
                <w:rFonts w:cs="Arial"/>
                <w:b w:val="0"/>
              </w:rPr>
              <w:t>The LCC LIR</w:t>
            </w:r>
            <w:r>
              <w:rPr>
                <w:rFonts w:cs="Arial"/>
                <w:b w:val="0"/>
              </w:rPr>
              <w:t xml:space="preserve"> </w:t>
            </w:r>
            <w:hyperlink r:id="rId546" w:history="1">
              <w:r w:rsidR="001669AD" w:rsidRPr="00560E22">
                <w:rPr>
                  <w:rStyle w:val="Hyperlink"/>
                  <w:rFonts w:cs="Arial"/>
                  <w:b w:val="0"/>
                  <w:szCs w:val="24"/>
                </w:rPr>
                <w:t>[REP1-106]</w:t>
              </w:r>
            </w:hyperlink>
            <w:r w:rsidRPr="009E6F64">
              <w:rPr>
                <w:rFonts w:cs="Arial"/>
                <w:b w:val="0"/>
              </w:rPr>
              <w:t xml:space="preserve"> indicates that a financial contribution to Lincolnshire Fire and Rescue Service (LFRS), secured through a protective provision, is sought to fund a programme of monitoring, inspection and risk assessment to ensure ongoing compliance with the OBSMP and the Emergency Response Plan. The applicant’s Comments on Local Impact Reports document</w:t>
            </w:r>
            <w:r>
              <w:rPr>
                <w:rFonts w:cs="Arial"/>
                <w:b w:val="0"/>
              </w:rPr>
              <w:t xml:space="preserve"> </w:t>
            </w:r>
            <w:hyperlink r:id="rId547" w:history="1">
              <w:r w:rsidR="00B80976" w:rsidRPr="00792785">
                <w:rPr>
                  <w:rStyle w:val="Hyperlink"/>
                  <w:rFonts w:cs="Arial"/>
                  <w:b w:val="0"/>
                  <w:szCs w:val="24"/>
                </w:rPr>
                <w:t>[REP2-015]</w:t>
              </w:r>
            </w:hyperlink>
            <w:r w:rsidRPr="009E6F64">
              <w:rPr>
                <w:rFonts w:cs="Arial"/>
                <w:b w:val="0"/>
              </w:rPr>
              <w:t xml:space="preserve"> confirms that the applicant agrees to the proposed protective provisions.</w:t>
            </w:r>
          </w:p>
          <w:p w14:paraId="2D3F3305" w14:textId="77777777" w:rsidR="00465AE9" w:rsidRPr="009E6F64" w:rsidRDefault="00465AE9" w:rsidP="00465AE9">
            <w:pPr>
              <w:pStyle w:val="QuestionMainBodyTextBold"/>
              <w:rPr>
                <w:rFonts w:cs="Arial"/>
                <w:b w:val="0"/>
                <w:szCs w:val="24"/>
              </w:rPr>
            </w:pPr>
          </w:p>
          <w:p w14:paraId="6C950B60" w14:textId="12EF4FD6" w:rsidR="00465AE9" w:rsidRPr="009E6F64" w:rsidRDefault="00465AE9" w:rsidP="00465AE9">
            <w:pPr>
              <w:pStyle w:val="QuestionMainBodyTextBold"/>
              <w:rPr>
                <w:rFonts w:cs="Arial"/>
                <w:b w:val="0"/>
              </w:rPr>
            </w:pPr>
            <w:r w:rsidRPr="009E6F64">
              <w:rPr>
                <w:rFonts w:cs="Arial"/>
                <w:b w:val="0"/>
              </w:rPr>
              <w:t>To LFRS: Please explain why the requested financial contribution is considered necessary, directly related to the proposed development, and reasonable in scale and kind? In addition, can LFRS clarify how it considers such a contribution could be secured through a protective provision and whether alternative mechanisms for securing any proposed contribution have been considered?</w:t>
            </w:r>
          </w:p>
          <w:p w14:paraId="7F41BFFA" w14:textId="3D159121" w:rsidR="00465AE9" w:rsidRPr="009E6F64" w:rsidRDefault="00465AE9" w:rsidP="00465AE9">
            <w:pPr>
              <w:pStyle w:val="QuestionMainBodyTextBold"/>
              <w:rPr>
                <w:rFonts w:cs="Arial"/>
                <w:b w:val="0"/>
                <w:szCs w:val="24"/>
              </w:rPr>
            </w:pPr>
            <w:r w:rsidRPr="009E6F64">
              <w:rPr>
                <w:rFonts w:cs="Arial"/>
                <w:b w:val="0"/>
                <w:szCs w:val="24"/>
              </w:rPr>
              <w:t>To the applicant: Please confirm its position in respect of the requested financial contribution, including whether it considers such a contribution to be necessary and justified, and how it would expect any contribution to be secured/ monitored.</w:t>
            </w:r>
          </w:p>
          <w:p w14:paraId="7D37F200" w14:textId="029DCDF7" w:rsidR="00465AE9" w:rsidRPr="00DB5F26" w:rsidRDefault="00465AE9" w:rsidP="00465AE9">
            <w:pPr>
              <w:pStyle w:val="QuestionMainBodyTextBold"/>
              <w:rPr>
                <w:rFonts w:cs="Arial"/>
                <w:b w:val="0"/>
                <w:bCs w:val="0"/>
                <w:szCs w:val="24"/>
              </w:rPr>
            </w:pPr>
            <w:r w:rsidRPr="009E6F64">
              <w:rPr>
                <w:rFonts w:cs="Arial"/>
                <w:b w:val="0"/>
                <w:szCs w:val="24"/>
              </w:rPr>
              <w:t>To both LFRS and the applicant: Can both parties provide an update on discussions and negotiations relating to the requested financial contribution, including any areas of agreement and disagreement and the progress made towards resolution?</w:t>
            </w:r>
          </w:p>
        </w:tc>
      </w:tr>
      <w:tr w:rsidR="00465AE9" w:rsidRPr="008C59AE" w14:paraId="276F5206" w14:textId="77777777" w:rsidTr="00832364">
        <w:tc>
          <w:tcPr>
            <w:tcW w:w="1668" w:type="dxa"/>
          </w:tcPr>
          <w:p w14:paraId="195898DE" w14:textId="77777777" w:rsidR="00465AE9" w:rsidRPr="00092316" w:rsidRDefault="00465AE9" w:rsidP="00465AE9">
            <w:pPr>
              <w:pStyle w:val="Heading3"/>
              <w:numPr>
                <w:ilvl w:val="2"/>
                <w:numId w:val="70"/>
              </w:numPr>
              <w:rPr>
                <w:rFonts w:cs="Arial"/>
                <w:szCs w:val="24"/>
              </w:rPr>
            </w:pPr>
          </w:p>
        </w:tc>
        <w:tc>
          <w:tcPr>
            <w:tcW w:w="3969" w:type="dxa"/>
          </w:tcPr>
          <w:p w14:paraId="76ED294D" w14:textId="592B66E9" w:rsidR="00465AE9" w:rsidRDefault="00465AE9" w:rsidP="00465AE9">
            <w:pPr>
              <w:rPr>
                <w:rFonts w:cs="Arial"/>
                <w:szCs w:val="24"/>
              </w:rPr>
            </w:pPr>
            <w:r>
              <w:rPr>
                <w:rFonts w:cs="Arial"/>
                <w:szCs w:val="24"/>
              </w:rPr>
              <w:t>The applicant</w:t>
            </w:r>
          </w:p>
        </w:tc>
        <w:tc>
          <w:tcPr>
            <w:tcW w:w="16546" w:type="dxa"/>
          </w:tcPr>
          <w:p w14:paraId="6D92A7F1" w14:textId="77777777" w:rsidR="00465AE9" w:rsidRPr="009E6F64" w:rsidRDefault="00465AE9" w:rsidP="00465AE9">
            <w:pPr>
              <w:pStyle w:val="QuestionMainBodyTextBold"/>
              <w:rPr>
                <w:rFonts w:cs="Arial"/>
                <w:szCs w:val="24"/>
              </w:rPr>
            </w:pPr>
            <w:r w:rsidRPr="009E6F64">
              <w:rPr>
                <w:rFonts w:cs="Arial"/>
                <w:szCs w:val="24"/>
              </w:rPr>
              <w:t>Major accidents and disasters</w:t>
            </w:r>
          </w:p>
          <w:p w14:paraId="2998B38A" w14:textId="75A33CD6" w:rsidR="00465AE9" w:rsidRPr="009E6F64" w:rsidRDefault="00465AE9" w:rsidP="00465AE9">
            <w:pPr>
              <w:pStyle w:val="QuestionMainBodyTextBold"/>
              <w:rPr>
                <w:rFonts w:cs="Arial"/>
                <w:b w:val="0"/>
                <w:szCs w:val="24"/>
              </w:rPr>
            </w:pPr>
            <w:r w:rsidRPr="009E6F64">
              <w:rPr>
                <w:rFonts w:cs="Arial"/>
                <w:b w:val="0"/>
                <w:szCs w:val="24"/>
              </w:rPr>
              <w:t>The fire safety and emissions documentation submitted in support of the application appears to focus on the BESS component of the proposed development. However, the proposed development would also comprise extensive solar PV arrays and associated electrical infrastructure, including inverters, transformers, substations and cabling. The applicant is requested to:</w:t>
            </w:r>
          </w:p>
          <w:p w14:paraId="628F96F7" w14:textId="3DF23D30" w:rsidR="00465AE9" w:rsidRPr="009E6F64" w:rsidRDefault="00465AE9" w:rsidP="00465AE9">
            <w:pPr>
              <w:pStyle w:val="ListBullet"/>
              <w:rPr>
                <w:rFonts w:cs="Arial"/>
                <w:b/>
                <w:szCs w:val="24"/>
              </w:rPr>
            </w:pPr>
            <w:r w:rsidRPr="009E6F64">
              <w:t>Confirm whether fire risk assessments have been undertaken for the solar PV arrays and all other non-BESS elements of the proposed development.</w:t>
            </w:r>
          </w:p>
          <w:p w14:paraId="31A8604A" w14:textId="2CF27812" w:rsidR="00465AE9" w:rsidRPr="009E6F64" w:rsidRDefault="00465AE9" w:rsidP="00465AE9">
            <w:pPr>
              <w:pStyle w:val="ListBullet"/>
              <w:rPr>
                <w:rFonts w:cs="Arial"/>
                <w:b/>
                <w:szCs w:val="24"/>
              </w:rPr>
            </w:pPr>
            <w:r w:rsidRPr="009E6F64">
              <w:t xml:space="preserve">Where such assessments have </w:t>
            </w:r>
            <w:r w:rsidRPr="009E6F64">
              <w:rPr>
                <w:rFonts w:cs="Arial"/>
                <w:szCs w:val="24"/>
              </w:rPr>
              <w:t>been undertaken, provide a summary of their findings, including any identified fire risks, proposed mitigation measures, and an explanation of how these have informed the EIA and the conclusions reached regarding likely significant effects.</w:t>
            </w:r>
          </w:p>
          <w:p w14:paraId="6B7187AE" w14:textId="6466185D" w:rsidR="00465AE9" w:rsidRPr="009E6F64" w:rsidRDefault="00465AE9" w:rsidP="00465AE9">
            <w:pPr>
              <w:pStyle w:val="ListBullet"/>
              <w:rPr>
                <w:rFonts w:cs="Arial"/>
                <w:b/>
                <w:szCs w:val="24"/>
              </w:rPr>
            </w:pPr>
            <w:r w:rsidRPr="009E6F64">
              <w:t>Where such assessments have not been undertaken, explain the basis on which the applicant has concluded that fire-related effects associated with these elements would not give rise to likely significant effects.</w:t>
            </w:r>
          </w:p>
          <w:p w14:paraId="03567912" w14:textId="625EDAA2" w:rsidR="00465AE9" w:rsidRDefault="00465AE9" w:rsidP="00465AE9">
            <w:pPr>
              <w:pStyle w:val="ListBullet"/>
              <w:rPr>
                <w:rFonts w:cs="Arial"/>
                <w:szCs w:val="24"/>
              </w:rPr>
            </w:pPr>
            <w:r w:rsidRPr="009E6F64">
              <w:t>In the absence of such assessments, set out the potential implications for the robustness of the EIA, including whether the findings and conclusions presented in relation to fire risk and likely significant effects could be materially affected.</w:t>
            </w:r>
          </w:p>
        </w:tc>
      </w:tr>
    </w:tbl>
    <w:p w14:paraId="51413521" w14:textId="746149FD" w:rsidR="006F5319" w:rsidRDefault="006F5319" w:rsidP="00B97728">
      <w:pPr>
        <w:pStyle w:val="Footer"/>
        <w:spacing w:before="20" w:after="120"/>
        <w:rPr>
          <w:rFonts w:cs="Arial"/>
          <w:sz w:val="24"/>
          <w:szCs w:val="24"/>
        </w:rPr>
      </w:pPr>
    </w:p>
    <w:p w14:paraId="3E8DA821" w14:textId="77777777" w:rsidR="00F06306" w:rsidRDefault="00F06306" w:rsidP="00B97728">
      <w:pPr>
        <w:pStyle w:val="Footer"/>
        <w:spacing w:before="20" w:after="120"/>
        <w:rPr>
          <w:rFonts w:cs="Arial"/>
          <w:sz w:val="24"/>
          <w:szCs w:val="24"/>
        </w:rPr>
        <w:sectPr w:rsidR="00F06306" w:rsidSect="000E126C">
          <w:headerReference w:type="default" r:id="rId548"/>
          <w:pgSz w:w="23811" w:h="16838" w:orient="landscape" w:code="8"/>
          <w:pgMar w:top="1418" w:right="851" w:bottom="851" w:left="851" w:header="425" w:footer="425" w:gutter="0"/>
          <w:cols w:space="708"/>
          <w:docGrid w:linePitch="360"/>
        </w:sectPr>
      </w:pPr>
    </w:p>
    <w:p w14:paraId="1721E579" w14:textId="77777777" w:rsidR="004C011D" w:rsidRDefault="004C011D" w:rsidP="00B97728">
      <w:pPr>
        <w:pStyle w:val="Footer"/>
        <w:spacing w:before="20" w:after="120"/>
        <w:rPr>
          <w:rFonts w:cs="Arial"/>
          <w:sz w:val="24"/>
          <w:szCs w:val="24"/>
        </w:rPr>
      </w:pPr>
    </w:p>
    <w:p w14:paraId="240454E6" w14:textId="5FD8C3DC" w:rsidR="006F5319" w:rsidRPr="00092316" w:rsidRDefault="006F5319" w:rsidP="006F5319">
      <w:pPr>
        <w:pStyle w:val="QuestionMainBodyTextBold"/>
        <w:spacing w:before="0" w:after="120"/>
        <w:rPr>
          <w:rFonts w:cs="Arial"/>
          <w:szCs w:val="24"/>
        </w:rPr>
      </w:pPr>
      <w:r w:rsidRPr="0033573C">
        <w:rPr>
          <w:rFonts w:cs="Arial"/>
          <w:szCs w:val="24"/>
        </w:rPr>
        <w:t>ExQ</w:t>
      </w:r>
      <w:r w:rsidRPr="008276A4">
        <w:rPr>
          <w:rFonts w:cs="Arial"/>
          <w:szCs w:val="24"/>
        </w:rPr>
        <w:t>1</w:t>
      </w:r>
      <w:r>
        <w:rPr>
          <w:rFonts w:cs="Arial"/>
          <w:szCs w:val="24"/>
        </w:rPr>
        <w:t xml:space="preserve"> Annex A: Habitats Regulations Assessment – Applicant and Statutory Nature Conservation Body (SNCB) position summary table</w:t>
      </w:r>
      <w:r>
        <w:rPr>
          <w:rFonts w:cs="Arial"/>
          <w:szCs w:val="24"/>
        </w:rPr>
        <w:br/>
      </w:r>
      <w:r>
        <w:rPr>
          <w:rFonts w:cs="Arial"/>
          <w:szCs w:val="24"/>
        </w:rPr>
        <w:br/>
        <w:t xml:space="preserve">Responses are due by deadline </w:t>
      </w:r>
      <w:r w:rsidR="004C51EB" w:rsidRPr="004C51EB">
        <w:rPr>
          <w:rFonts w:cs="Arial"/>
          <w:szCs w:val="24"/>
        </w:rPr>
        <w:t>3</w:t>
      </w:r>
      <w:r w:rsidRPr="004C51EB">
        <w:rPr>
          <w:rFonts w:cs="Arial"/>
          <w:szCs w:val="24"/>
        </w:rPr>
        <w:t xml:space="preserve">: </w:t>
      </w:r>
      <w:r w:rsidR="004C51EB" w:rsidRPr="004C51EB">
        <w:rPr>
          <w:rFonts w:cs="Arial"/>
          <w:szCs w:val="24"/>
        </w:rPr>
        <w:t>27</w:t>
      </w:r>
      <w:r w:rsidRPr="004C51EB">
        <w:rPr>
          <w:rFonts w:cs="Arial"/>
          <w:szCs w:val="24"/>
        </w:rPr>
        <w:t xml:space="preserve"> </w:t>
      </w:r>
      <w:r w:rsidR="004C51EB" w:rsidRPr="004C51EB">
        <w:rPr>
          <w:rFonts w:cs="Arial"/>
          <w:szCs w:val="24"/>
        </w:rPr>
        <w:t>October</w:t>
      </w:r>
      <w:r w:rsidRPr="004C51EB">
        <w:rPr>
          <w:rFonts w:cs="Arial"/>
          <w:szCs w:val="24"/>
        </w:rPr>
        <w:t xml:space="preserve"> </w:t>
      </w:r>
      <w:r w:rsidR="004C51EB" w:rsidRPr="004C51EB">
        <w:rPr>
          <w:rFonts w:cs="Arial"/>
          <w:szCs w:val="24"/>
        </w:rPr>
        <w:t>2026</w:t>
      </w:r>
    </w:p>
    <w:p w14:paraId="5539B566" w14:textId="77777777" w:rsidR="006F5319" w:rsidRDefault="006F5319" w:rsidP="006F5319">
      <w:pPr>
        <w:pStyle w:val="QuestionMainBodyText"/>
        <w:spacing w:before="0" w:after="0"/>
        <w:rPr>
          <w:rFonts w:cs="Arial"/>
          <w:szCs w:val="24"/>
        </w:rPr>
      </w:pPr>
    </w:p>
    <w:p w14:paraId="21F0EC96" w14:textId="364CE2BD" w:rsidR="006F5319" w:rsidRPr="00092316" w:rsidRDefault="006F5319" w:rsidP="006F5319">
      <w:pPr>
        <w:pStyle w:val="QuestionMainBodyText"/>
        <w:spacing w:before="0" w:after="0"/>
        <w:rPr>
          <w:rFonts w:cs="Arial"/>
          <w:szCs w:val="24"/>
        </w:rPr>
      </w:pPr>
      <w:r w:rsidRPr="00092316">
        <w:rPr>
          <w:rFonts w:cs="Arial"/>
          <w:szCs w:val="24"/>
        </w:rPr>
        <w:t xml:space="preserve">The following table </w:t>
      </w:r>
      <w:r>
        <w:rPr>
          <w:rFonts w:cs="Arial"/>
          <w:szCs w:val="24"/>
        </w:rPr>
        <w:t xml:space="preserve">sets out a summary of the ExA’s understanding of the applicant’s screening exercise and assessment of effects on integrity, and agreement with </w:t>
      </w:r>
      <w:r w:rsidRPr="008276A4">
        <w:rPr>
          <w:rFonts w:cs="Arial"/>
          <w:szCs w:val="24"/>
        </w:rPr>
        <w:t xml:space="preserve">Natural England (NE) </w:t>
      </w:r>
      <w:r>
        <w:rPr>
          <w:rFonts w:cs="Arial"/>
          <w:szCs w:val="24"/>
        </w:rPr>
        <w:t xml:space="preserve">at the time of publication of </w:t>
      </w:r>
      <w:r w:rsidRPr="0033573C">
        <w:rPr>
          <w:rFonts w:cs="Arial"/>
          <w:szCs w:val="24"/>
        </w:rPr>
        <w:t>ExQ</w:t>
      </w:r>
      <w:r w:rsidRPr="008276A4">
        <w:rPr>
          <w:rFonts w:cs="Arial"/>
          <w:szCs w:val="24"/>
        </w:rPr>
        <w:t>1</w:t>
      </w:r>
      <w:r>
        <w:rPr>
          <w:rFonts w:cs="Arial"/>
          <w:szCs w:val="24"/>
        </w:rPr>
        <w:t>.</w:t>
      </w:r>
    </w:p>
    <w:p w14:paraId="32B10ADD" w14:textId="77777777" w:rsidR="006F5319" w:rsidRDefault="006F5319" w:rsidP="006F5319">
      <w:pPr>
        <w:pStyle w:val="QuestionMainBodyTextBold"/>
        <w:rPr>
          <w:rFonts w:cs="Arial"/>
          <w:szCs w:val="24"/>
        </w:rPr>
      </w:pPr>
    </w:p>
    <w:p w14:paraId="4CFA87FE" w14:textId="77777777" w:rsidR="006F5319" w:rsidRPr="00092316" w:rsidRDefault="006F5319" w:rsidP="006F5319">
      <w:pPr>
        <w:pStyle w:val="QuestionMainBodyTextBold"/>
        <w:rPr>
          <w:rFonts w:cs="Arial"/>
          <w:szCs w:val="24"/>
        </w:rPr>
      </w:pPr>
      <w:r w:rsidRPr="00092316">
        <w:rPr>
          <w:rFonts w:cs="Arial"/>
          <w:szCs w:val="24"/>
        </w:rPr>
        <w:t>Abbreviations used:</w:t>
      </w:r>
    </w:p>
    <w:p w14:paraId="423FEE98" w14:textId="77777777" w:rsidR="006F5319" w:rsidRPr="00092316" w:rsidRDefault="006F5319" w:rsidP="006F5319">
      <w:pPr>
        <w:pStyle w:val="QuestionMainBodyTextBold"/>
        <w:rPr>
          <w:rFonts w:cs="Arial"/>
          <w:szCs w:val="24"/>
        </w:rPr>
      </w:pPr>
    </w:p>
    <w:tbl>
      <w:tblPr>
        <w:tblW w:w="1886" w:type="pct"/>
        <w:tblCellMar>
          <w:left w:w="0" w:type="dxa"/>
          <w:right w:w="0" w:type="dxa"/>
        </w:tblCellMar>
        <w:tblLook w:val="01E0" w:firstRow="1" w:lastRow="1" w:firstColumn="1" w:lastColumn="1" w:noHBand="0" w:noVBand="0"/>
      </w:tblPr>
      <w:tblGrid>
        <w:gridCol w:w="1463"/>
        <w:gridCol w:w="4032"/>
      </w:tblGrid>
      <w:tr w:rsidR="006F5319" w:rsidRPr="00092316" w14:paraId="5CE36B86" w14:textId="77777777" w:rsidTr="00F96639">
        <w:tc>
          <w:tcPr>
            <w:tcW w:w="1514" w:type="dxa"/>
          </w:tcPr>
          <w:p w14:paraId="29B11676" w14:textId="2D0B67BD" w:rsidR="006F5319" w:rsidRPr="00092316" w:rsidRDefault="00BF1CDA" w:rsidP="00F96639">
            <w:pPr>
              <w:pStyle w:val="TableTextBold"/>
              <w:rPr>
                <w:rFonts w:cs="Arial"/>
                <w:b w:val="0"/>
                <w:szCs w:val="24"/>
              </w:rPr>
            </w:pPr>
            <w:r>
              <w:rPr>
                <w:rFonts w:cs="Arial"/>
                <w:szCs w:val="24"/>
              </w:rPr>
              <w:t>AEoI</w:t>
            </w:r>
          </w:p>
        </w:tc>
        <w:tc>
          <w:tcPr>
            <w:tcW w:w="4195" w:type="dxa"/>
          </w:tcPr>
          <w:p w14:paraId="09B76D29" w14:textId="3389E247" w:rsidR="006F5319" w:rsidRPr="00092316" w:rsidRDefault="00BF1CDA" w:rsidP="00F96639">
            <w:pPr>
              <w:pStyle w:val="TableText"/>
              <w:rPr>
                <w:rFonts w:cs="Arial"/>
                <w:szCs w:val="24"/>
              </w:rPr>
            </w:pPr>
            <w:r>
              <w:rPr>
                <w:rFonts w:cs="Arial"/>
                <w:szCs w:val="24"/>
              </w:rPr>
              <w:t>Adverse Effect on Integrity</w:t>
            </w:r>
          </w:p>
        </w:tc>
      </w:tr>
      <w:tr w:rsidR="006F5319" w:rsidRPr="00092316" w14:paraId="3B3D3AA4" w14:textId="77777777" w:rsidTr="00F96639">
        <w:tc>
          <w:tcPr>
            <w:tcW w:w="1514" w:type="dxa"/>
          </w:tcPr>
          <w:p w14:paraId="1BA0E546" w14:textId="44B9EE50" w:rsidR="006F5319" w:rsidRPr="00092316" w:rsidRDefault="00BF1CDA" w:rsidP="00F96639">
            <w:pPr>
              <w:pStyle w:val="TableTextBold"/>
              <w:rPr>
                <w:rFonts w:cs="Arial"/>
                <w:b w:val="0"/>
                <w:szCs w:val="24"/>
              </w:rPr>
            </w:pPr>
            <w:r>
              <w:rPr>
                <w:rFonts w:cs="Arial"/>
                <w:szCs w:val="24"/>
              </w:rPr>
              <w:t>LSE</w:t>
            </w:r>
          </w:p>
        </w:tc>
        <w:tc>
          <w:tcPr>
            <w:tcW w:w="4195" w:type="dxa"/>
          </w:tcPr>
          <w:p w14:paraId="06886FFF" w14:textId="26D7EEDE" w:rsidR="006F5319" w:rsidRPr="00092316" w:rsidRDefault="00BF1CDA" w:rsidP="00F96639">
            <w:pPr>
              <w:pStyle w:val="TableText"/>
              <w:rPr>
                <w:rFonts w:cs="Arial"/>
                <w:szCs w:val="24"/>
              </w:rPr>
            </w:pPr>
            <w:r>
              <w:rPr>
                <w:rFonts w:cs="Arial"/>
                <w:szCs w:val="24"/>
              </w:rPr>
              <w:t>Likely Significant Effect</w:t>
            </w:r>
          </w:p>
        </w:tc>
      </w:tr>
    </w:tbl>
    <w:p w14:paraId="36FF777A" w14:textId="77777777" w:rsidR="006F5319" w:rsidRDefault="006F5319" w:rsidP="006F5319">
      <w:pPr>
        <w:pStyle w:val="QuestionMainBodyTextBold"/>
        <w:rPr>
          <w:rFonts w:cs="Arial"/>
          <w:szCs w:val="24"/>
          <w:highlight w:val="red"/>
        </w:rPr>
      </w:pPr>
    </w:p>
    <w:p w14:paraId="01974B41" w14:textId="77777777" w:rsidR="006F5319" w:rsidRPr="00092316" w:rsidRDefault="006F5319" w:rsidP="006F5319">
      <w:pPr>
        <w:pStyle w:val="QuestionMainBodyTextBold"/>
        <w:rPr>
          <w:rFonts w:cs="Arial"/>
          <w:szCs w:val="24"/>
        </w:rPr>
      </w:pPr>
      <w:r>
        <w:rPr>
          <w:rFonts w:cs="Arial"/>
          <w:szCs w:val="24"/>
        </w:rPr>
        <w:t>Key to table</w:t>
      </w:r>
      <w:r w:rsidRPr="00092316">
        <w:rPr>
          <w:rFonts w:cs="Arial"/>
          <w:szCs w:val="24"/>
        </w:rPr>
        <w:t>:</w:t>
      </w:r>
    </w:p>
    <w:p w14:paraId="242EBE7A" w14:textId="77777777" w:rsidR="006F5319" w:rsidRPr="00092316" w:rsidRDefault="006F5319" w:rsidP="006F5319">
      <w:pPr>
        <w:pStyle w:val="QuestionMainBodyTextBold"/>
        <w:rPr>
          <w:rFonts w:cs="Arial"/>
          <w:szCs w:val="24"/>
        </w:rPr>
      </w:pPr>
    </w:p>
    <w:tbl>
      <w:tblPr>
        <w:tblW w:w="1886" w:type="pct"/>
        <w:tblCellMar>
          <w:left w:w="0" w:type="dxa"/>
          <w:right w:w="0" w:type="dxa"/>
        </w:tblCellMar>
        <w:tblLook w:val="01E0" w:firstRow="1" w:lastRow="1" w:firstColumn="1" w:lastColumn="1" w:noHBand="0" w:noVBand="0"/>
      </w:tblPr>
      <w:tblGrid>
        <w:gridCol w:w="1451"/>
        <w:gridCol w:w="4044"/>
      </w:tblGrid>
      <w:tr w:rsidR="006F5319" w:rsidRPr="00092316" w14:paraId="36930721" w14:textId="77777777" w:rsidTr="00F96639">
        <w:tc>
          <w:tcPr>
            <w:tcW w:w="1514" w:type="dxa"/>
          </w:tcPr>
          <w:p w14:paraId="304E1B33" w14:textId="77777777" w:rsidR="006F5319" w:rsidRPr="00092316" w:rsidRDefault="006F5319" w:rsidP="00F96639">
            <w:pPr>
              <w:pStyle w:val="TableTextBold"/>
              <w:rPr>
                <w:rFonts w:cs="Arial"/>
                <w:b w:val="0"/>
                <w:szCs w:val="24"/>
              </w:rPr>
            </w:pPr>
            <w:r>
              <w:rPr>
                <w:rFonts w:cs="Arial"/>
                <w:szCs w:val="24"/>
              </w:rPr>
              <w:t>C</w:t>
            </w:r>
          </w:p>
        </w:tc>
        <w:tc>
          <w:tcPr>
            <w:tcW w:w="4195" w:type="dxa"/>
          </w:tcPr>
          <w:p w14:paraId="3F764071" w14:textId="77777777" w:rsidR="006F5319" w:rsidRPr="00092316" w:rsidRDefault="006F5319" w:rsidP="00F96639">
            <w:pPr>
              <w:pStyle w:val="TableText"/>
              <w:rPr>
                <w:rFonts w:cs="Arial"/>
                <w:szCs w:val="24"/>
              </w:rPr>
            </w:pPr>
            <w:r>
              <w:rPr>
                <w:rFonts w:cs="Arial"/>
                <w:szCs w:val="24"/>
              </w:rPr>
              <w:t>Construction</w:t>
            </w:r>
          </w:p>
        </w:tc>
      </w:tr>
      <w:tr w:rsidR="006F5319" w:rsidRPr="00092316" w14:paraId="0545F659" w14:textId="77777777" w:rsidTr="00F96639">
        <w:tc>
          <w:tcPr>
            <w:tcW w:w="1514" w:type="dxa"/>
          </w:tcPr>
          <w:p w14:paraId="41855780" w14:textId="44F38BB9" w:rsidR="006F5319" w:rsidRPr="00092316" w:rsidRDefault="00BF1CDA" w:rsidP="00F96639">
            <w:pPr>
              <w:pStyle w:val="TableTextBold"/>
              <w:rPr>
                <w:rFonts w:cs="Arial"/>
                <w:b w:val="0"/>
                <w:szCs w:val="24"/>
              </w:rPr>
            </w:pPr>
            <w:r>
              <w:rPr>
                <w:rFonts w:cs="Arial"/>
                <w:szCs w:val="24"/>
              </w:rPr>
              <w:t>D</w:t>
            </w:r>
            <w:r w:rsidR="006F5319">
              <w:rPr>
                <w:rFonts w:cs="Arial"/>
                <w:szCs w:val="24"/>
              </w:rPr>
              <w:t>O</w:t>
            </w:r>
          </w:p>
        </w:tc>
        <w:tc>
          <w:tcPr>
            <w:tcW w:w="4195" w:type="dxa"/>
          </w:tcPr>
          <w:p w14:paraId="337AB386" w14:textId="07C5773B" w:rsidR="006F5319" w:rsidRPr="00092316" w:rsidRDefault="0051059C" w:rsidP="00F96639">
            <w:pPr>
              <w:pStyle w:val="TableText"/>
              <w:rPr>
                <w:rFonts w:cs="Arial"/>
                <w:szCs w:val="24"/>
              </w:rPr>
            </w:pPr>
            <w:r>
              <w:rPr>
                <w:rFonts w:cs="Arial"/>
                <w:szCs w:val="24"/>
              </w:rPr>
              <w:t>Decommissioning</w:t>
            </w:r>
          </w:p>
        </w:tc>
      </w:tr>
      <w:tr w:rsidR="006F5319" w:rsidRPr="00092316" w14:paraId="5541616D" w14:textId="77777777" w:rsidTr="00F96639">
        <w:tc>
          <w:tcPr>
            <w:tcW w:w="1514" w:type="dxa"/>
          </w:tcPr>
          <w:p w14:paraId="68085F90" w14:textId="30036C4F" w:rsidR="006F5319" w:rsidRDefault="00BF1CDA" w:rsidP="00F96639">
            <w:pPr>
              <w:pStyle w:val="TableTextBold"/>
              <w:rPr>
                <w:rFonts w:cs="Arial"/>
                <w:szCs w:val="24"/>
              </w:rPr>
            </w:pPr>
            <w:r>
              <w:rPr>
                <w:rFonts w:cs="Arial"/>
                <w:szCs w:val="24"/>
              </w:rPr>
              <w:t>O</w:t>
            </w:r>
          </w:p>
        </w:tc>
        <w:tc>
          <w:tcPr>
            <w:tcW w:w="4195" w:type="dxa"/>
          </w:tcPr>
          <w:p w14:paraId="24471019" w14:textId="3490ED74" w:rsidR="006F5319" w:rsidRDefault="00F67C5C" w:rsidP="00F96639">
            <w:pPr>
              <w:pStyle w:val="TableText"/>
              <w:rPr>
                <w:rFonts w:cs="Arial"/>
                <w:szCs w:val="24"/>
              </w:rPr>
            </w:pPr>
            <w:r>
              <w:rPr>
                <w:rFonts w:cs="Arial"/>
                <w:szCs w:val="24"/>
              </w:rPr>
              <w:t>Operation and Maintenance</w:t>
            </w:r>
          </w:p>
        </w:tc>
      </w:tr>
      <w:tr w:rsidR="006F5319" w:rsidRPr="00092316" w14:paraId="5B2153EE" w14:textId="77777777" w:rsidTr="00F96639">
        <w:tc>
          <w:tcPr>
            <w:tcW w:w="1514" w:type="dxa"/>
          </w:tcPr>
          <w:p w14:paraId="48438457" w14:textId="77777777" w:rsidR="006F5319" w:rsidRPr="00B2134B" w:rsidRDefault="006F5319" w:rsidP="00F96639">
            <w:pPr>
              <w:pStyle w:val="TableTextBold"/>
              <w:rPr>
                <w:rFonts w:cs="Arial"/>
                <w:szCs w:val="24"/>
              </w:rPr>
            </w:pPr>
            <w:r>
              <w:rPr>
                <w:rFonts w:cs="Arial"/>
                <w:szCs w:val="24"/>
              </w:rPr>
              <w:t>LSE / AEoI</w:t>
            </w:r>
          </w:p>
        </w:tc>
        <w:tc>
          <w:tcPr>
            <w:tcW w:w="4195" w:type="dxa"/>
          </w:tcPr>
          <w:p w14:paraId="6138CD1A" w14:textId="77777777" w:rsidR="006F5319" w:rsidRDefault="006F5319" w:rsidP="00F96639">
            <w:pPr>
              <w:pStyle w:val="TableText"/>
              <w:rPr>
                <w:rFonts w:cs="Arial"/>
                <w:szCs w:val="24"/>
              </w:rPr>
            </w:pPr>
            <w:r>
              <w:rPr>
                <w:rFonts w:cs="Arial"/>
                <w:szCs w:val="24"/>
              </w:rPr>
              <w:t>LSE or AEoI cannot be excluded</w:t>
            </w:r>
          </w:p>
        </w:tc>
      </w:tr>
      <w:tr w:rsidR="006F5319" w:rsidRPr="00092316" w14:paraId="22F6F7D9" w14:textId="77777777" w:rsidTr="00F96639">
        <w:tc>
          <w:tcPr>
            <w:tcW w:w="1514" w:type="dxa"/>
          </w:tcPr>
          <w:p w14:paraId="289DCA79" w14:textId="77777777" w:rsidR="006F5319" w:rsidRPr="00CF7EDC" w:rsidRDefault="006F5319" w:rsidP="00F96639">
            <w:pPr>
              <w:pStyle w:val="TableTextBold"/>
              <w:rPr>
                <w:rFonts w:cs="Arial"/>
                <w:szCs w:val="24"/>
              </w:rPr>
            </w:pPr>
            <w:r w:rsidRPr="00CF7EDC">
              <w:rPr>
                <w:rFonts w:cs="Arial"/>
                <w:szCs w:val="24"/>
              </w:rPr>
              <w:t xml:space="preserve">No LSE / </w:t>
            </w:r>
            <w:r>
              <w:rPr>
                <w:rFonts w:cs="Arial"/>
                <w:szCs w:val="24"/>
              </w:rPr>
              <w:t xml:space="preserve">No </w:t>
            </w:r>
            <w:r w:rsidRPr="00CF7EDC">
              <w:rPr>
                <w:rFonts w:cs="Arial"/>
                <w:szCs w:val="24"/>
              </w:rPr>
              <w:t xml:space="preserve">AEoI </w:t>
            </w:r>
          </w:p>
        </w:tc>
        <w:tc>
          <w:tcPr>
            <w:tcW w:w="4195" w:type="dxa"/>
          </w:tcPr>
          <w:p w14:paraId="486D44D8" w14:textId="77777777" w:rsidR="006F5319" w:rsidRDefault="006F5319" w:rsidP="00F96639">
            <w:pPr>
              <w:pStyle w:val="TableText"/>
              <w:rPr>
                <w:rFonts w:cs="Arial"/>
                <w:szCs w:val="24"/>
              </w:rPr>
            </w:pPr>
            <w:r>
              <w:rPr>
                <w:rFonts w:cs="Arial"/>
                <w:szCs w:val="24"/>
              </w:rPr>
              <w:t>LSE or AEoI can be excluded</w:t>
            </w:r>
          </w:p>
        </w:tc>
      </w:tr>
      <w:tr w:rsidR="006F5319" w:rsidRPr="00092316" w14:paraId="62A2D071" w14:textId="77777777" w:rsidTr="00F96639">
        <w:tc>
          <w:tcPr>
            <w:tcW w:w="1514" w:type="dxa"/>
          </w:tcPr>
          <w:p w14:paraId="778F1074" w14:textId="77777777" w:rsidR="006F5319" w:rsidRPr="00CF7EDC" w:rsidRDefault="006F5319" w:rsidP="00F96639">
            <w:pPr>
              <w:pStyle w:val="TableTextBold"/>
              <w:rPr>
                <w:rFonts w:cs="Arial"/>
                <w:szCs w:val="24"/>
              </w:rPr>
            </w:pPr>
            <w:r w:rsidRPr="00CF7EDC">
              <w:rPr>
                <w:rFonts w:cs="Arial"/>
                <w:szCs w:val="24"/>
              </w:rPr>
              <w:t>?</w:t>
            </w:r>
          </w:p>
        </w:tc>
        <w:tc>
          <w:tcPr>
            <w:tcW w:w="4195" w:type="dxa"/>
          </w:tcPr>
          <w:p w14:paraId="46771D10" w14:textId="77777777" w:rsidR="006F5319" w:rsidRDefault="006F5319" w:rsidP="00F96639">
            <w:pPr>
              <w:pStyle w:val="TableText"/>
              <w:rPr>
                <w:rFonts w:cs="Arial"/>
                <w:szCs w:val="24"/>
              </w:rPr>
            </w:pPr>
            <w:r>
              <w:rPr>
                <w:rFonts w:cs="Arial"/>
                <w:szCs w:val="24"/>
              </w:rPr>
              <w:t>Unclear</w:t>
            </w:r>
          </w:p>
        </w:tc>
      </w:tr>
      <w:tr w:rsidR="006F5319" w:rsidRPr="00092316" w14:paraId="7CC333F2" w14:textId="77777777" w:rsidTr="00F96639">
        <w:tc>
          <w:tcPr>
            <w:tcW w:w="1514" w:type="dxa"/>
          </w:tcPr>
          <w:p w14:paraId="1B2372E4" w14:textId="77777777" w:rsidR="006F5319" w:rsidRPr="00CF7EDC" w:rsidRDefault="006F5319" w:rsidP="00F96639">
            <w:pPr>
              <w:pStyle w:val="TableTextBold"/>
              <w:rPr>
                <w:rFonts w:cs="Arial"/>
                <w:szCs w:val="24"/>
              </w:rPr>
            </w:pPr>
            <w:r w:rsidRPr="00CF7EDC">
              <w:rPr>
                <w:rFonts w:cs="Arial"/>
                <w:szCs w:val="24"/>
              </w:rPr>
              <w:t>n/a</w:t>
            </w:r>
          </w:p>
        </w:tc>
        <w:tc>
          <w:tcPr>
            <w:tcW w:w="4195" w:type="dxa"/>
          </w:tcPr>
          <w:p w14:paraId="39FB67A0" w14:textId="77777777" w:rsidR="006F5319" w:rsidRDefault="006F5319" w:rsidP="00F96639">
            <w:pPr>
              <w:pStyle w:val="TableText"/>
              <w:rPr>
                <w:rFonts w:cs="Arial"/>
                <w:szCs w:val="24"/>
              </w:rPr>
            </w:pPr>
            <w:r>
              <w:rPr>
                <w:rFonts w:cs="Arial"/>
                <w:szCs w:val="24"/>
              </w:rPr>
              <w:t>Not applicable</w:t>
            </w:r>
          </w:p>
        </w:tc>
      </w:tr>
    </w:tbl>
    <w:p w14:paraId="67ACCE69" w14:textId="77777777" w:rsidR="006F5319" w:rsidRDefault="006F5319" w:rsidP="006F5319">
      <w:pPr>
        <w:pStyle w:val="QuestionMainBodyTextBold"/>
        <w:rPr>
          <w:rFonts w:cs="Arial"/>
          <w:szCs w:val="24"/>
          <w:highlight w:val="red"/>
        </w:rPr>
      </w:pPr>
    </w:p>
    <w:p w14:paraId="6B7789F4" w14:textId="77777777" w:rsidR="006F5319" w:rsidRDefault="006F5319" w:rsidP="006F5319">
      <w:pPr>
        <w:pStyle w:val="QuestionMainBodyTextBold"/>
        <w:rPr>
          <w:rFonts w:cs="Arial"/>
          <w:szCs w:val="24"/>
          <w:highlight w:val="red"/>
        </w:rPr>
      </w:pPr>
    </w:p>
    <w:p w14:paraId="63F4407D" w14:textId="77777777" w:rsidR="006F5319" w:rsidRDefault="006F5319" w:rsidP="006F5319">
      <w:r>
        <w:t>Note that the conclusions recorded in the table below apply to impacts from the proposed development alone and in-combination, unless otherwise stated.</w:t>
      </w:r>
    </w:p>
    <w:p w14:paraId="68F37F4C" w14:textId="77777777" w:rsidR="00993DD9" w:rsidRDefault="00993DD9" w:rsidP="00A445FF">
      <w:pPr>
        <w:sectPr w:rsidR="00993DD9" w:rsidSect="00157116">
          <w:pgSz w:w="16838" w:h="23811" w:code="8"/>
          <w:pgMar w:top="851" w:right="851" w:bottom="851" w:left="1418" w:header="425" w:footer="425" w:gutter="0"/>
          <w:cols w:space="708"/>
          <w:docGrid w:linePitch="360"/>
        </w:sectPr>
      </w:pPr>
    </w:p>
    <w:p w14:paraId="29362862" w14:textId="77777777" w:rsidR="006F5319" w:rsidRDefault="006F5319" w:rsidP="00A445FF"/>
    <w:p w14:paraId="46C34EC2" w14:textId="77777777" w:rsidR="00A445FF" w:rsidRDefault="00A445FF" w:rsidP="000E126C">
      <w:pPr>
        <w:pStyle w:val="TableTextBold"/>
        <w:rPr>
          <w:rFonts w:cs="Arial"/>
          <w:szCs w:val="24"/>
        </w:rPr>
      </w:pPr>
    </w:p>
    <w:tbl>
      <w:tblPr>
        <w:tblStyle w:val="TableGrid"/>
        <w:tblW w:w="0" w:type="auto"/>
        <w:tblLook w:val="04A0" w:firstRow="1" w:lastRow="0" w:firstColumn="1" w:lastColumn="0" w:noHBand="0" w:noVBand="1"/>
      </w:tblPr>
      <w:tblGrid>
        <w:gridCol w:w="5665"/>
        <w:gridCol w:w="4115"/>
        <w:gridCol w:w="807"/>
        <w:gridCol w:w="1170"/>
        <w:gridCol w:w="806"/>
        <w:gridCol w:w="1132"/>
        <w:gridCol w:w="1132"/>
        <w:gridCol w:w="1132"/>
        <w:gridCol w:w="948"/>
        <w:gridCol w:w="891"/>
        <w:gridCol w:w="891"/>
        <w:gridCol w:w="1115"/>
        <w:gridCol w:w="1180"/>
        <w:gridCol w:w="1115"/>
      </w:tblGrid>
      <w:tr w:rsidR="00FA043D" w14:paraId="2CB0F0E2" w14:textId="77777777" w:rsidTr="007C7EF6">
        <w:trPr>
          <w:tblHeader/>
        </w:trPr>
        <w:tc>
          <w:tcPr>
            <w:tcW w:w="5665"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DE18630" w14:textId="77777777" w:rsidR="00FA043D" w:rsidRPr="00F57029" w:rsidRDefault="00FA043D">
            <w:pPr>
              <w:pStyle w:val="Footer"/>
              <w:spacing w:before="20" w:after="120"/>
              <w:rPr>
                <w:rFonts w:cs="Arial"/>
                <w:b/>
                <w:bCs/>
                <w:color w:val="FFFFFF" w:themeColor="background1"/>
                <w:sz w:val="24"/>
                <w:szCs w:val="24"/>
              </w:rPr>
            </w:pPr>
            <w:r w:rsidRPr="00F57029">
              <w:rPr>
                <w:rFonts w:cs="Arial"/>
                <w:b/>
                <w:bCs/>
                <w:color w:val="FFFFFF" w:themeColor="background1"/>
                <w:sz w:val="24"/>
                <w:szCs w:val="24"/>
              </w:rPr>
              <w:t>European site and qualifying feature(s)</w:t>
            </w:r>
          </w:p>
        </w:tc>
        <w:tc>
          <w:tcPr>
            <w:tcW w:w="4115"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FE5C1F8" w14:textId="77777777" w:rsidR="00FA043D" w:rsidRPr="00F57029" w:rsidRDefault="00FA043D">
            <w:pPr>
              <w:pStyle w:val="Footer"/>
              <w:spacing w:before="20" w:after="120"/>
              <w:rPr>
                <w:rFonts w:cs="Arial"/>
                <w:b/>
                <w:bCs/>
                <w:color w:val="FFFFFF" w:themeColor="background1"/>
                <w:sz w:val="24"/>
                <w:szCs w:val="24"/>
              </w:rPr>
            </w:pPr>
            <w:r w:rsidRPr="00F57029">
              <w:rPr>
                <w:rFonts w:cs="Arial"/>
                <w:b/>
                <w:bCs/>
                <w:color w:val="FFFFFF" w:themeColor="background1"/>
                <w:sz w:val="24"/>
                <w:szCs w:val="24"/>
              </w:rPr>
              <w:t>Impact pathway</w:t>
            </w:r>
          </w:p>
        </w:tc>
        <w:tc>
          <w:tcPr>
            <w:tcW w:w="0" w:type="auto"/>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C4F1B77" w14:textId="613AAC4D" w:rsidR="00FA043D" w:rsidRPr="00F57029" w:rsidRDefault="00FA043D">
            <w:pPr>
              <w:pStyle w:val="Footer"/>
              <w:spacing w:before="20" w:after="120"/>
              <w:rPr>
                <w:rFonts w:cs="Arial"/>
                <w:b/>
                <w:bCs/>
                <w:color w:val="FFFFFF" w:themeColor="background1"/>
                <w:sz w:val="24"/>
                <w:szCs w:val="24"/>
              </w:rPr>
            </w:pPr>
            <w:r w:rsidRPr="00F57029">
              <w:rPr>
                <w:rFonts w:cs="Arial"/>
                <w:b/>
                <w:bCs/>
                <w:color w:val="FFFFFF" w:themeColor="background1"/>
                <w:sz w:val="24"/>
                <w:szCs w:val="24"/>
              </w:rPr>
              <w:t>Applicant’s conclusions on LSE</w:t>
            </w:r>
            <w:r w:rsidR="006052C6">
              <w:rPr>
                <w:rFonts w:cs="Arial"/>
                <w:b/>
                <w:bCs/>
                <w:color w:val="FFFFFF" w:themeColor="background1"/>
                <w:sz w:val="24"/>
                <w:szCs w:val="24"/>
              </w:rPr>
              <w:t xml:space="preserve"> </w:t>
            </w:r>
            <w:hyperlink r:id="rId549" w:history="1">
              <w:r w:rsidR="006052C6" w:rsidRPr="00B76E44">
                <w:rPr>
                  <w:rStyle w:val="Hyperlink"/>
                  <w:rFonts w:cs="Arial"/>
                  <w:b/>
                  <w:bCs/>
                  <w:sz w:val="24"/>
                  <w:szCs w:val="24"/>
                </w:rPr>
                <w:t>[REP1-042]</w:t>
              </w:r>
            </w:hyperlink>
          </w:p>
        </w:tc>
        <w:tc>
          <w:tcPr>
            <w:tcW w:w="0" w:type="auto"/>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1DD6BF0" w14:textId="3BB897D3" w:rsidR="00FA043D" w:rsidRPr="005830B3" w:rsidRDefault="00FA043D">
            <w:pPr>
              <w:pStyle w:val="Footer"/>
              <w:spacing w:before="20" w:after="120"/>
              <w:rPr>
                <w:rFonts w:cs="Arial"/>
                <w:b/>
                <w:bCs/>
                <w:color w:val="FFFFFF" w:themeColor="background1"/>
                <w:sz w:val="24"/>
                <w:szCs w:val="24"/>
              </w:rPr>
            </w:pPr>
            <w:r w:rsidRPr="005830B3">
              <w:rPr>
                <w:rFonts w:cs="Arial"/>
                <w:b/>
                <w:bCs/>
                <w:color w:val="FFFFFF" w:themeColor="background1"/>
                <w:sz w:val="24"/>
                <w:szCs w:val="24"/>
              </w:rPr>
              <w:t>Natural England’s conclusion on LSE</w:t>
            </w:r>
            <w:r w:rsidR="00AE7904" w:rsidRPr="00A61649">
              <w:rPr>
                <w:rFonts w:cs="Arial"/>
                <w:b/>
                <w:bCs/>
                <w:color w:val="FFFFFF" w:themeColor="background1"/>
                <w:sz w:val="24"/>
                <w:szCs w:val="24"/>
              </w:rPr>
              <w:t xml:space="preserve"> </w:t>
            </w:r>
            <w:hyperlink r:id="rId550" w:history="1">
              <w:r w:rsidR="00AE7904" w:rsidRPr="00797CB5">
                <w:rPr>
                  <w:rStyle w:val="Hyperlink"/>
                  <w:rFonts w:cs="Arial"/>
                  <w:b/>
                  <w:bCs/>
                  <w:sz w:val="24"/>
                  <w:szCs w:val="24"/>
                </w:rPr>
                <w:t>[</w:t>
              </w:r>
              <w:proofErr w:type="spellStart"/>
              <w:r w:rsidR="00AE7904" w:rsidRPr="00797CB5">
                <w:rPr>
                  <w:rStyle w:val="Hyperlink"/>
                  <w:rFonts w:cs="Arial"/>
                  <w:b/>
                  <w:bCs/>
                  <w:sz w:val="24"/>
                  <w:szCs w:val="24"/>
                </w:rPr>
                <w:t>REP2</w:t>
              </w:r>
              <w:proofErr w:type="spellEnd"/>
              <w:r w:rsidR="00AE7904" w:rsidRPr="00797CB5">
                <w:rPr>
                  <w:rStyle w:val="Hyperlink"/>
                  <w:rFonts w:cs="Arial"/>
                  <w:b/>
                  <w:bCs/>
                  <w:sz w:val="24"/>
                  <w:szCs w:val="24"/>
                </w:rPr>
                <w:t>-0</w:t>
              </w:r>
              <w:r w:rsidR="00B63800" w:rsidRPr="00797CB5">
                <w:rPr>
                  <w:rStyle w:val="Hyperlink"/>
                  <w:rFonts w:cs="Arial"/>
                  <w:b/>
                  <w:bCs/>
                  <w:sz w:val="24"/>
                  <w:szCs w:val="24"/>
                </w:rPr>
                <w:t>26]</w:t>
              </w:r>
            </w:hyperlink>
          </w:p>
        </w:tc>
        <w:tc>
          <w:tcPr>
            <w:tcW w:w="0" w:type="auto"/>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682A982" w14:textId="396A7514" w:rsidR="00FA043D" w:rsidRPr="005830B3" w:rsidRDefault="00FA043D">
            <w:pPr>
              <w:pStyle w:val="Footer"/>
              <w:spacing w:before="20" w:after="120"/>
              <w:rPr>
                <w:rFonts w:cs="Arial"/>
                <w:b/>
                <w:bCs/>
                <w:color w:val="FFFFFF" w:themeColor="background1"/>
                <w:sz w:val="24"/>
                <w:szCs w:val="24"/>
              </w:rPr>
            </w:pPr>
            <w:r w:rsidRPr="005830B3">
              <w:rPr>
                <w:rFonts w:cs="Arial"/>
                <w:b/>
                <w:bCs/>
                <w:color w:val="FFFFFF" w:themeColor="background1"/>
                <w:sz w:val="24"/>
                <w:szCs w:val="24"/>
              </w:rPr>
              <w:t>Applicant’s conclusion on AEoI</w:t>
            </w:r>
            <w:r w:rsidR="006052C6">
              <w:rPr>
                <w:rFonts w:cs="Arial"/>
                <w:b/>
                <w:bCs/>
                <w:color w:val="FFFFFF" w:themeColor="background1"/>
                <w:sz w:val="24"/>
                <w:szCs w:val="24"/>
              </w:rPr>
              <w:t xml:space="preserve"> </w:t>
            </w:r>
            <w:hyperlink r:id="rId551" w:history="1">
              <w:r w:rsidR="006052C6" w:rsidRPr="00B76E44">
                <w:rPr>
                  <w:rStyle w:val="Hyperlink"/>
                  <w:rFonts w:cs="Arial"/>
                  <w:b/>
                  <w:bCs/>
                  <w:sz w:val="24"/>
                  <w:szCs w:val="24"/>
                </w:rPr>
                <w:t>[REP1-042]</w:t>
              </w:r>
            </w:hyperlink>
          </w:p>
        </w:tc>
        <w:tc>
          <w:tcPr>
            <w:tcW w:w="0" w:type="auto"/>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DADB978" w14:textId="72AF8E0E" w:rsidR="00FA043D" w:rsidRPr="005830B3" w:rsidRDefault="00FA043D">
            <w:pPr>
              <w:pStyle w:val="Footer"/>
              <w:spacing w:before="20" w:after="120"/>
              <w:rPr>
                <w:rFonts w:cs="Arial"/>
                <w:b/>
                <w:bCs/>
                <w:color w:val="FFFFFF" w:themeColor="background1"/>
                <w:sz w:val="24"/>
                <w:szCs w:val="24"/>
              </w:rPr>
            </w:pPr>
            <w:r w:rsidRPr="005830B3">
              <w:rPr>
                <w:rFonts w:cs="Arial"/>
                <w:b/>
                <w:bCs/>
                <w:color w:val="FFFFFF" w:themeColor="background1"/>
                <w:sz w:val="24"/>
                <w:szCs w:val="24"/>
              </w:rPr>
              <w:t xml:space="preserve">Natural </w:t>
            </w:r>
            <w:r w:rsidR="00DA7772" w:rsidRPr="005830B3">
              <w:rPr>
                <w:rFonts w:cs="Arial"/>
                <w:b/>
                <w:bCs/>
                <w:color w:val="FFFFFF" w:themeColor="background1"/>
                <w:sz w:val="24"/>
                <w:szCs w:val="24"/>
              </w:rPr>
              <w:t>England’s</w:t>
            </w:r>
            <w:r w:rsidR="00DA7772">
              <w:rPr>
                <w:rFonts w:cs="Arial"/>
                <w:b/>
                <w:bCs/>
                <w:color w:val="FFFFFF" w:themeColor="background1"/>
                <w:sz w:val="24"/>
                <w:szCs w:val="24"/>
              </w:rPr>
              <w:t xml:space="preserve"> </w:t>
            </w:r>
            <w:r w:rsidRPr="005830B3">
              <w:rPr>
                <w:rFonts w:cs="Arial"/>
                <w:b/>
                <w:bCs/>
                <w:color w:val="FFFFFF" w:themeColor="background1"/>
                <w:sz w:val="24"/>
                <w:szCs w:val="24"/>
              </w:rPr>
              <w:t xml:space="preserve">conclusion on </w:t>
            </w:r>
            <w:proofErr w:type="spellStart"/>
            <w:r w:rsidRPr="005830B3">
              <w:rPr>
                <w:rFonts w:cs="Arial"/>
                <w:b/>
                <w:bCs/>
                <w:color w:val="FFFFFF" w:themeColor="background1"/>
                <w:sz w:val="24"/>
                <w:szCs w:val="24"/>
              </w:rPr>
              <w:t>AEoI</w:t>
            </w:r>
            <w:proofErr w:type="spellEnd"/>
            <w:r w:rsidR="00B63800" w:rsidRPr="00A61649">
              <w:rPr>
                <w:rFonts w:cs="Arial"/>
                <w:b/>
                <w:bCs/>
                <w:color w:val="FFFFFF" w:themeColor="background1"/>
                <w:sz w:val="24"/>
                <w:szCs w:val="24"/>
              </w:rPr>
              <w:t xml:space="preserve"> </w:t>
            </w:r>
            <w:hyperlink r:id="rId552" w:history="1">
              <w:r w:rsidR="00B63800" w:rsidRPr="00797CB5">
                <w:rPr>
                  <w:rStyle w:val="Hyperlink"/>
                  <w:rFonts w:cs="Arial"/>
                  <w:b/>
                  <w:bCs/>
                  <w:sz w:val="24"/>
                  <w:szCs w:val="24"/>
                </w:rPr>
                <w:t>[</w:t>
              </w:r>
              <w:proofErr w:type="spellStart"/>
              <w:r w:rsidR="00B63800" w:rsidRPr="00797CB5">
                <w:rPr>
                  <w:rStyle w:val="Hyperlink"/>
                  <w:rFonts w:cs="Arial"/>
                  <w:b/>
                  <w:bCs/>
                  <w:sz w:val="24"/>
                  <w:szCs w:val="24"/>
                </w:rPr>
                <w:t>REP2</w:t>
              </w:r>
              <w:proofErr w:type="spellEnd"/>
              <w:r w:rsidR="00B63800" w:rsidRPr="00797CB5">
                <w:rPr>
                  <w:rStyle w:val="Hyperlink"/>
                  <w:rFonts w:cs="Arial"/>
                  <w:b/>
                  <w:bCs/>
                  <w:sz w:val="24"/>
                  <w:szCs w:val="24"/>
                </w:rPr>
                <w:t>-026]</w:t>
              </w:r>
            </w:hyperlink>
          </w:p>
        </w:tc>
      </w:tr>
      <w:tr w:rsidR="00FA043D" w14:paraId="29F15012" w14:textId="77777777" w:rsidTr="007C7EF6">
        <w:trPr>
          <w:tblHeader/>
        </w:trPr>
        <w:tc>
          <w:tcPr>
            <w:tcW w:w="566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B15E219" w14:textId="77777777" w:rsidR="00FA043D" w:rsidRPr="00F57029" w:rsidRDefault="00FA043D">
            <w:pPr>
              <w:pStyle w:val="Footer"/>
              <w:spacing w:before="20" w:after="120"/>
              <w:rPr>
                <w:rFonts w:cs="Arial"/>
                <w:b/>
                <w:bCs/>
                <w:color w:val="FFFFFF" w:themeColor="background1"/>
                <w:sz w:val="24"/>
                <w:szCs w:val="24"/>
              </w:rPr>
            </w:pPr>
          </w:p>
        </w:tc>
        <w:tc>
          <w:tcPr>
            <w:tcW w:w="4115"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18FA450" w14:textId="77777777" w:rsidR="00FA043D" w:rsidRPr="00F57029" w:rsidRDefault="00FA043D">
            <w:pPr>
              <w:pStyle w:val="Footer"/>
              <w:spacing w:before="20" w:after="120"/>
              <w:rPr>
                <w:rFonts w:cs="Arial"/>
                <w:b/>
                <w:bCs/>
                <w:color w:val="FFFFFF" w:themeColor="background1"/>
                <w:sz w:val="24"/>
                <w:szCs w:val="24"/>
              </w:rPr>
            </w:pP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14:paraId="6E9F529F"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C</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1319B7D"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O</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72702D3"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D</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EA4083B"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C</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5DCA664"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O</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CE7ED77"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D</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88DF5B3"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C</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917BD74"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O</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ECBD46C"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D</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CA0FF70"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C</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7743B1E"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O</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10C8FB2" w14:textId="77777777" w:rsidR="00FA043D" w:rsidRPr="00F57029" w:rsidRDefault="00FA043D">
            <w:pPr>
              <w:pStyle w:val="Footer"/>
              <w:spacing w:before="20" w:after="120"/>
              <w:jc w:val="center"/>
              <w:rPr>
                <w:rFonts w:cs="Arial"/>
                <w:b/>
                <w:bCs/>
                <w:color w:val="FFFFFF" w:themeColor="background1"/>
                <w:sz w:val="24"/>
                <w:szCs w:val="24"/>
              </w:rPr>
            </w:pPr>
            <w:r w:rsidRPr="00F57029">
              <w:rPr>
                <w:rFonts w:cs="Arial"/>
                <w:b/>
                <w:bCs/>
                <w:color w:val="FFFFFF" w:themeColor="background1"/>
                <w:sz w:val="24"/>
                <w:szCs w:val="24"/>
              </w:rPr>
              <w:t>D</w:t>
            </w:r>
          </w:p>
        </w:tc>
      </w:tr>
      <w:tr w:rsidR="00FA043D" w14:paraId="014572A0" w14:textId="77777777" w:rsidTr="00856FBD">
        <w:tc>
          <w:tcPr>
            <w:tcW w:w="0" w:type="auto"/>
            <w:gridSpan w:val="14"/>
            <w:tcBorders>
              <w:top w:val="nil"/>
            </w:tcBorders>
          </w:tcPr>
          <w:p w14:paraId="2999830E" w14:textId="77777777" w:rsidR="00FA043D" w:rsidRPr="00FC2E96" w:rsidRDefault="00FA043D">
            <w:pPr>
              <w:pStyle w:val="Footer"/>
              <w:spacing w:before="20" w:after="120"/>
              <w:rPr>
                <w:rFonts w:cs="Arial"/>
                <w:b/>
                <w:bCs/>
                <w:sz w:val="24"/>
                <w:szCs w:val="24"/>
              </w:rPr>
            </w:pPr>
            <w:r w:rsidRPr="00CB002A">
              <w:rPr>
                <w:rFonts w:cs="Arial"/>
                <w:b/>
                <w:bCs/>
                <w:sz w:val="24"/>
                <w:szCs w:val="24"/>
              </w:rPr>
              <w:t>The Wash and North Norfolk Coast SAC</w:t>
            </w:r>
          </w:p>
        </w:tc>
      </w:tr>
      <w:tr w:rsidR="00FA043D" w14:paraId="2B9CC7AA" w14:textId="77777777" w:rsidTr="007C7EF6">
        <w:tc>
          <w:tcPr>
            <w:tcW w:w="5665" w:type="dxa"/>
            <w:vMerge w:val="restart"/>
          </w:tcPr>
          <w:p w14:paraId="10A5391F" w14:textId="52E02C62" w:rsidR="00B26EA9" w:rsidRDefault="00B26EA9" w:rsidP="00B26EA9">
            <w:pPr>
              <w:pStyle w:val="Footer"/>
              <w:spacing w:before="20" w:after="120"/>
              <w:rPr>
                <w:rFonts w:cs="Arial"/>
                <w:sz w:val="24"/>
                <w:szCs w:val="24"/>
              </w:rPr>
            </w:pPr>
            <w:r>
              <w:rPr>
                <w:rFonts w:cs="Arial"/>
                <w:sz w:val="24"/>
                <w:szCs w:val="24"/>
              </w:rPr>
              <w:t>Annex 1 habitats:</w:t>
            </w:r>
          </w:p>
          <w:p w14:paraId="697083C0" w14:textId="553D468E" w:rsidR="00FA043D" w:rsidRPr="00386674" w:rsidRDefault="00521176" w:rsidP="00FA043D">
            <w:pPr>
              <w:pStyle w:val="Footer"/>
              <w:numPr>
                <w:ilvl w:val="0"/>
                <w:numId w:val="9"/>
              </w:numPr>
              <w:spacing w:before="20" w:after="120"/>
              <w:rPr>
                <w:rFonts w:cs="Arial"/>
                <w:sz w:val="24"/>
                <w:szCs w:val="24"/>
              </w:rPr>
            </w:pPr>
            <w:r>
              <w:rPr>
                <w:rFonts w:cs="Arial"/>
                <w:sz w:val="24"/>
                <w:szCs w:val="24"/>
              </w:rPr>
              <w:t xml:space="preserve">1110 </w:t>
            </w:r>
            <w:r w:rsidR="00FA043D" w:rsidRPr="00386674">
              <w:rPr>
                <w:rFonts w:cs="Arial"/>
                <w:sz w:val="24"/>
                <w:szCs w:val="24"/>
              </w:rPr>
              <w:t xml:space="preserve">Sandbanks which are slightly covered by sea water all the time </w:t>
            </w:r>
          </w:p>
          <w:p w14:paraId="1C7B5636" w14:textId="5AF31A12" w:rsidR="00FA043D" w:rsidRPr="00386674" w:rsidRDefault="00521176" w:rsidP="00FA043D">
            <w:pPr>
              <w:pStyle w:val="Footer"/>
              <w:numPr>
                <w:ilvl w:val="0"/>
                <w:numId w:val="9"/>
              </w:numPr>
              <w:spacing w:before="20" w:after="120"/>
              <w:rPr>
                <w:rFonts w:cs="Arial"/>
                <w:sz w:val="24"/>
                <w:szCs w:val="24"/>
              </w:rPr>
            </w:pPr>
            <w:r>
              <w:rPr>
                <w:rFonts w:cs="Arial"/>
                <w:sz w:val="24"/>
                <w:szCs w:val="24"/>
              </w:rPr>
              <w:t xml:space="preserve">1140 </w:t>
            </w:r>
            <w:r w:rsidR="00FA043D" w:rsidRPr="00386674">
              <w:rPr>
                <w:rFonts w:cs="Arial"/>
                <w:sz w:val="24"/>
                <w:szCs w:val="24"/>
              </w:rPr>
              <w:t xml:space="preserve">Mudflats and sandflats not covered by seawater at low tide </w:t>
            </w:r>
          </w:p>
          <w:p w14:paraId="42A719F4" w14:textId="1B87D306" w:rsidR="00FA043D" w:rsidRPr="006768D3" w:rsidRDefault="00521176" w:rsidP="00FA043D">
            <w:pPr>
              <w:pStyle w:val="Footer"/>
              <w:numPr>
                <w:ilvl w:val="0"/>
                <w:numId w:val="9"/>
              </w:numPr>
              <w:spacing w:before="20" w:after="120"/>
              <w:rPr>
                <w:rFonts w:cs="Arial"/>
                <w:sz w:val="24"/>
                <w:szCs w:val="24"/>
              </w:rPr>
            </w:pPr>
            <w:r>
              <w:rPr>
                <w:rFonts w:cs="Arial"/>
                <w:sz w:val="24"/>
                <w:szCs w:val="24"/>
              </w:rPr>
              <w:t xml:space="preserve">1160 </w:t>
            </w:r>
            <w:r w:rsidR="00FA043D" w:rsidRPr="006768D3">
              <w:rPr>
                <w:rFonts w:cs="Arial"/>
                <w:sz w:val="24"/>
                <w:szCs w:val="24"/>
              </w:rPr>
              <w:t xml:space="preserve">Large shallow inlets and bays </w:t>
            </w:r>
          </w:p>
          <w:p w14:paraId="1F9B724B" w14:textId="34A4F72C" w:rsidR="00FA043D" w:rsidRPr="006768D3" w:rsidRDefault="00521176" w:rsidP="00FA043D">
            <w:pPr>
              <w:pStyle w:val="Footer"/>
              <w:numPr>
                <w:ilvl w:val="0"/>
                <w:numId w:val="9"/>
              </w:numPr>
              <w:spacing w:before="20" w:after="120"/>
              <w:rPr>
                <w:rFonts w:cs="Arial"/>
                <w:sz w:val="24"/>
                <w:szCs w:val="24"/>
              </w:rPr>
            </w:pPr>
            <w:r>
              <w:rPr>
                <w:rFonts w:cs="Arial"/>
                <w:sz w:val="24"/>
                <w:szCs w:val="24"/>
              </w:rPr>
              <w:t xml:space="preserve">1170 </w:t>
            </w:r>
            <w:r w:rsidR="00FA043D" w:rsidRPr="006768D3">
              <w:rPr>
                <w:rFonts w:cs="Arial"/>
                <w:sz w:val="24"/>
                <w:szCs w:val="24"/>
              </w:rPr>
              <w:t xml:space="preserve">Reefs </w:t>
            </w:r>
          </w:p>
          <w:p w14:paraId="297C7A1E" w14:textId="081E2C5C" w:rsidR="00FA043D" w:rsidRPr="002A4DC4" w:rsidRDefault="00CE5001" w:rsidP="00FA043D">
            <w:pPr>
              <w:pStyle w:val="Footer"/>
              <w:numPr>
                <w:ilvl w:val="0"/>
                <w:numId w:val="9"/>
              </w:numPr>
              <w:spacing w:before="20" w:after="120"/>
              <w:rPr>
                <w:rFonts w:cs="Arial"/>
                <w:sz w:val="24"/>
                <w:szCs w:val="24"/>
              </w:rPr>
            </w:pPr>
            <w:r>
              <w:rPr>
                <w:rFonts w:cs="Arial"/>
                <w:sz w:val="24"/>
                <w:szCs w:val="24"/>
              </w:rPr>
              <w:t xml:space="preserve">1310 </w:t>
            </w:r>
            <w:r w:rsidR="00FA043D" w:rsidRPr="002A4DC4">
              <w:rPr>
                <w:rFonts w:cs="Arial"/>
                <w:sz w:val="24"/>
                <w:szCs w:val="24"/>
              </w:rPr>
              <w:t xml:space="preserve">Salicornia and other annuals colonizing mud and sand </w:t>
            </w:r>
          </w:p>
          <w:p w14:paraId="2765A6B1" w14:textId="69293F03" w:rsidR="00FA043D" w:rsidRPr="006768D3" w:rsidRDefault="00CE5001" w:rsidP="00FA043D">
            <w:pPr>
              <w:pStyle w:val="Footer"/>
              <w:numPr>
                <w:ilvl w:val="0"/>
                <w:numId w:val="9"/>
              </w:numPr>
              <w:spacing w:before="20" w:after="120"/>
              <w:rPr>
                <w:rFonts w:cs="Arial"/>
                <w:sz w:val="24"/>
                <w:szCs w:val="24"/>
              </w:rPr>
            </w:pPr>
            <w:r>
              <w:rPr>
                <w:rFonts w:cs="Arial"/>
                <w:sz w:val="24"/>
                <w:szCs w:val="24"/>
              </w:rPr>
              <w:t xml:space="preserve">1330 </w:t>
            </w:r>
            <w:r w:rsidR="00FA043D" w:rsidRPr="006768D3">
              <w:rPr>
                <w:rFonts w:cs="Arial"/>
                <w:sz w:val="24"/>
                <w:szCs w:val="24"/>
              </w:rPr>
              <w:t>Atlantic salt meadows</w:t>
            </w:r>
          </w:p>
          <w:p w14:paraId="6996709B" w14:textId="7B99AC6B" w:rsidR="000F2F63" w:rsidRDefault="000F2F63" w:rsidP="000F2F63">
            <w:pPr>
              <w:pStyle w:val="Footer"/>
              <w:numPr>
                <w:ilvl w:val="0"/>
                <w:numId w:val="9"/>
              </w:numPr>
              <w:spacing w:before="20" w:after="120"/>
              <w:rPr>
                <w:rFonts w:cs="Arial"/>
                <w:sz w:val="24"/>
                <w:szCs w:val="24"/>
              </w:rPr>
            </w:pPr>
            <w:r>
              <w:rPr>
                <w:rFonts w:cs="Arial"/>
                <w:sz w:val="24"/>
                <w:szCs w:val="24"/>
              </w:rPr>
              <w:t xml:space="preserve">1420 </w:t>
            </w:r>
            <w:r w:rsidR="00FA043D" w:rsidRPr="006768D3">
              <w:rPr>
                <w:rFonts w:cs="Arial"/>
                <w:sz w:val="24"/>
                <w:szCs w:val="24"/>
              </w:rPr>
              <w:t xml:space="preserve">Mediterranean and </w:t>
            </w:r>
            <w:r w:rsidR="00FA043D">
              <w:rPr>
                <w:rFonts w:cs="Arial"/>
                <w:sz w:val="24"/>
                <w:szCs w:val="24"/>
              </w:rPr>
              <w:t>thermos-</w:t>
            </w:r>
            <w:r w:rsidR="00FA043D" w:rsidRPr="006768D3">
              <w:rPr>
                <w:rFonts w:cs="Arial"/>
                <w:sz w:val="24"/>
                <w:szCs w:val="24"/>
              </w:rPr>
              <w:t>Atlantic halophilous scrubs</w:t>
            </w:r>
          </w:p>
          <w:p w14:paraId="291F77C3" w14:textId="0249EC0F" w:rsidR="00FA043D" w:rsidRDefault="00FA043D" w:rsidP="00FA043D">
            <w:pPr>
              <w:pStyle w:val="Footer"/>
              <w:numPr>
                <w:ilvl w:val="0"/>
                <w:numId w:val="9"/>
              </w:numPr>
              <w:spacing w:before="20" w:after="120"/>
              <w:rPr>
                <w:rFonts w:cs="Arial"/>
                <w:sz w:val="24"/>
                <w:szCs w:val="24"/>
              </w:rPr>
            </w:pPr>
            <w:r w:rsidRPr="00EC5DD0">
              <w:rPr>
                <w:rFonts w:cs="Arial"/>
                <w:sz w:val="24"/>
                <w:szCs w:val="24"/>
              </w:rPr>
              <w:t>Coastal lagoons</w:t>
            </w:r>
          </w:p>
          <w:p w14:paraId="24DDCE2D" w14:textId="2754ED60" w:rsidR="00FA043D" w:rsidRPr="00FC2E96" w:rsidRDefault="00C1773F" w:rsidP="00C1773F">
            <w:pPr>
              <w:pStyle w:val="Footer"/>
              <w:spacing w:before="20" w:after="120"/>
              <w:rPr>
                <w:rFonts w:cs="Arial"/>
                <w:sz w:val="24"/>
                <w:szCs w:val="24"/>
              </w:rPr>
            </w:pPr>
            <w:r>
              <w:rPr>
                <w:rFonts w:cs="Arial"/>
                <w:sz w:val="24"/>
                <w:szCs w:val="24"/>
              </w:rPr>
              <w:t>Annex II</w:t>
            </w:r>
            <w:r w:rsidR="00DB68E3">
              <w:rPr>
                <w:rFonts w:cs="Arial"/>
                <w:sz w:val="24"/>
                <w:szCs w:val="24"/>
              </w:rPr>
              <w:t xml:space="preserve"> species:</w:t>
            </w:r>
            <w:r w:rsidR="00483D0D">
              <w:rPr>
                <w:rFonts w:cs="Arial"/>
                <w:sz w:val="24"/>
                <w:szCs w:val="24"/>
              </w:rPr>
              <w:t xml:space="preserve"> </w:t>
            </w:r>
            <w:r w:rsidR="00D14A6A" w:rsidRPr="00D14A6A">
              <w:rPr>
                <w:rFonts w:cs="Arial"/>
                <w:sz w:val="24"/>
                <w:szCs w:val="24"/>
              </w:rPr>
              <w:t>1365</w:t>
            </w:r>
            <w:r w:rsidR="00D14A6A">
              <w:rPr>
                <w:rFonts w:cs="Arial"/>
                <w:sz w:val="24"/>
                <w:szCs w:val="24"/>
              </w:rPr>
              <w:t xml:space="preserve"> </w:t>
            </w:r>
            <w:r w:rsidR="00DB68E3">
              <w:rPr>
                <w:rFonts w:cs="Arial"/>
                <w:sz w:val="24"/>
                <w:szCs w:val="24"/>
              </w:rPr>
              <w:t>Harbour Seal</w:t>
            </w:r>
          </w:p>
        </w:tc>
        <w:tc>
          <w:tcPr>
            <w:tcW w:w="4115" w:type="dxa"/>
          </w:tcPr>
          <w:p w14:paraId="3A396714" w14:textId="78E0C140" w:rsidR="00FA043D" w:rsidRPr="00FC2E96" w:rsidRDefault="00FA043D" w:rsidP="00C24B5E">
            <w:pPr>
              <w:pStyle w:val="Footer"/>
              <w:spacing w:before="20" w:after="120"/>
              <w:rPr>
                <w:rFonts w:cs="Arial"/>
                <w:sz w:val="24"/>
                <w:szCs w:val="24"/>
              </w:rPr>
            </w:pPr>
            <w:r>
              <w:rPr>
                <w:rFonts w:cs="Arial"/>
                <w:sz w:val="24"/>
                <w:szCs w:val="24"/>
              </w:rPr>
              <w:t>Air quality</w:t>
            </w:r>
          </w:p>
        </w:tc>
        <w:tc>
          <w:tcPr>
            <w:tcW w:w="0" w:type="auto"/>
          </w:tcPr>
          <w:p w14:paraId="47342D54" w14:textId="77777777" w:rsidR="00FA043D" w:rsidRPr="00FC2E96" w:rsidRDefault="00FA043D">
            <w:pPr>
              <w:pStyle w:val="Footer"/>
              <w:spacing w:before="20" w:after="120"/>
              <w:rPr>
                <w:rFonts w:cs="Arial"/>
                <w:sz w:val="24"/>
                <w:szCs w:val="24"/>
              </w:rPr>
            </w:pPr>
            <w:r>
              <w:rPr>
                <w:rFonts w:cs="Arial"/>
                <w:sz w:val="24"/>
                <w:szCs w:val="24"/>
              </w:rPr>
              <w:t>No LSE</w:t>
            </w:r>
          </w:p>
        </w:tc>
        <w:tc>
          <w:tcPr>
            <w:tcW w:w="0" w:type="auto"/>
          </w:tcPr>
          <w:p w14:paraId="37BBB8CC" w14:textId="0211AFB6" w:rsidR="00FA043D" w:rsidRPr="00FC2E96" w:rsidRDefault="001506BE">
            <w:pPr>
              <w:pStyle w:val="Footer"/>
              <w:spacing w:before="20" w:after="120"/>
              <w:rPr>
                <w:rFonts w:cs="Arial"/>
                <w:sz w:val="24"/>
                <w:szCs w:val="24"/>
              </w:rPr>
            </w:pPr>
            <w:r w:rsidRPr="00A61649">
              <w:rPr>
                <w:rFonts w:cs="Arial"/>
                <w:sz w:val="24"/>
                <w:szCs w:val="24"/>
              </w:rPr>
              <w:t>-</w:t>
            </w:r>
          </w:p>
        </w:tc>
        <w:tc>
          <w:tcPr>
            <w:tcW w:w="0" w:type="auto"/>
          </w:tcPr>
          <w:p w14:paraId="37AD3650" w14:textId="241AC9AB" w:rsidR="00FA043D" w:rsidRDefault="002761DA">
            <w:pPr>
              <w:pStyle w:val="Footer"/>
              <w:spacing w:before="20" w:after="120"/>
              <w:rPr>
                <w:rFonts w:cs="Arial"/>
                <w:sz w:val="24"/>
                <w:szCs w:val="24"/>
              </w:rPr>
            </w:pPr>
            <w:r>
              <w:rPr>
                <w:rFonts w:cs="Arial"/>
                <w:sz w:val="24"/>
                <w:szCs w:val="24"/>
              </w:rPr>
              <w:t>No LSE</w:t>
            </w:r>
          </w:p>
        </w:tc>
        <w:tc>
          <w:tcPr>
            <w:tcW w:w="0" w:type="auto"/>
          </w:tcPr>
          <w:p w14:paraId="0B096A7D" w14:textId="2E01EFFF" w:rsidR="00FA043D" w:rsidRDefault="00493BD4">
            <w:pPr>
              <w:pStyle w:val="Footer"/>
              <w:spacing w:before="20" w:after="120"/>
              <w:rPr>
                <w:rFonts w:cs="Arial"/>
                <w:sz w:val="24"/>
                <w:szCs w:val="24"/>
              </w:rPr>
            </w:pPr>
            <w:r w:rsidRPr="00A61649">
              <w:rPr>
                <w:rFonts w:cs="Arial"/>
                <w:sz w:val="24"/>
                <w:szCs w:val="24"/>
              </w:rPr>
              <w:t>n/a</w:t>
            </w:r>
            <w:r w:rsidR="00692BD8" w:rsidRPr="00A61649">
              <w:rPr>
                <w:rFonts w:cs="Arial"/>
                <w:sz w:val="24"/>
                <w:szCs w:val="24"/>
              </w:rPr>
              <w:t xml:space="preserve"> (NE12)</w:t>
            </w:r>
          </w:p>
        </w:tc>
        <w:tc>
          <w:tcPr>
            <w:tcW w:w="0" w:type="auto"/>
          </w:tcPr>
          <w:p w14:paraId="03470592" w14:textId="29077A20" w:rsidR="00FA043D" w:rsidRDefault="001506BE">
            <w:pPr>
              <w:pStyle w:val="Footer"/>
              <w:spacing w:before="20" w:after="120"/>
              <w:rPr>
                <w:rFonts w:cs="Arial"/>
                <w:sz w:val="24"/>
                <w:szCs w:val="24"/>
              </w:rPr>
            </w:pPr>
            <w:r w:rsidRPr="00A61649">
              <w:rPr>
                <w:rFonts w:cs="Arial"/>
                <w:sz w:val="24"/>
                <w:szCs w:val="24"/>
              </w:rPr>
              <w:t>-</w:t>
            </w:r>
          </w:p>
        </w:tc>
        <w:tc>
          <w:tcPr>
            <w:tcW w:w="0" w:type="auto"/>
          </w:tcPr>
          <w:p w14:paraId="56AD6271" w14:textId="679348F3" w:rsidR="00FA043D" w:rsidRDefault="00493BD4">
            <w:pPr>
              <w:pStyle w:val="Footer"/>
              <w:spacing w:before="20" w:after="120"/>
              <w:rPr>
                <w:rFonts w:cs="Arial"/>
                <w:sz w:val="24"/>
                <w:szCs w:val="24"/>
              </w:rPr>
            </w:pPr>
            <w:r w:rsidRPr="00A61649">
              <w:rPr>
                <w:rFonts w:cs="Arial"/>
                <w:sz w:val="24"/>
                <w:szCs w:val="24"/>
              </w:rPr>
              <w:t>n/a</w:t>
            </w:r>
            <w:r w:rsidR="00692BD8" w:rsidRPr="00A61649">
              <w:rPr>
                <w:rFonts w:cs="Arial"/>
                <w:sz w:val="24"/>
                <w:szCs w:val="24"/>
              </w:rPr>
              <w:t xml:space="preserve"> (NE12)</w:t>
            </w:r>
          </w:p>
        </w:tc>
        <w:tc>
          <w:tcPr>
            <w:tcW w:w="0" w:type="auto"/>
          </w:tcPr>
          <w:p w14:paraId="54A66FEE" w14:textId="601D887E"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1020D701" w14:textId="680A2842"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56E4F729" w14:textId="68B747B0"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28EAC9C5" w14:textId="5A46115D"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524B574B" w14:textId="4D15023D"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2F60B216" w14:textId="3A03B5C1" w:rsidR="00FA043D" w:rsidRDefault="003F0E3A">
            <w:pPr>
              <w:pStyle w:val="Footer"/>
              <w:spacing w:before="20" w:after="120"/>
              <w:rPr>
                <w:rFonts w:cs="Arial"/>
                <w:sz w:val="24"/>
                <w:szCs w:val="24"/>
              </w:rPr>
            </w:pPr>
            <w:r w:rsidRPr="00A61649">
              <w:rPr>
                <w:rFonts w:cs="Arial"/>
                <w:sz w:val="24"/>
                <w:szCs w:val="24"/>
              </w:rPr>
              <w:t>-</w:t>
            </w:r>
          </w:p>
        </w:tc>
      </w:tr>
      <w:tr w:rsidR="00FA043D" w14:paraId="688EED7B" w14:textId="77777777" w:rsidTr="007C7EF6">
        <w:tc>
          <w:tcPr>
            <w:tcW w:w="5665" w:type="dxa"/>
            <w:vMerge/>
          </w:tcPr>
          <w:p w14:paraId="5737D838" w14:textId="7418F3C9" w:rsidR="00FA043D" w:rsidRDefault="00FA043D" w:rsidP="00C24B5E">
            <w:pPr>
              <w:pStyle w:val="Footer"/>
              <w:spacing w:before="20" w:after="120"/>
              <w:rPr>
                <w:rFonts w:cs="Arial"/>
                <w:sz w:val="24"/>
                <w:szCs w:val="24"/>
              </w:rPr>
            </w:pPr>
          </w:p>
        </w:tc>
        <w:tc>
          <w:tcPr>
            <w:tcW w:w="4115" w:type="dxa"/>
          </w:tcPr>
          <w:p w14:paraId="146EB74F" w14:textId="63045831" w:rsidR="00FA043D" w:rsidRPr="00FC2E96" w:rsidRDefault="00483D0D">
            <w:pPr>
              <w:pStyle w:val="Footer"/>
              <w:spacing w:before="20" w:after="120"/>
              <w:rPr>
                <w:rFonts w:cs="Arial"/>
                <w:sz w:val="24"/>
                <w:szCs w:val="24"/>
              </w:rPr>
            </w:pPr>
            <w:r>
              <w:rPr>
                <w:rFonts w:cs="Arial"/>
                <w:sz w:val="24"/>
                <w:szCs w:val="24"/>
              </w:rPr>
              <w:t>Water pollution</w:t>
            </w:r>
          </w:p>
        </w:tc>
        <w:tc>
          <w:tcPr>
            <w:tcW w:w="0" w:type="auto"/>
          </w:tcPr>
          <w:p w14:paraId="767B18CE" w14:textId="4D78997C" w:rsidR="00FA043D" w:rsidRPr="00FC2E96" w:rsidRDefault="00FA043D">
            <w:pPr>
              <w:pStyle w:val="Footer"/>
              <w:spacing w:before="20" w:after="120"/>
              <w:rPr>
                <w:rFonts w:cs="Arial"/>
                <w:sz w:val="24"/>
                <w:szCs w:val="24"/>
              </w:rPr>
            </w:pPr>
            <w:r>
              <w:rPr>
                <w:rFonts w:cs="Arial"/>
                <w:sz w:val="24"/>
                <w:szCs w:val="24"/>
              </w:rPr>
              <w:t>No LSE</w:t>
            </w:r>
          </w:p>
        </w:tc>
        <w:tc>
          <w:tcPr>
            <w:tcW w:w="0" w:type="auto"/>
          </w:tcPr>
          <w:p w14:paraId="6B737F22" w14:textId="7B8E9C1A" w:rsidR="00FA043D" w:rsidRPr="00FC2E96" w:rsidRDefault="003F0E3A">
            <w:pPr>
              <w:pStyle w:val="Footer"/>
              <w:spacing w:before="20" w:after="120"/>
              <w:rPr>
                <w:rFonts w:cs="Arial"/>
                <w:sz w:val="24"/>
                <w:szCs w:val="24"/>
              </w:rPr>
            </w:pPr>
            <w:r w:rsidRPr="00A61649">
              <w:rPr>
                <w:rFonts w:cs="Arial"/>
                <w:sz w:val="24"/>
                <w:szCs w:val="24"/>
              </w:rPr>
              <w:t>-</w:t>
            </w:r>
          </w:p>
        </w:tc>
        <w:tc>
          <w:tcPr>
            <w:tcW w:w="0" w:type="auto"/>
          </w:tcPr>
          <w:p w14:paraId="48E1358F" w14:textId="26A503AA" w:rsidR="00FA043D" w:rsidRDefault="00FA043D">
            <w:pPr>
              <w:pStyle w:val="Footer"/>
              <w:spacing w:before="20" w:after="120"/>
              <w:rPr>
                <w:rFonts w:cs="Arial"/>
                <w:sz w:val="24"/>
                <w:szCs w:val="24"/>
              </w:rPr>
            </w:pPr>
            <w:r>
              <w:rPr>
                <w:rFonts w:cs="Arial"/>
                <w:sz w:val="24"/>
                <w:szCs w:val="24"/>
              </w:rPr>
              <w:t>No LSE</w:t>
            </w:r>
          </w:p>
        </w:tc>
        <w:tc>
          <w:tcPr>
            <w:tcW w:w="0" w:type="auto"/>
          </w:tcPr>
          <w:p w14:paraId="02D092AF" w14:textId="65A57F83" w:rsidR="00FA043D" w:rsidRDefault="00FA043D">
            <w:pPr>
              <w:pStyle w:val="Footer"/>
              <w:spacing w:before="20" w:after="120"/>
              <w:rPr>
                <w:rFonts w:cs="Arial"/>
                <w:sz w:val="24"/>
                <w:szCs w:val="24"/>
              </w:rPr>
            </w:pPr>
            <w:r>
              <w:rPr>
                <w:rFonts w:cs="Arial"/>
                <w:sz w:val="24"/>
                <w:szCs w:val="24"/>
              </w:rPr>
              <w:t>No LSE</w:t>
            </w:r>
            <w:r w:rsidR="00BC41E3" w:rsidRPr="00A61649">
              <w:rPr>
                <w:rFonts w:cs="Arial"/>
                <w:sz w:val="24"/>
                <w:szCs w:val="24"/>
              </w:rPr>
              <w:t xml:space="preserve"> (NE13)</w:t>
            </w:r>
          </w:p>
        </w:tc>
        <w:tc>
          <w:tcPr>
            <w:tcW w:w="0" w:type="auto"/>
          </w:tcPr>
          <w:p w14:paraId="1697EDFD" w14:textId="1EE4DE97"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5D91AF0B" w14:textId="6AC0DD60" w:rsidR="00FA043D" w:rsidRDefault="00FA043D">
            <w:pPr>
              <w:pStyle w:val="Footer"/>
              <w:spacing w:before="20" w:after="120"/>
              <w:rPr>
                <w:rFonts w:cs="Arial"/>
                <w:sz w:val="24"/>
                <w:szCs w:val="24"/>
              </w:rPr>
            </w:pPr>
            <w:r>
              <w:rPr>
                <w:rFonts w:cs="Arial"/>
                <w:sz w:val="24"/>
                <w:szCs w:val="24"/>
              </w:rPr>
              <w:t>No LSE</w:t>
            </w:r>
            <w:r w:rsidR="00BC41E3" w:rsidRPr="00A61649">
              <w:rPr>
                <w:rFonts w:cs="Arial"/>
                <w:sz w:val="24"/>
                <w:szCs w:val="24"/>
              </w:rPr>
              <w:t xml:space="preserve"> (NE13)</w:t>
            </w:r>
          </w:p>
        </w:tc>
        <w:tc>
          <w:tcPr>
            <w:tcW w:w="0" w:type="auto"/>
          </w:tcPr>
          <w:p w14:paraId="38F52950" w14:textId="5BD1D0FF"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303EC69E" w14:textId="1B4BA174"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73566C18" w14:textId="3F7D9850"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557DC69C" w14:textId="5048FF3E"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55392C1B" w14:textId="1B74C09F" w:rsidR="00FA043D" w:rsidRDefault="003F0E3A">
            <w:pPr>
              <w:pStyle w:val="Footer"/>
              <w:spacing w:before="20" w:after="120"/>
              <w:rPr>
                <w:rFonts w:cs="Arial"/>
                <w:sz w:val="24"/>
                <w:szCs w:val="24"/>
              </w:rPr>
            </w:pPr>
            <w:r w:rsidRPr="00A61649">
              <w:rPr>
                <w:rFonts w:cs="Arial"/>
                <w:sz w:val="24"/>
                <w:szCs w:val="24"/>
              </w:rPr>
              <w:t>-</w:t>
            </w:r>
          </w:p>
        </w:tc>
        <w:tc>
          <w:tcPr>
            <w:tcW w:w="0" w:type="auto"/>
          </w:tcPr>
          <w:p w14:paraId="0D5DF50F" w14:textId="690E5818" w:rsidR="00FA043D" w:rsidRDefault="003F0E3A">
            <w:pPr>
              <w:pStyle w:val="Footer"/>
              <w:spacing w:before="20" w:after="120"/>
              <w:rPr>
                <w:rFonts w:cs="Arial"/>
                <w:sz w:val="24"/>
                <w:szCs w:val="24"/>
              </w:rPr>
            </w:pPr>
            <w:r w:rsidRPr="00A61649">
              <w:rPr>
                <w:rFonts w:cs="Arial"/>
                <w:sz w:val="24"/>
                <w:szCs w:val="24"/>
              </w:rPr>
              <w:t>-</w:t>
            </w:r>
          </w:p>
        </w:tc>
      </w:tr>
      <w:tr w:rsidR="00483D0D" w14:paraId="31FB1F4F" w14:textId="77777777" w:rsidTr="007C7EF6">
        <w:tc>
          <w:tcPr>
            <w:tcW w:w="5665" w:type="dxa"/>
            <w:vMerge w:val="restart"/>
          </w:tcPr>
          <w:p w14:paraId="1B146BBD" w14:textId="098C5077" w:rsidR="00483D0D" w:rsidRPr="002710CD" w:rsidRDefault="00483D0D" w:rsidP="00483D0D">
            <w:pPr>
              <w:pStyle w:val="Footer"/>
              <w:spacing w:before="20" w:after="120"/>
              <w:rPr>
                <w:rFonts w:cs="Arial"/>
                <w:i/>
                <w:iCs/>
                <w:sz w:val="24"/>
                <w:szCs w:val="24"/>
              </w:rPr>
            </w:pPr>
            <w:r>
              <w:rPr>
                <w:rFonts w:cs="Arial"/>
                <w:sz w:val="24"/>
                <w:szCs w:val="24"/>
              </w:rPr>
              <w:t xml:space="preserve">Annex II species: </w:t>
            </w:r>
            <w:r w:rsidRPr="00D14A6A">
              <w:rPr>
                <w:rFonts w:cs="Arial"/>
                <w:sz w:val="24"/>
                <w:szCs w:val="24"/>
              </w:rPr>
              <w:t>1355</w:t>
            </w:r>
            <w:r>
              <w:rPr>
                <w:rFonts w:cs="Arial"/>
                <w:sz w:val="24"/>
                <w:szCs w:val="24"/>
              </w:rPr>
              <w:t xml:space="preserve"> Otter</w:t>
            </w:r>
          </w:p>
          <w:p w14:paraId="0E23C050" w14:textId="7975E5BB" w:rsidR="00483D0D" w:rsidRDefault="00483D0D" w:rsidP="00483D0D">
            <w:pPr>
              <w:pStyle w:val="Footer"/>
              <w:spacing w:before="20" w:after="120"/>
              <w:rPr>
                <w:rFonts w:cs="Arial"/>
                <w:sz w:val="24"/>
                <w:szCs w:val="24"/>
              </w:rPr>
            </w:pPr>
          </w:p>
          <w:p w14:paraId="76BB4213" w14:textId="767F566E" w:rsidR="00483D0D" w:rsidRDefault="00483D0D" w:rsidP="00483D0D">
            <w:pPr>
              <w:pStyle w:val="Footer"/>
              <w:spacing w:before="20" w:after="120"/>
              <w:rPr>
                <w:rFonts w:cs="Arial"/>
                <w:sz w:val="24"/>
                <w:szCs w:val="24"/>
              </w:rPr>
            </w:pPr>
          </w:p>
        </w:tc>
        <w:tc>
          <w:tcPr>
            <w:tcW w:w="4115" w:type="dxa"/>
          </w:tcPr>
          <w:p w14:paraId="08E2B9B5" w14:textId="74516BEF" w:rsidR="00483D0D" w:rsidRPr="00BD6E3F" w:rsidRDefault="00483D0D" w:rsidP="00483D0D">
            <w:pPr>
              <w:pStyle w:val="Footer"/>
              <w:spacing w:before="20" w:after="120"/>
              <w:rPr>
                <w:rFonts w:cs="Arial"/>
                <w:sz w:val="24"/>
                <w:szCs w:val="24"/>
              </w:rPr>
            </w:pPr>
            <w:r>
              <w:rPr>
                <w:rFonts w:cs="Arial"/>
                <w:sz w:val="24"/>
                <w:szCs w:val="24"/>
              </w:rPr>
              <w:t xml:space="preserve">Loss </w:t>
            </w:r>
            <w:r w:rsidR="003F0E3A" w:rsidRPr="00A61649">
              <w:rPr>
                <w:rFonts w:cs="Arial"/>
                <w:sz w:val="24"/>
                <w:szCs w:val="24"/>
              </w:rPr>
              <w:t xml:space="preserve">(C, D) </w:t>
            </w:r>
            <w:r>
              <w:rPr>
                <w:rFonts w:cs="Arial"/>
                <w:sz w:val="24"/>
                <w:szCs w:val="24"/>
              </w:rPr>
              <w:t xml:space="preserve">or disturbance </w:t>
            </w:r>
            <w:r w:rsidR="003F0E3A" w:rsidRPr="00A61649">
              <w:rPr>
                <w:rFonts w:cs="Arial"/>
                <w:sz w:val="24"/>
                <w:szCs w:val="24"/>
              </w:rPr>
              <w:t xml:space="preserve">(O) </w:t>
            </w:r>
            <w:r>
              <w:rPr>
                <w:rFonts w:cs="Arial"/>
                <w:sz w:val="24"/>
                <w:szCs w:val="24"/>
              </w:rPr>
              <w:t>to functionally linked land</w:t>
            </w:r>
          </w:p>
        </w:tc>
        <w:tc>
          <w:tcPr>
            <w:tcW w:w="0" w:type="auto"/>
          </w:tcPr>
          <w:p w14:paraId="7CFB1052" w14:textId="767E70AC" w:rsidR="00483D0D" w:rsidRDefault="00483D0D" w:rsidP="00483D0D">
            <w:pPr>
              <w:pStyle w:val="Footer"/>
              <w:spacing w:before="20" w:after="120"/>
              <w:rPr>
                <w:rFonts w:cs="Arial"/>
                <w:sz w:val="24"/>
                <w:szCs w:val="24"/>
              </w:rPr>
            </w:pPr>
            <w:r>
              <w:rPr>
                <w:rFonts w:cs="Arial"/>
                <w:sz w:val="24"/>
                <w:szCs w:val="24"/>
              </w:rPr>
              <w:t>No LSE</w:t>
            </w:r>
          </w:p>
        </w:tc>
        <w:tc>
          <w:tcPr>
            <w:tcW w:w="0" w:type="auto"/>
          </w:tcPr>
          <w:p w14:paraId="46AE0323" w14:textId="6BB5793B" w:rsidR="00483D0D" w:rsidRDefault="00483D0D" w:rsidP="00483D0D">
            <w:pPr>
              <w:pStyle w:val="Footer"/>
              <w:spacing w:before="20" w:after="120"/>
              <w:rPr>
                <w:rFonts w:cs="Arial"/>
                <w:sz w:val="24"/>
                <w:szCs w:val="24"/>
              </w:rPr>
            </w:pPr>
            <w:r>
              <w:rPr>
                <w:rFonts w:cs="Arial"/>
                <w:sz w:val="24"/>
                <w:szCs w:val="24"/>
              </w:rPr>
              <w:t>No LSE</w:t>
            </w:r>
          </w:p>
        </w:tc>
        <w:tc>
          <w:tcPr>
            <w:tcW w:w="0" w:type="auto"/>
          </w:tcPr>
          <w:p w14:paraId="1CBB3E8B" w14:textId="2BF8CB4A" w:rsidR="00483D0D" w:rsidRDefault="00483D0D" w:rsidP="00483D0D">
            <w:pPr>
              <w:pStyle w:val="Footer"/>
              <w:spacing w:before="20" w:after="120"/>
              <w:rPr>
                <w:rFonts w:cs="Arial"/>
                <w:sz w:val="24"/>
                <w:szCs w:val="24"/>
              </w:rPr>
            </w:pPr>
            <w:r>
              <w:rPr>
                <w:rFonts w:cs="Arial"/>
                <w:sz w:val="24"/>
                <w:szCs w:val="24"/>
              </w:rPr>
              <w:t>No LSE</w:t>
            </w:r>
          </w:p>
        </w:tc>
        <w:tc>
          <w:tcPr>
            <w:tcW w:w="0" w:type="auto"/>
          </w:tcPr>
          <w:p w14:paraId="565B1264" w14:textId="3629CB80" w:rsidR="00483D0D" w:rsidRDefault="00483D0D" w:rsidP="00483D0D">
            <w:pPr>
              <w:pStyle w:val="Footer"/>
              <w:spacing w:before="20" w:after="120"/>
              <w:rPr>
                <w:rFonts w:cs="Arial"/>
                <w:sz w:val="24"/>
                <w:szCs w:val="24"/>
              </w:rPr>
            </w:pPr>
            <w:r>
              <w:rPr>
                <w:rFonts w:cs="Arial"/>
                <w:sz w:val="24"/>
                <w:szCs w:val="24"/>
              </w:rPr>
              <w:t>No LSE</w:t>
            </w:r>
            <w:r w:rsidR="005B2BD0" w:rsidRPr="00A61649">
              <w:rPr>
                <w:rFonts w:cs="Arial"/>
                <w:sz w:val="24"/>
                <w:szCs w:val="24"/>
              </w:rPr>
              <w:t xml:space="preserve"> (NE9)</w:t>
            </w:r>
          </w:p>
        </w:tc>
        <w:tc>
          <w:tcPr>
            <w:tcW w:w="0" w:type="auto"/>
          </w:tcPr>
          <w:p w14:paraId="7EDD737F" w14:textId="54882155" w:rsidR="00483D0D" w:rsidRDefault="00483D0D" w:rsidP="00483D0D">
            <w:pPr>
              <w:pStyle w:val="Footer"/>
              <w:spacing w:before="20" w:after="120"/>
              <w:rPr>
                <w:rFonts w:cs="Arial"/>
                <w:sz w:val="24"/>
                <w:szCs w:val="24"/>
              </w:rPr>
            </w:pPr>
            <w:r>
              <w:rPr>
                <w:rFonts w:cs="Arial"/>
                <w:sz w:val="24"/>
                <w:szCs w:val="24"/>
              </w:rPr>
              <w:t>No LSE</w:t>
            </w:r>
            <w:r w:rsidR="005B2BD0" w:rsidRPr="00A61649">
              <w:rPr>
                <w:rFonts w:cs="Arial"/>
                <w:sz w:val="24"/>
                <w:szCs w:val="24"/>
              </w:rPr>
              <w:t xml:space="preserve"> (NE9)</w:t>
            </w:r>
          </w:p>
        </w:tc>
        <w:tc>
          <w:tcPr>
            <w:tcW w:w="0" w:type="auto"/>
          </w:tcPr>
          <w:p w14:paraId="10A4C1EE" w14:textId="374127E9" w:rsidR="00483D0D" w:rsidRDefault="00483D0D" w:rsidP="00483D0D">
            <w:pPr>
              <w:pStyle w:val="Footer"/>
              <w:spacing w:before="20" w:after="120"/>
              <w:rPr>
                <w:rFonts w:cs="Arial"/>
                <w:sz w:val="24"/>
                <w:szCs w:val="24"/>
              </w:rPr>
            </w:pPr>
            <w:r>
              <w:rPr>
                <w:rFonts w:cs="Arial"/>
                <w:sz w:val="24"/>
                <w:szCs w:val="24"/>
              </w:rPr>
              <w:t>No LSE</w:t>
            </w:r>
            <w:r w:rsidR="005B2BD0" w:rsidRPr="00A61649">
              <w:rPr>
                <w:rFonts w:cs="Arial"/>
                <w:sz w:val="24"/>
                <w:szCs w:val="24"/>
              </w:rPr>
              <w:t xml:space="preserve"> (NE9)</w:t>
            </w:r>
          </w:p>
        </w:tc>
        <w:tc>
          <w:tcPr>
            <w:tcW w:w="0" w:type="auto"/>
          </w:tcPr>
          <w:p w14:paraId="1BB0856E" w14:textId="157C1D24" w:rsidR="00483D0D" w:rsidRDefault="003F0E3A" w:rsidP="00483D0D">
            <w:pPr>
              <w:pStyle w:val="Footer"/>
              <w:spacing w:before="20" w:after="120"/>
              <w:rPr>
                <w:rFonts w:cs="Arial"/>
                <w:sz w:val="24"/>
                <w:szCs w:val="24"/>
              </w:rPr>
            </w:pPr>
            <w:r w:rsidRPr="00A61649">
              <w:rPr>
                <w:rFonts w:cs="Arial"/>
                <w:sz w:val="24"/>
                <w:szCs w:val="24"/>
              </w:rPr>
              <w:t>-</w:t>
            </w:r>
          </w:p>
        </w:tc>
        <w:tc>
          <w:tcPr>
            <w:tcW w:w="0" w:type="auto"/>
          </w:tcPr>
          <w:p w14:paraId="5DFB88C1" w14:textId="5576A227" w:rsidR="00483D0D" w:rsidRDefault="003F0E3A" w:rsidP="00483D0D">
            <w:pPr>
              <w:pStyle w:val="Footer"/>
              <w:spacing w:before="20" w:after="120"/>
              <w:rPr>
                <w:rFonts w:cs="Arial"/>
                <w:sz w:val="24"/>
                <w:szCs w:val="24"/>
              </w:rPr>
            </w:pPr>
            <w:r w:rsidRPr="00A61649">
              <w:rPr>
                <w:rFonts w:cs="Arial"/>
                <w:sz w:val="24"/>
                <w:szCs w:val="24"/>
              </w:rPr>
              <w:t>-</w:t>
            </w:r>
          </w:p>
        </w:tc>
        <w:tc>
          <w:tcPr>
            <w:tcW w:w="0" w:type="auto"/>
          </w:tcPr>
          <w:p w14:paraId="15BA2C02" w14:textId="43379539" w:rsidR="00483D0D" w:rsidRDefault="003F0E3A" w:rsidP="00483D0D">
            <w:pPr>
              <w:pStyle w:val="Footer"/>
              <w:spacing w:before="20" w:after="120"/>
              <w:rPr>
                <w:rFonts w:cs="Arial"/>
                <w:sz w:val="24"/>
                <w:szCs w:val="24"/>
              </w:rPr>
            </w:pPr>
            <w:r w:rsidRPr="00A61649">
              <w:rPr>
                <w:rFonts w:cs="Arial"/>
                <w:sz w:val="24"/>
                <w:szCs w:val="24"/>
              </w:rPr>
              <w:t>-</w:t>
            </w:r>
          </w:p>
        </w:tc>
        <w:tc>
          <w:tcPr>
            <w:tcW w:w="0" w:type="auto"/>
          </w:tcPr>
          <w:p w14:paraId="2236FEAD" w14:textId="46648A7E" w:rsidR="00483D0D" w:rsidRDefault="003F0E3A" w:rsidP="00483D0D">
            <w:pPr>
              <w:pStyle w:val="Footer"/>
              <w:spacing w:before="20" w:after="120"/>
              <w:rPr>
                <w:rFonts w:cs="Arial"/>
                <w:sz w:val="24"/>
                <w:szCs w:val="24"/>
              </w:rPr>
            </w:pPr>
            <w:r w:rsidRPr="00A61649">
              <w:rPr>
                <w:rFonts w:cs="Arial"/>
                <w:sz w:val="24"/>
                <w:szCs w:val="24"/>
              </w:rPr>
              <w:t>-</w:t>
            </w:r>
          </w:p>
        </w:tc>
        <w:tc>
          <w:tcPr>
            <w:tcW w:w="0" w:type="auto"/>
          </w:tcPr>
          <w:p w14:paraId="32D5044C" w14:textId="1A21D500" w:rsidR="00483D0D" w:rsidRDefault="003F0E3A" w:rsidP="00483D0D">
            <w:pPr>
              <w:pStyle w:val="Footer"/>
              <w:spacing w:before="20" w:after="120"/>
              <w:rPr>
                <w:rFonts w:cs="Arial"/>
                <w:sz w:val="24"/>
                <w:szCs w:val="24"/>
              </w:rPr>
            </w:pPr>
            <w:r w:rsidRPr="00A61649">
              <w:rPr>
                <w:rFonts w:cs="Arial"/>
                <w:sz w:val="24"/>
                <w:szCs w:val="24"/>
              </w:rPr>
              <w:t>-</w:t>
            </w:r>
          </w:p>
        </w:tc>
        <w:tc>
          <w:tcPr>
            <w:tcW w:w="0" w:type="auto"/>
          </w:tcPr>
          <w:p w14:paraId="31129C18" w14:textId="1EF51095" w:rsidR="00483D0D" w:rsidRDefault="003F0E3A" w:rsidP="00483D0D">
            <w:pPr>
              <w:pStyle w:val="Footer"/>
              <w:spacing w:before="20" w:after="120"/>
              <w:rPr>
                <w:rFonts w:cs="Arial"/>
                <w:sz w:val="24"/>
                <w:szCs w:val="24"/>
              </w:rPr>
            </w:pPr>
            <w:r w:rsidRPr="00A61649">
              <w:rPr>
                <w:rFonts w:cs="Arial"/>
                <w:sz w:val="24"/>
                <w:szCs w:val="24"/>
              </w:rPr>
              <w:t>-</w:t>
            </w:r>
          </w:p>
        </w:tc>
      </w:tr>
      <w:tr w:rsidR="00483D0D" w14:paraId="0E9285FB" w14:textId="77777777" w:rsidTr="007C7EF6">
        <w:tc>
          <w:tcPr>
            <w:tcW w:w="5665" w:type="dxa"/>
            <w:vMerge/>
          </w:tcPr>
          <w:p w14:paraId="58646508" w14:textId="41DAA909" w:rsidR="00483D0D" w:rsidRDefault="00483D0D" w:rsidP="00483D0D">
            <w:pPr>
              <w:pStyle w:val="Footer"/>
              <w:spacing w:before="20" w:after="120"/>
              <w:rPr>
                <w:rFonts w:cs="Arial"/>
                <w:sz w:val="24"/>
                <w:szCs w:val="24"/>
              </w:rPr>
            </w:pPr>
          </w:p>
        </w:tc>
        <w:tc>
          <w:tcPr>
            <w:tcW w:w="4115" w:type="dxa"/>
          </w:tcPr>
          <w:p w14:paraId="1E84D7E6" w14:textId="5BF057B8" w:rsidR="00483D0D" w:rsidRPr="00BD6E3F" w:rsidRDefault="00483D0D" w:rsidP="00483D0D">
            <w:pPr>
              <w:pStyle w:val="Footer"/>
              <w:spacing w:before="20" w:after="120"/>
              <w:rPr>
                <w:rFonts w:cs="Arial"/>
                <w:sz w:val="24"/>
                <w:szCs w:val="24"/>
              </w:rPr>
            </w:pPr>
            <w:r w:rsidRPr="00BD6E3F">
              <w:rPr>
                <w:rFonts w:cs="Arial"/>
                <w:sz w:val="24"/>
                <w:szCs w:val="24"/>
              </w:rPr>
              <w:t>Direct impacts on individuals</w:t>
            </w:r>
            <w:r>
              <w:rPr>
                <w:rFonts w:cs="Arial"/>
                <w:sz w:val="24"/>
                <w:szCs w:val="24"/>
              </w:rPr>
              <w:t xml:space="preserve"> of qualifying species</w:t>
            </w:r>
          </w:p>
        </w:tc>
        <w:tc>
          <w:tcPr>
            <w:tcW w:w="0" w:type="auto"/>
          </w:tcPr>
          <w:p w14:paraId="695B4CEC" w14:textId="62C27E09" w:rsidR="00483D0D" w:rsidRDefault="00483D0D" w:rsidP="00483D0D">
            <w:pPr>
              <w:pStyle w:val="Footer"/>
              <w:spacing w:before="20" w:after="120"/>
              <w:rPr>
                <w:rFonts w:cs="Arial"/>
                <w:sz w:val="24"/>
                <w:szCs w:val="24"/>
              </w:rPr>
            </w:pPr>
            <w:r>
              <w:rPr>
                <w:rFonts w:cs="Arial"/>
                <w:sz w:val="24"/>
                <w:szCs w:val="24"/>
              </w:rPr>
              <w:t>No LSE</w:t>
            </w:r>
          </w:p>
        </w:tc>
        <w:tc>
          <w:tcPr>
            <w:tcW w:w="0" w:type="auto"/>
          </w:tcPr>
          <w:p w14:paraId="6EA2E6AD" w14:textId="5A6A0240" w:rsidR="00483D0D" w:rsidRDefault="00483D0D" w:rsidP="00483D0D">
            <w:pPr>
              <w:pStyle w:val="Footer"/>
              <w:spacing w:before="20" w:after="120"/>
              <w:rPr>
                <w:rFonts w:cs="Arial"/>
                <w:sz w:val="24"/>
                <w:szCs w:val="24"/>
              </w:rPr>
            </w:pPr>
            <w:r>
              <w:rPr>
                <w:rFonts w:cs="Arial"/>
                <w:sz w:val="24"/>
                <w:szCs w:val="24"/>
              </w:rPr>
              <w:t>No LSE</w:t>
            </w:r>
          </w:p>
        </w:tc>
        <w:tc>
          <w:tcPr>
            <w:tcW w:w="0" w:type="auto"/>
          </w:tcPr>
          <w:p w14:paraId="7A787F18" w14:textId="2FE52911" w:rsidR="00483D0D" w:rsidRDefault="00483D0D" w:rsidP="00483D0D">
            <w:pPr>
              <w:pStyle w:val="Footer"/>
              <w:spacing w:before="20" w:after="120"/>
              <w:rPr>
                <w:rFonts w:cs="Arial"/>
                <w:sz w:val="24"/>
                <w:szCs w:val="24"/>
              </w:rPr>
            </w:pPr>
            <w:r>
              <w:rPr>
                <w:rFonts w:cs="Arial"/>
                <w:sz w:val="24"/>
                <w:szCs w:val="24"/>
              </w:rPr>
              <w:t>No LSE</w:t>
            </w:r>
          </w:p>
        </w:tc>
        <w:tc>
          <w:tcPr>
            <w:tcW w:w="0" w:type="auto"/>
          </w:tcPr>
          <w:p w14:paraId="7BB0AC7C" w14:textId="7FD35C07" w:rsidR="00483D0D" w:rsidRDefault="00483D0D" w:rsidP="00483D0D">
            <w:pPr>
              <w:pStyle w:val="Footer"/>
              <w:spacing w:before="20" w:after="120"/>
              <w:rPr>
                <w:rFonts w:cs="Arial"/>
                <w:sz w:val="24"/>
                <w:szCs w:val="24"/>
              </w:rPr>
            </w:pPr>
            <w:r>
              <w:rPr>
                <w:rFonts w:cs="Arial"/>
                <w:sz w:val="24"/>
                <w:szCs w:val="24"/>
              </w:rPr>
              <w:t>No LSE</w:t>
            </w:r>
            <w:r w:rsidR="005B2BD0" w:rsidRPr="00A61649">
              <w:rPr>
                <w:rFonts w:cs="Arial"/>
                <w:sz w:val="24"/>
                <w:szCs w:val="24"/>
              </w:rPr>
              <w:t xml:space="preserve"> (NE</w:t>
            </w:r>
            <w:r w:rsidR="00F367E2" w:rsidRPr="00A61649">
              <w:rPr>
                <w:rFonts w:cs="Arial"/>
                <w:sz w:val="24"/>
                <w:szCs w:val="24"/>
              </w:rPr>
              <w:t>11</w:t>
            </w:r>
            <w:r w:rsidR="005B2BD0" w:rsidRPr="00A61649">
              <w:rPr>
                <w:rFonts w:cs="Arial"/>
                <w:sz w:val="24"/>
                <w:szCs w:val="24"/>
              </w:rPr>
              <w:t>)</w:t>
            </w:r>
          </w:p>
        </w:tc>
        <w:tc>
          <w:tcPr>
            <w:tcW w:w="0" w:type="auto"/>
          </w:tcPr>
          <w:p w14:paraId="43D5F91F" w14:textId="0E078522" w:rsidR="00483D0D" w:rsidRDefault="00483D0D" w:rsidP="00483D0D">
            <w:pPr>
              <w:pStyle w:val="Footer"/>
              <w:spacing w:before="20" w:after="120"/>
              <w:rPr>
                <w:rFonts w:cs="Arial"/>
                <w:sz w:val="24"/>
                <w:szCs w:val="24"/>
              </w:rPr>
            </w:pPr>
            <w:r>
              <w:rPr>
                <w:rFonts w:cs="Arial"/>
                <w:sz w:val="24"/>
                <w:szCs w:val="24"/>
              </w:rPr>
              <w:t>No LSE</w:t>
            </w:r>
            <w:r w:rsidR="005B2BD0" w:rsidRPr="00A61649">
              <w:rPr>
                <w:rFonts w:cs="Arial"/>
                <w:sz w:val="24"/>
                <w:szCs w:val="24"/>
              </w:rPr>
              <w:t xml:space="preserve"> (NE</w:t>
            </w:r>
            <w:r w:rsidR="00F367E2" w:rsidRPr="00A61649">
              <w:rPr>
                <w:rFonts w:cs="Arial"/>
                <w:sz w:val="24"/>
                <w:szCs w:val="24"/>
              </w:rPr>
              <w:t>11</w:t>
            </w:r>
            <w:r w:rsidR="005B2BD0" w:rsidRPr="00A61649">
              <w:rPr>
                <w:rFonts w:cs="Arial"/>
                <w:sz w:val="24"/>
                <w:szCs w:val="24"/>
              </w:rPr>
              <w:t>)</w:t>
            </w:r>
          </w:p>
        </w:tc>
        <w:tc>
          <w:tcPr>
            <w:tcW w:w="0" w:type="auto"/>
          </w:tcPr>
          <w:p w14:paraId="02C2FFA5" w14:textId="22C31C0D" w:rsidR="00483D0D" w:rsidRDefault="00483D0D" w:rsidP="00483D0D">
            <w:pPr>
              <w:pStyle w:val="Footer"/>
              <w:spacing w:before="20" w:after="120"/>
              <w:rPr>
                <w:rFonts w:cs="Arial"/>
                <w:sz w:val="24"/>
                <w:szCs w:val="24"/>
              </w:rPr>
            </w:pPr>
            <w:r>
              <w:rPr>
                <w:rFonts w:cs="Arial"/>
                <w:sz w:val="24"/>
                <w:szCs w:val="24"/>
              </w:rPr>
              <w:t>No LSE</w:t>
            </w:r>
            <w:r w:rsidR="005B2BD0" w:rsidRPr="00A61649">
              <w:rPr>
                <w:rFonts w:cs="Arial"/>
                <w:sz w:val="24"/>
                <w:szCs w:val="24"/>
              </w:rPr>
              <w:t xml:space="preserve"> (NE</w:t>
            </w:r>
            <w:r w:rsidR="00F367E2" w:rsidRPr="00A61649">
              <w:rPr>
                <w:rFonts w:cs="Arial"/>
                <w:sz w:val="24"/>
                <w:szCs w:val="24"/>
              </w:rPr>
              <w:t>11</w:t>
            </w:r>
            <w:r w:rsidR="005B2BD0" w:rsidRPr="00A61649">
              <w:rPr>
                <w:rFonts w:cs="Arial"/>
                <w:sz w:val="24"/>
                <w:szCs w:val="24"/>
              </w:rPr>
              <w:t>)</w:t>
            </w:r>
          </w:p>
        </w:tc>
        <w:tc>
          <w:tcPr>
            <w:tcW w:w="0" w:type="auto"/>
          </w:tcPr>
          <w:p w14:paraId="0DD60734" w14:textId="156D8229" w:rsidR="00483D0D" w:rsidRDefault="003F0E3A" w:rsidP="00483D0D">
            <w:pPr>
              <w:pStyle w:val="Footer"/>
              <w:spacing w:before="20" w:after="120"/>
              <w:rPr>
                <w:rFonts w:cs="Arial"/>
                <w:sz w:val="24"/>
                <w:szCs w:val="24"/>
              </w:rPr>
            </w:pPr>
            <w:r w:rsidRPr="00A61649">
              <w:rPr>
                <w:rFonts w:cs="Arial"/>
                <w:sz w:val="24"/>
                <w:szCs w:val="24"/>
              </w:rPr>
              <w:t>-</w:t>
            </w:r>
          </w:p>
        </w:tc>
        <w:tc>
          <w:tcPr>
            <w:tcW w:w="0" w:type="auto"/>
          </w:tcPr>
          <w:p w14:paraId="66DF1A73" w14:textId="252715AB" w:rsidR="00483D0D" w:rsidRDefault="003F0E3A" w:rsidP="00483D0D">
            <w:pPr>
              <w:pStyle w:val="Footer"/>
              <w:spacing w:before="20" w:after="120"/>
              <w:rPr>
                <w:rFonts w:cs="Arial"/>
                <w:sz w:val="24"/>
                <w:szCs w:val="24"/>
              </w:rPr>
            </w:pPr>
            <w:r w:rsidRPr="00A61649">
              <w:rPr>
                <w:rFonts w:cs="Arial"/>
                <w:sz w:val="24"/>
                <w:szCs w:val="24"/>
              </w:rPr>
              <w:t>-</w:t>
            </w:r>
          </w:p>
        </w:tc>
        <w:tc>
          <w:tcPr>
            <w:tcW w:w="0" w:type="auto"/>
          </w:tcPr>
          <w:p w14:paraId="1806A657" w14:textId="6777127E" w:rsidR="00483D0D" w:rsidRDefault="003F0E3A" w:rsidP="00483D0D">
            <w:pPr>
              <w:pStyle w:val="Footer"/>
              <w:spacing w:before="20" w:after="120"/>
              <w:rPr>
                <w:rFonts w:cs="Arial"/>
                <w:sz w:val="24"/>
                <w:szCs w:val="24"/>
              </w:rPr>
            </w:pPr>
            <w:r w:rsidRPr="00A61649">
              <w:rPr>
                <w:rFonts w:cs="Arial"/>
                <w:sz w:val="24"/>
                <w:szCs w:val="24"/>
              </w:rPr>
              <w:t>-</w:t>
            </w:r>
          </w:p>
        </w:tc>
        <w:tc>
          <w:tcPr>
            <w:tcW w:w="0" w:type="auto"/>
          </w:tcPr>
          <w:p w14:paraId="5228150C" w14:textId="5E0D4FA7" w:rsidR="00483D0D" w:rsidRDefault="003F0E3A" w:rsidP="00483D0D">
            <w:pPr>
              <w:pStyle w:val="Footer"/>
              <w:spacing w:before="20" w:after="120"/>
              <w:rPr>
                <w:rFonts w:cs="Arial"/>
                <w:sz w:val="24"/>
                <w:szCs w:val="24"/>
              </w:rPr>
            </w:pPr>
            <w:r w:rsidRPr="00A61649">
              <w:rPr>
                <w:rFonts w:cs="Arial"/>
                <w:sz w:val="24"/>
                <w:szCs w:val="24"/>
              </w:rPr>
              <w:t>-</w:t>
            </w:r>
          </w:p>
        </w:tc>
        <w:tc>
          <w:tcPr>
            <w:tcW w:w="0" w:type="auto"/>
          </w:tcPr>
          <w:p w14:paraId="66BC4519" w14:textId="3FB59861" w:rsidR="00483D0D" w:rsidRDefault="003F0E3A" w:rsidP="00483D0D">
            <w:pPr>
              <w:pStyle w:val="Footer"/>
              <w:spacing w:before="20" w:after="120"/>
              <w:rPr>
                <w:rFonts w:cs="Arial"/>
                <w:sz w:val="24"/>
                <w:szCs w:val="24"/>
              </w:rPr>
            </w:pPr>
            <w:r w:rsidRPr="00A61649">
              <w:rPr>
                <w:rFonts w:cs="Arial"/>
                <w:sz w:val="24"/>
                <w:szCs w:val="24"/>
              </w:rPr>
              <w:t>-</w:t>
            </w:r>
          </w:p>
        </w:tc>
        <w:tc>
          <w:tcPr>
            <w:tcW w:w="0" w:type="auto"/>
          </w:tcPr>
          <w:p w14:paraId="5FB3C4D2" w14:textId="34A38B7E" w:rsidR="00483D0D" w:rsidRDefault="003F0E3A" w:rsidP="00483D0D">
            <w:pPr>
              <w:pStyle w:val="Footer"/>
              <w:spacing w:before="20" w:after="120"/>
              <w:rPr>
                <w:rFonts w:cs="Arial"/>
                <w:sz w:val="24"/>
                <w:szCs w:val="24"/>
              </w:rPr>
            </w:pPr>
            <w:r w:rsidRPr="00A61649">
              <w:rPr>
                <w:rFonts w:cs="Arial"/>
                <w:sz w:val="24"/>
                <w:szCs w:val="24"/>
              </w:rPr>
              <w:t>-</w:t>
            </w:r>
          </w:p>
        </w:tc>
      </w:tr>
      <w:tr w:rsidR="00FA043D" w:rsidRPr="00F57029" w14:paraId="0B53785D" w14:textId="77777777" w:rsidTr="00856FBD">
        <w:tc>
          <w:tcPr>
            <w:tcW w:w="0" w:type="auto"/>
            <w:gridSpan w:val="14"/>
            <w:tcBorders>
              <w:top w:val="nil"/>
            </w:tcBorders>
          </w:tcPr>
          <w:p w14:paraId="4E3967E4" w14:textId="5FEF67A5" w:rsidR="00FA043D" w:rsidRPr="00FC2E96" w:rsidRDefault="00FA043D">
            <w:pPr>
              <w:pStyle w:val="Footer"/>
              <w:spacing w:before="20" w:after="120"/>
              <w:rPr>
                <w:rFonts w:cs="Arial"/>
                <w:b/>
                <w:bCs/>
                <w:sz w:val="24"/>
                <w:szCs w:val="24"/>
              </w:rPr>
            </w:pPr>
            <w:r w:rsidRPr="004E03F1">
              <w:rPr>
                <w:rFonts w:cs="Arial"/>
                <w:b/>
                <w:bCs/>
                <w:sz w:val="24"/>
                <w:szCs w:val="24"/>
              </w:rPr>
              <w:t>The Wash SPA</w:t>
            </w:r>
          </w:p>
        </w:tc>
      </w:tr>
      <w:tr w:rsidR="00FA043D" w14:paraId="00576F69" w14:textId="77777777" w:rsidTr="007C7EF6">
        <w:tc>
          <w:tcPr>
            <w:tcW w:w="5665" w:type="dxa"/>
            <w:vMerge w:val="restart"/>
          </w:tcPr>
          <w:p w14:paraId="2DE49476" w14:textId="77777777" w:rsidR="009C47EC" w:rsidRDefault="009C47EC" w:rsidP="009C47EC">
            <w:pPr>
              <w:pStyle w:val="Footer"/>
              <w:spacing w:before="20" w:after="120"/>
              <w:rPr>
                <w:rFonts w:cs="Arial"/>
                <w:sz w:val="24"/>
                <w:szCs w:val="24"/>
              </w:rPr>
            </w:pPr>
            <w:r>
              <w:rPr>
                <w:rFonts w:cs="Arial"/>
                <w:sz w:val="24"/>
                <w:szCs w:val="24"/>
              </w:rPr>
              <w:t xml:space="preserve">Article 4.1 Qualification: </w:t>
            </w:r>
            <w:r w:rsidRPr="00A67D53">
              <w:rPr>
                <w:rFonts w:cs="Arial"/>
                <w:sz w:val="24"/>
                <w:szCs w:val="24"/>
              </w:rPr>
              <w:t>Breeding common tern</w:t>
            </w:r>
            <w:r>
              <w:rPr>
                <w:rFonts w:cs="Arial"/>
                <w:sz w:val="24"/>
                <w:szCs w:val="24"/>
              </w:rPr>
              <w:t xml:space="preserve">, </w:t>
            </w:r>
            <w:r w:rsidRPr="00A67D53">
              <w:rPr>
                <w:rFonts w:cs="Arial"/>
                <w:sz w:val="24"/>
                <w:szCs w:val="24"/>
              </w:rPr>
              <w:t>little tern</w:t>
            </w:r>
          </w:p>
          <w:p w14:paraId="3520309C" w14:textId="0AD22E0F" w:rsidR="009C47EC" w:rsidRDefault="003E5F55" w:rsidP="009C47EC">
            <w:pPr>
              <w:pStyle w:val="Footer"/>
              <w:spacing w:before="20" w:after="120"/>
              <w:rPr>
                <w:rFonts w:cs="Arial"/>
                <w:sz w:val="24"/>
                <w:szCs w:val="24"/>
              </w:rPr>
            </w:pPr>
            <w:r w:rsidRPr="00A61649">
              <w:rPr>
                <w:rFonts w:cs="Arial"/>
                <w:sz w:val="24"/>
                <w:szCs w:val="24"/>
              </w:rPr>
              <w:t>Article 4.2 Qualification: Non-breeding birds: Bar-tailed godwit, Bewick's swan, black-tailed godwit, common scoter, curlew, dark-bellied Brent goose, dunlin, gadwall, goldeneye, grey plover, knot, oystercatcher, pink-footed goose, pintail, redshank, sanderling, shelduck, turnstone, wigeon</w:t>
            </w:r>
          </w:p>
          <w:p w14:paraId="1C3D35CB" w14:textId="73433A4B" w:rsidR="00FA043D" w:rsidRPr="00B96549" w:rsidRDefault="003E5F55" w:rsidP="00420FC5">
            <w:pPr>
              <w:pStyle w:val="Footer"/>
              <w:spacing w:before="20" w:after="120"/>
              <w:rPr>
                <w:rFonts w:cs="Arial"/>
                <w:sz w:val="24"/>
                <w:szCs w:val="24"/>
              </w:rPr>
            </w:pPr>
            <w:r w:rsidRPr="00A61649">
              <w:rPr>
                <w:rFonts w:cs="Arial"/>
                <w:sz w:val="24"/>
                <w:szCs w:val="24"/>
              </w:rPr>
              <w:t>Article 4.2 qualification: An internationally important assemblage of birds (comprising all species above)</w:t>
            </w:r>
            <w:r w:rsidR="00203F4B">
              <w:rPr>
                <w:rFonts w:cs="Arial"/>
                <w:sz w:val="24"/>
                <w:szCs w:val="24"/>
              </w:rPr>
              <w:t xml:space="preserve"> </w:t>
            </w:r>
            <w:r w:rsidR="00203F4B" w:rsidRPr="009A6131">
              <w:rPr>
                <w:rFonts w:cs="Arial"/>
                <w:sz w:val="24"/>
                <w:szCs w:val="24"/>
              </w:rPr>
              <w:t>(See Q1</w:t>
            </w:r>
            <w:r w:rsidR="009A6131" w:rsidRPr="009A6131">
              <w:rPr>
                <w:rFonts w:cs="Arial"/>
                <w:sz w:val="24"/>
                <w:szCs w:val="24"/>
              </w:rPr>
              <w:t>1</w:t>
            </w:r>
            <w:r w:rsidR="00203F4B" w:rsidRPr="009A6131">
              <w:rPr>
                <w:rFonts w:cs="Arial"/>
                <w:sz w:val="24"/>
                <w:szCs w:val="24"/>
              </w:rPr>
              <w:t>.</w:t>
            </w:r>
            <w:r w:rsidR="00D06E34" w:rsidRPr="009A6131">
              <w:rPr>
                <w:rFonts w:cs="Arial"/>
                <w:sz w:val="24"/>
                <w:szCs w:val="24"/>
              </w:rPr>
              <w:t>0.</w:t>
            </w:r>
            <w:r w:rsidR="00203F4B" w:rsidRPr="009A6131">
              <w:rPr>
                <w:rFonts w:cs="Arial"/>
                <w:sz w:val="24"/>
                <w:szCs w:val="24"/>
              </w:rPr>
              <w:t>2</w:t>
            </w:r>
            <w:r w:rsidR="001F254D" w:rsidRPr="009A6131">
              <w:rPr>
                <w:rFonts w:cs="Arial"/>
                <w:sz w:val="24"/>
                <w:szCs w:val="24"/>
              </w:rPr>
              <w:t>, Q1</w:t>
            </w:r>
            <w:r w:rsidR="009A6131" w:rsidRPr="009A6131">
              <w:rPr>
                <w:rFonts w:cs="Arial"/>
                <w:sz w:val="24"/>
                <w:szCs w:val="24"/>
              </w:rPr>
              <w:t>1</w:t>
            </w:r>
            <w:r w:rsidR="001F254D" w:rsidRPr="009A6131">
              <w:rPr>
                <w:rFonts w:cs="Arial"/>
                <w:sz w:val="24"/>
                <w:szCs w:val="24"/>
              </w:rPr>
              <w:t>.</w:t>
            </w:r>
            <w:r w:rsidR="004D0D78" w:rsidRPr="009A6131">
              <w:rPr>
                <w:rFonts w:cs="Arial"/>
                <w:sz w:val="24"/>
                <w:szCs w:val="24"/>
              </w:rPr>
              <w:t>0</w:t>
            </w:r>
            <w:r w:rsidR="001F254D" w:rsidRPr="009A6131">
              <w:rPr>
                <w:rFonts w:cs="Arial"/>
                <w:sz w:val="24"/>
                <w:szCs w:val="24"/>
              </w:rPr>
              <w:t>.3</w:t>
            </w:r>
            <w:r w:rsidR="00203F4B" w:rsidRPr="009A6131">
              <w:rPr>
                <w:rFonts w:cs="Arial"/>
                <w:sz w:val="24"/>
                <w:szCs w:val="24"/>
              </w:rPr>
              <w:t>)</w:t>
            </w:r>
          </w:p>
        </w:tc>
        <w:tc>
          <w:tcPr>
            <w:tcW w:w="4115" w:type="dxa"/>
          </w:tcPr>
          <w:p w14:paraId="73457473" w14:textId="54D2AC02" w:rsidR="00FA043D" w:rsidRPr="00FC2E96" w:rsidRDefault="009C47EC">
            <w:pPr>
              <w:pStyle w:val="Footer"/>
              <w:spacing w:before="20" w:after="120"/>
              <w:rPr>
                <w:rFonts w:cs="Arial"/>
                <w:sz w:val="24"/>
                <w:szCs w:val="24"/>
              </w:rPr>
            </w:pPr>
            <w:r>
              <w:rPr>
                <w:rFonts w:cs="Arial"/>
                <w:sz w:val="24"/>
                <w:szCs w:val="24"/>
              </w:rPr>
              <w:t>Air quality</w:t>
            </w:r>
          </w:p>
        </w:tc>
        <w:tc>
          <w:tcPr>
            <w:tcW w:w="0" w:type="auto"/>
          </w:tcPr>
          <w:p w14:paraId="4A915976" w14:textId="311DA51D" w:rsidR="00FA043D" w:rsidRPr="00FC2E96" w:rsidRDefault="009C47EC">
            <w:pPr>
              <w:pStyle w:val="Footer"/>
              <w:spacing w:before="20" w:after="120"/>
              <w:rPr>
                <w:rFonts w:cs="Arial"/>
                <w:sz w:val="24"/>
                <w:szCs w:val="24"/>
              </w:rPr>
            </w:pPr>
            <w:r>
              <w:rPr>
                <w:rFonts w:cs="Arial"/>
                <w:sz w:val="24"/>
                <w:szCs w:val="24"/>
              </w:rPr>
              <w:t>No LSE</w:t>
            </w:r>
          </w:p>
        </w:tc>
        <w:tc>
          <w:tcPr>
            <w:tcW w:w="0" w:type="auto"/>
          </w:tcPr>
          <w:p w14:paraId="4521DD1B" w14:textId="586474CE" w:rsidR="00FA043D" w:rsidRPr="00FC2E96" w:rsidRDefault="002559FF">
            <w:pPr>
              <w:pStyle w:val="Footer"/>
              <w:spacing w:before="20" w:after="120"/>
              <w:rPr>
                <w:rFonts w:cs="Arial"/>
                <w:sz w:val="24"/>
                <w:szCs w:val="24"/>
              </w:rPr>
            </w:pPr>
            <w:r w:rsidRPr="00A61649">
              <w:rPr>
                <w:rFonts w:cs="Arial"/>
                <w:sz w:val="24"/>
                <w:szCs w:val="24"/>
              </w:rPr>
              <w:t>-</w:t>
            </w:r>
          </w:p>
        </w:tc>
        <w:tc>
          <w:tcPr>
            <w:tcW w:w="0" w:type="auto"/>
          </w:tcPr>
          <w:p w14:paraId="3F2C3B76" w14:textId="595421F3" w:rsidR="00FA043D" w:rsidRDefault="009C47EC">
            <w:pPr>
              <w:pStyle w:val="Footer"/>
              <w:spacing w:before="20" w:after="120"/>
              <w:rPr>
                <w:rFonts w:cs="Arial"/>
                <w:sz w:val="24"/>
                <w:szCs w:val="24"/>
              </w:rPr>
            </w:pPr>
            <w:r>
              <w:rPr>
                <w:rFonts w:cs="Arial"/>
                <w:sz w:val="24"/>
                <w:szCs w:val="24"/>
              </w:rPr>
              <w:t>No LSE</w:t>
            </w:r>
          </w:p>
        </w:tc>
        <w:tc>
          <w:tcPr>
            <w:tcW w:w="0" w:type="auto"/>
          </w:tcPr>
          <w:p w14:paraId="1EF1F1DD" w14:textId="0CA3D080" w:rsidR="00FA043D" w:rsidRDefault="003E5F55">
            <w:pPr>
              <w:pStyle w:val="Footer"/>
              <w:spacing w:before="20" w:after="120"/>
              <w:rPr>
                <w:rFonts w:cs="Arial"/>
                <w:sz w:val="24"/>
                <w:szCs w:val="24"/>
              </w:rPr>
            </w:pPr>
            <w:r w:rsidRPr="00A61649">
              <w:rPr>
                <w:rFonts w:cs="Arial"/>
                <w:sz w:val="24"/>
                <w:szCs w:val="24"/>
              </w:rPr>
              <w:t>n/a (NE12)</w:t>
            </w:r>
          </w:p>
        </w:tc>
        <w:tc>
          <w:tcPr>
            <w:tcW w:w="0" w:type="auto"/>
          </w:tcPr>
          <w:p w14:paraId="42D87683" w14:textId="08A3CE5A" w:rsidR="00FA043D" w:rsidRDefault="002559FF">
            <w:pPr>
              <w:pStyle w:val="Footer"/>
              <w:spacing w:before="20" w:after="120"/>
              <w:rPr>
                <w:rFonts w:cs="Arial"/>
                <w:sz w:val="24"/>
                <w:szCs w:val="24"/>
              </w:rPr>
            </w:pPr>
            <w:r w:rsidRPr="00A61649">
              <w:rPr>
                <w:rFonts w:cs="Arial"/>
                <w:sz w:val="24"/>
                <w:szCs w:val="24"/>
              </w:rPr>
              <w:t>-</w:t>
            </w:r>
          </w:p>
        </w:tc>
        <w:tc>
          <w:tcPr>
            <w:tcW w:w="0" w:type="auto"/>
          </w:tcPr>
          <w:p w14:paraId="05476785" w14:textId="5CEF643A" w:rsidR="00FA043D" w:rsidRDefault="003E5F55">
            <w:pPr>
              <w:pStyle w:val="Footer"/>
              <w:spacing w:before="20" w:after="120"/>
              <w:rPr>
                <w:rFonts w:cs="Arial"/>
                <w:sz w:val="24"/>
                <w:szCs w:val="24"/>
              </w:rPr>
            </w:pPr>
            <w:r w:rsidRPr="00A61649">
              <w:rPr>
                <w:rFonts w:cs="Arial"/>
                <w:sz w:val="24"/>
                <w:szCs w:val="24"/>
              </w:rPr>
              <w:t>n/a (NE12)</w:t>
            </w:r>
          </w:p>
        </w:tc>
        <w:tc>
          <w:tcPr>
            <w:tcW w:w="0" w:type="auto"/>
          </w:tcPr>
          <w:p w14:paraId="1F5B0A52" w14:textId="1504859C" w:rsidR="00FA043D" w:rsidRDefault="003E5F55">
            <w:pPr>
              <w:pStyle w:val="Footer"/>
              <w:spacing w:before="20" w:after="120"/>
              <w:rPr>
                <w:rFonts w:cs="Arial"/>
                <w:sz w:val="24"/>
                <w:szCs w:val="24"/>
              </w:rPr>
            </w:pPr>
            <w:r w:rsidRPr="00A61649">
              <w:rPr>
                <w:rFonts w:cs="Arial"/>
                <w:sz w:val="24"/>
                <w:szCs w:val="24"/>
              </w:rPr>
              <w:t>-</w:t>
            </w:r>
          </w:p>
        </w:tc>
        <w:tc>
          <w:tcPr>
            <w:tcW w:w="0" w:type="auto"/>
          </w:tcPr>
          <w:p w14:paraId="02A7BDB1" w14:textId="6986819E" w:rsidR="00FA043D" w:rsidRDefault="003E5F55">
            <w:pPr>
              <w:pStyle w:val="Footer"/>
              <w:spacing w:before="20" w:after="120"/>
              <w:rPr>
                <w:rFonts w:cs="Arial"/>
                <w:sz w:val="24"/>
                <w:szCs w:val="24"/>
              </w:rPr>
            </w:pPr>
            <w:r w:rsidRPr="00A61649">
              <w:rPr>
                <w:rFonts w:cs="Arial"/>
                <w:sz w:val="24"/>
                <w:szCs w:val="24"/>
              </w:rPr>
              <w:t>-</w:t>
            </w:r>
          </w:p>
        </w:tc>
        <w:tc>
          <w:tcPr>
            <w:tcW w:w="0" w:type="auto"/>
          </w:tcPr>
          <w:p w14:paraId="7824D0DE" w14:textId="68278355" w:rsidR="00FA043D" w:rsidRDefault="003E5F55">
            <w:pPr>
              <w:pStyle w:val="Footer"/>
              <w:spacing w:before="20" w:after="120"/>
              <w:rPr>
                <w:rFonts w:cs="Arial"/>
                <w:sz w:val="24"/>
                <w:szCs w:val="24"/>
              </w:rPr>
            </w:pPr>
            <w:r w:rsidRPr="00A61649">
              <w:rPr>
                <w:rFonts w:cs="Arial"/>
                <w:sz w:val="24"/>
                <w:szCs w:val="24"/>
              </w:rPr>
              <w:t>-</w:t>
            </w:r>
          </w:p>
        </w:tc>
        <w:tc>
          <w:tcPr>
            <w:tcW w:w="0" w:type="auto"/>
          </w:tcPr>
          <w:p w14:paraId="376DBCE0" w14:textId="4EE63429" w:rsidR="00FA043D" w:rsidRDefault="003E5F55">
            <w:pPr>
              <w:pStyle w:val="Footer"/>
              <w:spacing w:before="20" w:after="120"/>
              <w:rPr>
                <w:rFonts w:cs="Arial"/>
                <w:sz w:val="24"/>
                <w:szCs w:val="24"/>
              </w:rPr>
            </w:pPr>
            <w:r w:rsidRPr="00A61649">
              <w:rPr>
                <w:rFonts w:cs="Arial"/>
                <w:sz w:val="24"/>
                <w:szCs w:val="24"/>
              </w:rPr>
              <w:t>-</w:t>
            </w:r>
          </w:p>
        </w:tc>
        <w:tc>
          <w:tcPr>
            <w:tcW w:w="0" w:type="auto"/>
          </w:tcPr>
          <w:p w14:paraId="07F3C142" w14:textId="706BF264" w:rsidR="00FA043D" w:rsidRDefault="003E5F55">
            <w:pPr>
              <w:pStyle w:val="Footer"/>
              <w:spacing w:before="20" w:after="120"/>
              <w:rPr>
                <w:rFonts w:cs="Arial"/>
                <w:sz w:val="24"/>
                <w:szCs w:val="24"/>
              </w:rPr>
            </w:pPr>
            <w:r w:rsidRPr="00A61649">
              <w:rPr>
                <w:rFonts w:cs="Arial"/>
                <w:sz w:val="24"/>
                <w:szCs w:val="24"/>
              </w:rPr>
              <w:t>-</w:t>
            </w:r>
          </w:p>
        </w:tc>
        <w:tc>
          <w:tcPr>
            <w:tcW w:w="0" w:type="auto"/>
          </w:tcPr>
          <w:p w14:paraId="2D49B953" w14:textId="783EDCF0" w:rsidR="00FA043D" w:rsidRDefault="003E5F55">
            <w:pPr>
              <w:pStyle w:val="Footer"/>
              <w:spacing w:before="20" w:after="120"/>
              <w:rPr>
                <w:rFonts w:cs="Arial"/>
                <w:sz w:val="24"/>
                <w:szCs w:val="24"/>
              </w:rPr>
            </w:pPr>
            <w:r w:rsidRPr="00A61649">
              <w:rPr>
                <w:rFonts w:cs="Arial"/>
                <w:sz w:val="24"/>
                <w:szCs w:val="24"/>
              </w:rPr>
              <w:t>-</w:t>
            </w:r>
          </w:p>
        </w:tc>
      </w:tr>
      <w:tr w:rsidR="00FA043D" w14:paraId="63E25E45" w14:textId="77777777" w:rsidTr="007C7EF6">
        <w:tc>
          <w:tcPr>
            <w:tcW w:w="5665" w:type="dxa"/>
            <w:vMerge/>
          </w:tcPr>
          <w:p w14:paraId="48BCC116" w14:textId="77777777" w:rsidR="00FA043D" w:rsidRDefault="00FA043D">
            <w:pPr>
              <w:pStyle w:val="Footer"/>
              <w:spacing w:before="20" w:after="120"/>
              <w:rPr>
                <w:rFonts w:cs="Arial"/>
                <w:sz w:val="24"/>
                <w:szCs w:val="24"/>
              </w:rPr>
            </w:pPr>
          </w:p>
        </w:tc>
        <w:tc>
          <w:tcPr>
            <w:tcW w:w="4115" w:type="dxa"/>
          </w:tcPr>
          <w:p w14:paraId="0C484C0D" w14:textId="77777777" w:rsidR="00FA043D" w:rsidRPr="00125CA0" w:rsidRDefault="00FA043D" w:rsidP="0090518E">
            <w:pPr>
              <w:pStyle w:val="Footer"/>
              <w:spacing w:before="20" w:after="120"/>
              <w:rPr>
                <w:rFonts w:cs="Arial"/>
                <w:sz w:val="24"/>
                <w:szCs w:val="24"/>
              </w:rPr>
            </w:pPr>
            <w:r>
              <w:rPr>
                <w:rFonts w:cs="Arial"/>
                <w:sz w:val="24"/>
                <w:szCs w:val="24"/>
              </w:rPr>
              <w:t>Direct impacts on individuals of qualifying species</w:t>
            </w:r>
          </w:p>
        </w:tc>
        <w:tc>
          <w:tcPr>
            <w:tcW w:w="0" w:type="auto"/>
          </w:tcPr>
          <w:p w14:paraId="4C9A4725" w14:textId="77777777" w:rsidR="00FA043D" w:rsidRPr="00A61649" w:rsidRDefault="00FA043D">
            <w:pPr>
              <w:pStyle w:val="Footer"/>
              <w:spacing w:before="20" w:after="120"/>
              <w:rPr>
                <w:rFonts w:cs="Arial"/>
                <w:sz w:val="24"/>
                <w:szCs w:val="24"/>
              </w:rPr>
            </w:pPr>
            <w:r>
              <w:rPr>
                <w:rFonts w:cs="Arial"/>
                <w:sz w:val="24"/>
                <w:szCs w:val="24"/>
              </w:rPr>
              <w:t>No LSE</w:t>
            </w:r>
          </w:p>
        </w:tc>
        <w:tc>
          <w:tcPr>
            <w:tcW w:w="0" w:type="auto"/>
          </w:tcPr>
          <w:p w14:paraId="55A827AA" w14:textId="20E1E059" w:rsidR="00FA043D" w:rsidRDefault="002559FF">
            <w:pPr>
              <w:pStyle w:val="Footer"/>
              <w:spacing w:before="20" w:after="120"/>
              <w:rPr>
                <w:rFonts w:cs="Arial"/>
                <w:sz w:val="24"/>
                <w:szCs w:val="24"/>
              </w:rPr>
            </w:pPr>
            <w:r w:rsidRPr="00A61649">
              <w:rPr>
                <w:rFonts w:cs="Arial"/>
                <w:sz w:val="24"/>
                <w:szCs w:val="24"/>
              </w:rPr>
              <w:t>-</w:t>
            </w:r>
          </w:p>
        </w:tc>
        <w:tc>
          <w:tcPr>
            <w:tcW w:w="0" w:type="auto"/>
          </w:tcPr>
          <w:p w14:paraId="2F067AB4" w14:textId="77777777" w:rsidR="00FA043D" w:rsidRDefault="00FA043D">
            <w:pPr>
              <w:pStyle w:val="Footer"/>
              <w:spacing w:before="20" w:after="120"/>
              <w:rPr>
                <w:rFonts w:cs="Arial"/>
                <w:sz w:val="24"/>
                <w:szCs w:val="24"/>
              </w:rPr>
            </w:pPr>
            <w:r>
              <w:rPr>
                <w:rFonts w:cs="Arial"/>
                <w:sz w:val="24"/>
                <w:szCs w:val="24"/>
              </w:rPr>
              <w:t>No LSE</w:t>
            </w:r>
          </w:p>
        </w:tc>
        <w:tc>
          <w:tcPr>
            <w:tcW w:w="0" w:type="auto"/>
          </w:tcPr>
          <w:p w14:paraId="269E0BFB" w14:textId="4F63D148" w:rsidR="00FA043D" w:rsidRDefault="00FA043D">
            <w:pPr>
              <w:pStyle w:val="Footer"/>
              <w:spacing w:before="20" w:after="120"/>
              <w:rPr>
                <w:rFonts w:cs="Arial"/>
                <w:sz w:val="24"/>
                <w:szCs w:val="24"/>
              </w:rPr>
            </w:pPr>
            <w:r>
              <w:rPr>
                <w:rFonts w:cs="Arial"/>
                <w:sz w:val="24"/>
                <w:szCs w:val="24"/>
              </w:rPr>
              <w:t>No LSE</w:t>
            </w:r>
            <w:r w:rsidR="00883C9C" w:rsidRPr="00A61649">
              <w:rPr>
                <w:rFonts w:cs="Arial"/>
                <w:sz w:val="24"/>
                <w:szCs w:val="24"/>
              </w:rPr>
              <w:t xml:space="preserve"> (NE14)</w:t>
            </w:r>
          </w:p>
        </w:tc>
        <w:tc>
          <w:tcPr>
            <w:tcW w:w="0" w:type="auto"/>
          </w:tcPr>
          <w:p w14:paraId="183E65B1" w14:textId="0F300CEB" w:rsidR="00FA043D" w:rsidRDefault="002559FF">
            <w:pPr>
              <w:pStyle w:val="Footer"/>
              <w:spacing w:before="20" w:after="120"/>
              <w:rPr>
                <w:rFonts w:cs="Arial"/>
                <w:sz w:val="24"/>
                <w:szCs w:val="24"/>
              </w:rPr>
            </w:pPr>
            <w:r w:rsidRPr="00A61649">
              <w:rPr>
                <w:rFonts w:cs="Arial"/>
                <w:sz w:val="24"/>
                <w:szCs w:val="24"/>
              </w:rPr>
              <w:t>-</w:t>
            </w:r>
          </w:p>
        </w:tc>
        <w:tc>
          <w:tcPr>
            <w:tcW w:w="0" w:type="auto"/>
          </w:tcPr>
          <w:p w14:paraId="2CCFF20C" w14:textId="4454AEB4" w:rsidR="00FA043D" w:rsidRDefault="00FA043D">
            <w:pPr>
              <w:pStyle w:val="Footer"/>
              <w:spacing w:before="20" w:after="120"/>
              <w:rPr>
                <w:rFonts w:cs="Arial"/>
                <w:sz w:val="24"/>
                <w:szCs w:val="24"/>
              </w:rPr>
            </w:pPr>
            <w:r>
              <w:rPr>
                <w:rFonts w:cs="Arial"/>
                <w:sz w:val="24"/>
                <w:szCs w:val="24"/>
              </w:rPr>
              <w:t>No LSE</w:t>
            </w:r>
            <w:r w:rsidR="00883C9C" w:rsidRPr="00A61649">
              <w:rPr>
                <w:rFonts w:cs="Arial"/>
                <w:sz w:val="24"/>
                <w:szCs w:val="24"/>
              </w:rPr>
              <w:t xml:space="preserve"> (NE14)</w:t>
            </w:r>
          </w:p>
        </w:tc>
        <w:tc>
          <w:tcPr>
            <w:tcW w:w="0" w:type="auto"/>
          </w:tcPr>
          <w:p w14:paraId="4085796C" w14:textId="1EAED1B6" w:rsidR="00FA043D" w:rsidRDefault="003E5F55">
            <w:pPr>
              <w:pStyle w:val="Footer"/>
              <w:spacing w:before="20" w:after="120"/>
              <w:rPr>
                <w:rFonts w:cs="Arial"/>
                <w:sz w:val="24"/>
                <w:szCs w:val="24"/>
              </w:rPr>
            </w:pPr>
            <w:r w:rsidRPr="00A61649">
              <w:rPr>
                <w:rFonts w:cs="Arial"/>
                <w:sz w:val="24"/>
                <w:szCs w:val="24"/>
              </w:rPr>
              <w:t>-</w:t>
            </w:r>
          </w:p>
        </w:tc>
        <w:tc>
          <w:tcPr>
            <w:tcW w:w="0" w:type="auto"/>
          </w:tcPr>
          <w:p w14:paraId="5B8FED83" w14:textId="33AFE399" w:rsidR="00FA043D" w:rsidRDefault="003E5F55">
            <w:pPr>
              <w:pStyle w:val="Footer"/>
              <w:spacing w:before="20" w:after="120"/>
              <w:rPr>
                <w:rFonts w:cs="Arial"/>
                <w:sz w:val="24"/>
                <w:szCs w:val="24"/>
              </w:rPr>
            </w:pPr>
            <w:r w:rsidRPr="00A61649">
              <w:rPr>
                <w:rFonts w:cs="Arial"/>
                <w:sz w:val="24"/>
                <w:szCs w:val="24"/>
              </w:rPr>
              <w:t>-</w:t>
            </w:r>
          </w:p>
        </w:tc>
        <w:tc>
          <w:tcPr>
            <w:tcW w:w="0" w:type="auto"/>
          </w:tcPr>
          <w:p w14:paraId="3B97AD28" w14:textId="7DBB2C0F" w:rsidR="00FA043D" w:rsidRDefault="003E5F55">
            <w:pPr>
              <w:pStyle w:val="Footer"/>
              <w:spacing w:before="20" w:after="120"/>
              <w:rPr>
                <w:rFonts w:cs="Arial"/>
                <w:sz w:val="24"/>
                <w:szCs w:val="24"/>
              </w:rPr>
            </w:pPr>
            <w:r w:rsidRPr="00A61649">
              <w:rPr>
                <w:rFonts w:cs="Arial"/>
                <w:sz w:val="24"/>
                <w:szCs w:val="24"/>
              </w:rPr>
              <w:t>-</w:t>
            </w:r>
          </w:p>
        </w:tc>
        <w:tc>
          <w:tcPr>
            <w:tcW w:w="0" w:type="auto"/>
          </w:tcPr>
          <w:p w14:paraId="44DAA6F5" w14:textId="10964698" w:rsidR="00FA043D" w:rsidRDefault="003E5F55">
            <w:pPr>
              <w:pStyle w:val="Footer"/>
              <w:spacing w:before="20" w:after="120"/>
              <w:rPr>
                <w:rFonts w:cs="Arial"/>
                <w:sz w:val="24"/>
                <w:szCs w:val="24"/>
              </w:rPr>
            </w:pPr>
            <w:r w:rsidRPr="00A61649">
              <w:rPr>
                <w:rFonts w:cs="Arial"/>
                <w:sz w:val="24"/>
                <w:szCs w:val="24"/>
              </w:rPr>
              <w:t>-</w:t>
            </w:r>
          </w:p>
        </w:tc>
        <w:tc>
          <w:tcPr>
            <w:tcW w:w="0" w:type="auto"/>
          </w:tcPr>
          <w:p w14:paraId="1343CD2A" w14:textId="701EF488" w:rsidR="00FA043D" w:rsidRDefault="003E5F55">
            <w:pPr>
              <w:pStyle w:val="Footer"/>
              <w:spacing w:before="20" w:after="120"/>
              <w:rPr>
                <w:rFonts w:cs="Arial"/>
                <w:sz w:val="24"/>
                <w:szCs w:val="24"/>
              </w:rPr>
            </w:pPr>
            <w:r w:rsidRPr="00A61649">
              <w:rPr>
                <w:rFonts w:cs="Arial"/>
                <w:sz w:val="24"/>
                <w:szCs w:val="24"/>
              </w:rPr>
              <w:t>-</w:t>
            </w:r>
          </w:p>
        </w:tc>
        <w:tc>
          <w:tcPr>
            <w:tcW w:w="0" w:type="auto"/>
          </w:tcPr>
          <w:p w14:paraId="2B2274AA" w14:textId="6E97F1E6" w:rsidR="00FA043D" w:rsidRDefault="003E5F55">
            <w:pPr>
              <w:pStyle w:val="Footer"/>
              <w:spacing w:before="20" w:after="120"/>
              <w:rPr>
                <w:rFonts w:cs="Arial"/>
                <w:sz w:val="24"/>
                <w:szCs w:val="24"/>
              </w:rPr>
            </w:pPr>
            <w:r w:rsidRPr="00A61649">
              <w:rPr>
                <w:rFonts w:cs="Arial"/>
                <w:sz w:val="24"/>
                <w:szCs w:val="24"/>
              </w:rPr>
              <w:t>-</w:t>
            </w:r>
          </w:p>
        </w:tc>
      </w:tr>
      <w:tr w:rsidR="00FA043D" w14:paraId="0551B397" w14:textId="77777777" w:rsidTr="007C7EF6">
        <w:tc>
          <w:tcPr>
            <w:tcW w:w="5665" w:type="dxa"/>
            <w:vMerge/>
          </w:tcPr>
          <w:p w14:paraId="7E4765F6" w14:textId="77777777" w:rsidR="00FA043D" w:rsidRDefault="00FA043D">
            <w:pPr>
              <w:pStyle w:val="Footer"/>
              <w:spacing w:before="20" w:after="120"/>
              <w:rPr>
                <w:rFonts w:cs="Arial"/>
                <w:sz w:val="24"/>
                <w:szCs w:val="24"/>
              </w:rPr>
            </w:pPr>
          </w:p>
        </w:tc>
        <w:tc>
          <w:tcPr>
            <w:tcW w:w="4115" w:type="dxa"/>
          </w:tcPr>
          <w:p w14:paraId="141F99F6" w14:textId="494C74C0" w:rsidR="00FA043D" w:rsidRDefault="009C47EC" w:rsidP="0090518E">
            <w:pPr>
              <w:pStyle w:val="Footer"/>
              <w:spacing w:before="20" w:after="120"/>
              <w:rPr>
                <w:rFonts w:cs="Arial"/>
                <w:sz w:val="24"/>
                <w:szCs w:val="24"/>
              </w:rPr>
            </w:pPr>
            <w:r>
              <w:rPr>
                <w:rFonts w:cs="Arial"/>
                <w:sz w:val="24"/>
                <w:szCs w:val="24"/>
              </w:rPr>
              <w:t>Water pollution</w:t>
            </w:r>
          </w:p>
        </w:tc>
        <w:tc>
          <w:tcPr>
            <w:tcW w:w="0" w:type="auto"/>
          </w:tcPr>
          <w:p w14:paraId="1B623521" w14:textId="1527D4E7" w:rsidR="00FA043D" w:rsidRPr="00A61649" w:rsidRDefault="009C47EC">
            <w:pPr>
              <w:pStyle w:val="Footer"/>
              <w:spacing w:before="20" w:after="120"/>
              <w:rPr>
                <w:rFonts w:cs="Arial"/>
                <w:sz w:val="24"/>
                <w:szCs w:val="24"/>
              </w:rPr>
            </w:pPr>
            <w:r>
              <w:rPr>
                <w:rFonts w:cs="Arial"/>
                <w:sz w:val="24"/>
                <w:szCs w:val="24"/>
              </w:rPr>
              <w:t>No LSE</w:t>
            </w:r>
          </w:p>
        </w:tc>
        <w:tc>
          <w:tcPr>
            <w:tcW w:w="0" w:type="auto"/>
          </w:tcPr>
          <w:p w14:paraId="219D06C3" w14:textId="1468842F" w:rsidR="00FA043D" w:rsidRDefault="002559FF">
            <w:pPr>
              <w:pStyle w:val="Footer"/>
              <w:spacing w:before="20" w:after="120"/>
              <w:rPr>
                <w:rFonts w:cs="Arial"/>
                <w:sz w:val="24"/>
                <w:szCs w:val="24"/>
              </w:rPr>
            </w:pPr>
            <w:r w:rsidRPr="00A61649">
              <w:rPr>
                <w:rFonts w:cs="Arial"/>
                <w:sz w:val="24"/>
                <w:szCs w:val="24"/>
              </w:rPr>
              <w:t>-</w:t>
            </w:r>
          </w:p>
        </w:tc>
        <w:tc>
          <w:tcPr>
            <w:tcW w:w="0" w:type="auto"/>
          </w:tcPr>
          <w:p w14:paraId="20191D2A" w14:textId="341F4BA7" w:rsidR="00FA043D" w:rsidRDefault="009C47EC">
            <w:pPr>
              <w:pStyle w:val="Footer"/>
              <w:spacing w:before="20" w:after="120"/>
              <w:rPr>
                <w:rFonts w:cs="Arial"/>
                <w:sz w:val="24"/>
                <w:szCs w:val="24"/>
              </w:rPr>
            </w:pPr>
            <w:r>
              <w:rPr>
                <w:rFonts w:cs="Arial"/>
                <w:sz w:val="24"/>
                <w:szCs w:val="24"/>
              </w:rPr>
              <w:t>No LSE</w:t>
            </w:r>
          </w:p>
        </w:tc>
        <w:tc>
          <w:tcPr>
            <w:tcW w:w="0" w:type="auto"/>
          </w:tcPr>
          <w:p w14:paraId="7E80A22E" w14:textId="312978B6" w:rsidR="00FA043D" w:rsidRDefault="009C47EC">
            <w:pPr>
              <w:pStyle w:val="Footer"/>
              <w:spacing w:before="20" w:after="120"/>
              <w:rPr>
                <w:rFonts w:cs="Arial"/>
                <w:sz w:val="24"/>
                <w:szCs w:val="24"/>
              </w:rPr>
            </w:pPr>
            <w:r>
              <w:rPr>
                <w:rFonts w:cs="Arial"/>
                <w:sz w:val="24"/>
                <w:szCs w:val="24"/>
              </w:rPr>
              <w:t>No LSE</w:t>
            </w:r>
            <w:r w:rsidR="00CD6897" w:rsidRPr="00A61649">
              <w:rPr>
                <w:rFonts w:cs="Arial"/>
                <w:sz w:val="24"/>
                <w:szCs w:val="24"/>
              </w:rPr>
              <w:t xml:space="preserve"> (NE13)</w:t>
            </w:r>
          </w:p>
        </w:tc>
        <w:tc>
          <w:tcPr>
            <w:tcW w:w="0" w:type="auto"/>
          </w:tcPr>
          <w:p w14:paraId="27DABB52" w14:textId="1F0899B0" w:rsidR="00FA043D" w:rsidRDefault="00CD6897">
            <w:pPr>
              <w:pStyle w:val="Footer"/>
              <w:spacing w:before="20" w:after="120"/>
              <w:rPr>
                <w:rFonts w:cs="Arial"/>
                <w:sz w:val="24"/>
                <w:szCs w:val="24"/>
              </w:rPr>
            </w:pPr>
            <w:r w:rsidRPr="00A61649">
              <w:rPr>
                <w:rFonts w:cs="Arial"/>
                <w:sz w:val="24"/>
                <w:szCs w:val="24"/>
              </w:rPr>
              <w:t>-</w:t>
            </w:r>
          </w:p>
        </w:tc>
        <w:tc>
          <w:tcPr>
            <w:tcW w:w="0" w:type="auto"/>
          </w:tcPr>
          <w:p w14:paraId="0D50EEF7" w14:textId="2528C169" w:rsidR="00FA043D" w:rsidRDefault="009C47EC">
            <w:pPr>
              <w:pStyle w:val="Footer"/>
              <w:spacing w:before="20" w:after="120"/>
              <w:rPr>
                <w:rFonts w:cs="Arial"/>
                <w:sz w:val="24"/>
                <w:szCs w:val="24"/>
              </w:rPr>
            </w:pPr>
            <w:r>
              <w:rPr>
                <w:rFonts w:cs="Arial"/>
                <w:sz w:val="24"/>
                <w:szCs w:val="24"/>
              </w:rPr>
              <w:t>No LSE</w:t>
            </w:r>
            <w:r w:rsidR="00CD6897" w:rsidRPr="00A61649">
              <w:rPr>
                <w:rFonts w:cs="Arial"/>
                <w:sz w:val="24"/>
                <w:szCs w:val="24"/>
              </w:rPr>
              <w:t xml:space="preserve"> (NE13)</w:t>
            </w:r>
          </w:p>
        </w:tc>
        <w:tc>
          <w:tcPr>
            <w:tcW w:w="0" w:type="auto"/>
          </w:tcPr>
          <w:p w14:paraId="74EC39B7" w14:textId="5628055B" w:rsidR="00FA043D" w:rsidRDefault="00CD6897">
            <w:pPr>
              <w:pStyle w:val="Footer"/>
              <w:spacing w:before="20" w:after="120"/>
              <w:rPr>
                <w:rFonts w:cs="Arial"/>
                <w:sz w:val="24"/>
                <w:szCs w:val="24"/>
              </w:rPr>
            </w:pPr>
            <w:r w:rsidRPr="00A61649">
              <w:rPr>
                <w:rFonts w:cs="Arial"/>
                <w:sz w:val="24"/>
                <w:szCs w:val="24"/>
              </w:rPr>
              <w:t>-</w:t>
            </w:r>
          </w:p>
        </w:tc>
        <w:tc>
          <w:tcPr>
            <w:tcW w:w="0" w:type="auto"/>
          </w:tcPr>
          <w:p w14:paraId="256F2655" w14:textId="58625730" w:rsidR="00FA043D" w:rsidRDefault="00CD6897">
            <w:pPr>
              <w:pStyle w:val="Footer"/>
              <w:spacing w:before="20" w:after="120"/>
              <w:rPr>
                <w:rFonts w:cs="Arial"/>
                <w:sz w:val="24"/>
                <w:szCs w:val="24"/>
              </w:rPr>
            </w:pPr>
            <w:r w:rsidRPr="00A61649">
              <w:rPr>
                <w:rFonts w:cs="Arial"/>
                <w:sz w:val="24"/>
                <w:szCs w:val="24"/>
              </w:rPr>
              <w:t>-</w:t>
            </w:r>
          </w:p>
        </w:tc>
        <w:tc>
          <w:tcPr>
            <w:tcW w:w="0" w:type="auto"/>
          </w:tcPr>
          <w:p w14:paraId="341E404E" w14:textId="4FB7B231" w:rsidR="00FA043D" w:rsidRDefault="00CD6897">
            <w:pPr>
              <w:pStyle w:val="Footer"/>
              <w:spacing w:before="20" w:after="120"/>
              <w:rPr>
                <w:rFonts w:cs="Arial"/>
                <w:sz w:val="24"/>
                <w:szCs w:val="24"/>
              </w:rPr>
            </w:pPr>
            <w:r w:rsidRPr="00A61649">
              <w:rPr>
                <w:rFonts w:cs="Arial"/>
                <w:sz w:val="24"/>
                <w:szCs w:val="24"/>
              </w:rPr>
              <w:t>-</w:t>
            </w:r>
          </w:p>
        </w:tc>
        <w:tc>
          <w:tcPr>
            <w:tcW w:w="0" w:type="auto"/>
          </w:tcPr>
          <w:p w14:paraId="0795B75F" w14:textId="553BCEE7" w:rsidR="00FA043D" w:rsidRDefault="00CD6897">
            <w:pPr>
              <w:pStyle w:val="Footer"/>
              <w:spacing w:before="20" w:after="120"/>
              <w:rPr>
                <w:rFonts w:cs="Arial"/>
                <w:sz w:val="24"/>
                <w:szCs w:val="24"/>
              </w:rPr>
            </w:pPr>
            <w:r w:rsidRPr="00A61649">
              <w:rPr>
                <w:rFonts w:cs="Arial"/>
                <w:sz w:val="24"/>
                <w:szCs w:val="24"/>
              </w:rPr>
              <w:t>-</w:t>
            </w:r>
          </w:p>
        </w:tc>
        <w:tc>
          <w:tcPr>
            <w:tcW w:w="0" w:type="auto"/>
          </w:tcPr>
          <w:p w14:paraId="15A8727C" w14:textId="727D4A3C" w:rsidR="00FA043D" w:rsidRDefault="00CD6897">
            <w:pPr>
              <w:pStyle w:val="Footer"/>
              <w:spacing w:before="20" w:after="120"/>
              <w:rPr>
                <w:rFonts w:cs="Arial"/>
                <w:sz w:val="24"/>
                <w:szCs w:val="24"/>
              </w:rPr>
            </w:pPr>
            <w:r w:rsidRPr="00A61649">
              <w:rPr>
                <w:rFonts w:cs="Arial"/>
                <w:sz w:val="24"/>
                <w:szCs w:val="24"/>
              </w:rPr>
              <w:t>-</w:t>
            </w:r>
          </w:p>
        </w:tc>
        <w:tc>
          <w:tcPr>
            <w:tcW w:w="0" w:type="auto"/>
          </w:tcPr>
          <w:p w14:paraId="7A3CB0A5" w14:textId="4B95C33A" w:rsidR="00FA043D" w:rsidRDefault="00CD6897">
            <w:pPr>
              <w:pStyle w:val="Footer"/>
              <w:spacing w:before="20" w:after="120"/>
              <w:rPr>
                <w:rFonts w:cs="Arial"/>
                <w:sz w:val="24"/>
                <w:szCs w:val="24"/>
              </w:rPr>
            </w:pPr>
            <w:r w:rsidRPr="00A61649">
              <w:rPr>
                <w:rFonts w:cs="Arial"/>
                <w:sz w:val="24"/>
                <w:szCs w:val="24"/>
              </w:rPr>
              <w:t>-</w:t>
            </w:r>
          </w:p>
        </w:tc>
      </w:tr>
      <w:tr w:rsidR="00F927B7" w14:paraId="6CC47231" w14:textId="77777777" w:rsidTr="007C7EF6">
        <w:tc>
          <w:tcPr>
            <w:tcW w:w="5665" w:type="dxa"/>
            <w:vMerge/>
          </w:tcPr>
          <w:p w14:paraId="70160332" w14:textId="77777777" w:rsidR="00F927B7" w:rsidRDefault="00F927B7" w:rsidP="00483D0D">
            <w:pPr>
              <w:pStyle w:val="Footer"/>
              <w:spacing w:before="20" w:after="120"/>
              <w:rPr>
                <w:rFonts w:cs="Arial"/>
                <w:sz w:val="24"/>
                <w:szCs w:val="24"/>
              </w:rPr>
            </w:pPr>
          </w:p>
        </w:tc>
        <w:tc>
          <w:tcPr>
            <w:tcW w:w="4115" w:type="dxa"/>
          </w:tcPr>
          <w:p w14:paraId="17858CFA" w14:textId="7167199C" w:rsidR="00F927B7" w:rsidRPr="00F927B7" w:rsidRDefault="00A74037" w:rsidP="00483D0D">
            <w:pPr>
              <w:pStyle w:val="Footer"/>
              <w:spacing w:before="20" w:after="120"/>
              <w:rPr>
                <w:rFonts w:cs="Arial"/>
                <w:sz w:val="24"/>
                <w:szCs w:val="24"/>
              </w:rPr>
            </w:pPr>
            <w:r>
              <w:rPr>
                <w:rFonts w:cs="Arial"/>
                <w:sz w:val="24"/>
                <w:szCs w:val="24"/>
              </w:rPr>
              <w:t>Disturbance from n</w:t>
            </w:r>
            <w:r w:rsidRPr="00A61649">
              <w:rPr>
                <w:rFonts w:cs="Arial"/>
                <w:sz w:val="24"/>
                <w:szCs w:val="24"/>
              </w:rPr>
              <w:t>oise</w:t>
            </w:r>
            <w:r w:rsidR="00F927B7" w:rsidRPr="00F927B7">
              <w:rPr>
                <w:rFonts w:cs="Arial"/>
                <w:sz w:val="24"/>
                <w:szCs w:val="24"/>
              </w:rPr>
              <w:t xml:space="preserve"> and vibration impacts to functionally linked land</w:t>
            </w:r>
            <w:r>
              <w:rPr>
                <w:rFonts w:cs="Arial"/>
                <w:sz w:val="24"/>
                <w:szCs w:val="24"/>
              </w:rPr>
              <w:t xml:space="preserve"> </w:t>
            </w:r>
            <w:r w:rsidRPr="009A6131">
              <w:rPr>
                <w:rFonts w:cs="Arial"/>
                <w:sz w:val="24"/>
                <w:szCs w:val="24"/>
              </w:rPr>
              <w:t>(See Q1</w:t>
            </w:r>
            <w:r w:rsidR="009A6131" w:rsidRPr="009A6131">
              <w:rPr>
                <w:rFonts w:cs="Arial"/>
                <w:sz w:val="24"/>
                <w:szCs w:val="24"/>
              </w:rPr>
              <w:t>1</w:t>
            </w:r>
            <w:r w:rsidRPr="009A6131">
              <w:rPr>
                <w:rFonts w:cs="Arial"/>
                <w:sz w:val="24"/>
                <w:szCs w:val="24"/>
              </w:rPr>
              <w:t>.</w:t>
            </w:r>
            <w:r w:rsidR="00D06E34" w:rsidRPr="009A6131">
              <w:rPr>
                <w:rFonts w:cs="Arial"/>
                <w:sz w:val="24"/>
                <w:szCs w:val="24"/>
              </w:rPr>
              <w:t>0.</w:t>
            </w:r>
            <w:r w:rsidRPr="009A6131">
              <w:rPr>
                <w:rFonts w:cs="Arial"/>
                <w:sz w:val="24"/>
                <w:szCs w:val="24"/>
              </w:rPr>
              <w:t>15)</w:t>
            </w:r>
          </w:p>
        </w:tc>
        <w:tc>
          <w:tcPr>
            <w:tcW w:w="0" w:type="auto"/>
          </w:tcPr>
          <w:p w14:paraId="797E1760" w14:textId="0F378F38" w:rsidR="00F927B7" w:rsidRDefault="00F927B7" w:rsidP="00483D0D">
            <w:pPr>
              <w:pStyle w:val="Footer"/>
              <w:spacing w:before="20" w:after="120"/>
              <w:rPr>
                <w:rFonts w:cs="Arial"/>
                <w:sz w:val="24"/>
                <w:szCs w:val="24"/>
              </w:rPr>
            </w:pPr>
            <w:r>
              <w:rPr>
                <w:rFonts w:cs="Arial"/>
                <w:sz w:val="24"/>
                <w:szCs w:val="24"/>
              </w:rPr>
              <w:t>LSE</w:t>
            </w:r>
          </w:p>
        </w:tc>
        <w:tc>
          <w:tcPr>
            <w:tcW w:w="0" w:type="auto"/>
          </w:tcPr>
          <w:p w14:paraId="7553C5CB" w14:textId="4A47FB30" w:rsidR="00F927B7" w:rsidRDefault="00A74037" w:rsidP="00483D0D">
            <w:pPr>
              <w:pStyle w:val="Footer"/>
              <w:spacing w:before="20" w:after="120"/>
              <w:rPr>
                <w:rFonts w:cs="Arial"/>
                <w:sz w:val="24"/>
                <w:szCs w:val="24"/>
              </w:rPr>
            </w:pPr>
            <w:r w:rsidRPr="00A61649">
              <w:rPr>
                <w:rFonts w:cs="Arial"/>
                <w:sz w:val="24"/>
                <w:szCs w:val="24"/>
              </w:rPr>
              <w:t>No LSE</w:t>
            </w:r>
          </w:p>
        </w:tc>
        <w:tc>
          <w:tcPr>
            <w:tcW w:w="0" w:type="auto"/>
          </w:tcPr>
          <w:p w14:paraId="29D7E9C5" w14:textId="02E2B52F" w:rsidR="00F927B7" w:rsidRDefault="00F927B7" w:rsidP="00483D0D">
            <w:pPr>
              <w:pStyle w:val="Footer"/>
              <w:spacing w:before="20" w:after="120"/>
              <w:rPr>
                <w:rFonts w:cs="Arial"/>
                <w:sz w:val="24"/>
                <w:szCs w:val="24"/>
              </w:rPr>
            </w:pPr>
            <w:r>
              <w:rPr>
                <w:rFonts w:cs="Arial"/>
                <w:sz w:val="24"/>
                <w:szCs w:val="24"/>
              </w:rPr>
              <w:t>LSE</w:t>
            </w:r>
          </w:p>
        </w:tc>
        <w:tc>
          <w:tcPr>
            <w:tcW w:w="0" w:type="auto"/>
          </w:tcPr>
          <w:p w14:paraId="5B2FE921" w14:textId="74462E63" w:rsidR="00F927B7" w:rsidRPr="00F927B7" w:rsidRDefault="00F927B7" w:rsidP="00483D0D">
            <w:pPr>
              <w:pStyle w:val="Footer"/>
              <w:spacing w:before="20" w:after="120"/>
              <w:rPr>
                <w:rFonts w:cs="Arial"/>
                <w:sz w:val="24"/>
                <w:szCs w:val="24"/>
              </w:rPr>
            </w:pPr>
            <w:r w:rsidRPr="00F927B7">
              <w:rPr>
                <w:rFonts w:cs="Arial"/>
                <w:sz w:val="24"/>
                <w:szCs w:val="24"/>
              </w:rPr>
              <w:t>LSE</w:t>
            </w:r>
            <w:r w:rsidR="00A74037" w:rsidRPr="00A61649">
              <w:rPr>
                <w:rFonts w:cs="Arial"/>
                <w:sz w:val="24"/>
                <w:szCs w:val="24"/>
              </w:rPr>
              <w:t xml:space="preserve"> (NE7)</w:t>
            </w:r>
          </w:p>
        </w:tc>
        <w:tc>
          <w:tcPr>
            <w:tcW w:w="0" w:type="auto"/>
          </w:tcPr>
          <w:p w14:paraId="580F8A87" w14:textId="738081B3" w:rsidR="00F927B7" w:rsidRPr="00F927B7" w:rsidRDefault="00A74037" w:rsidP="00483D0D">
            <w:pPr>
              <w:pStyle w:val="Footer"/>
              <w:spacing w:before="20" w:after="120"/>
              <w:rPr>
                <w:rFonts w:cs="Arial"/>
                <w:sz w:val="24"/>
                <w:szCs w:val="24"/>
              </w:rPr>
            </w:pPr>
            <w:r w:rsidRPr="00A61649">
              <w:rPr>
                <w:rFonts w:cs="Arial"/>
                <w:sz w:val="24"/>
                <w:szCs w:val="24"/>
              </w:rPr>
              <w:t>??</w:t>
            </w:r>
          </w:p>
        </w:tc>
        <w:tc>
          <w:tcPr>
            <w:tcW w:w="0" w:type="auto"/>
          </w:tcPr>
          <w:p w14:paraId="67423A54" w14:textId="765607E9" w:rsidR="00F927B7" w:rsidRPr="00F927B7" w:rsidRDefault="00F927B7" w:rsidP="00483D0D">
            <w:pPr>
              <w:pStyle w:val="Footer"/>
              <w:spacing w:before="20" w:after="120"/>
              <w:rPr>
                <w:rFonts w:cs="Arial"/>
                <w:sz w:val="24"/>
                <w:szCs w:val="24"/>
              </w:rPr>
            </w:pPr>
            <w:r w:rsidRPr="00F927B7">
              <w:rPr>
                <w:rFonts w:cs="Arial"/>
                <w:sz w:val="24"/>
                <w:szCs w:val="24"/>
              </w:rPr>
              <w:t>LSE</w:t>
            </w:r>
            <w:r w:rsidR="00A74037" w:rsidRPr="00A61649">
              <w:rPr>
                <w:rFonts w:cs="Arial"/>
                <w:sz w:val="24"/>
                <w:szCs w:val="24"/>
              </w:rPr>
              <w:t xml:space="preserve"> (NE7)</w:t>
            </w:r>
          </w:p>
        </w:tc>
        <w:tc>
          <w:tcPr>
            <w:tcW w:w="0" w:type="auto"/>
          </w:tcPr>
          <w:p w14:paraId="72C487D2" w14:textId="4BE171E0" w:rsidR="00F927B7" w:rsidRDefault="00A74037" w:rsidP="00483D0D">
            <w:pPr>
              <w:pStyle w:val="Footer"/>
              <w:spacing w:before="20" w:after="120"/>
              <w:rPr>
                <w:rFonts w:cs="Arial"/>
                <w:sz w:val="24"/>
                <w:szCs w:val="24"/>
              </w:rPr>
            </w:pPr>
            <w:r w:rsidRPr="00A61649">
              <w:rPr>
                <w:rFonts w:cs="Arial"/>
                <w:sz w:val="24"/>
                <w:szCs w:val="24"/>
              </w:rPr>
              <w:t>No AEoI</w:t>
            </w:r>
          </w:p>
        </w:tc>
        <w:tc>
          <w:tcPr>
            <w:tcW w:w="0" w:type="auto"/>
          </w:tcPr>
          <w:p w14:paraId="789B8549" w14:textId="78B8C7E4" w:rsidR="00F927B7" w:rsidRDefault="00A74037" w:rsidP="00483D0D">
            <w:pPr>
              <w:pStyle w:val="Footer"/>
              <w:spacing w:before="20" w:after="120"/>
              <w:rPr>
                <w:rFonts w:cs="Arial"/>
                <w:sz w:val="24"/>
                <w:szCs w:val="24"/>
              </w:rPr>
            </w:pPr>
            <w:r w:rsidRPr="00A61649">
              <w:rPr>
                <w:rFonts w:cs="Arial"/>
                <w:sz w:val="24"/>
                <w:szCs w:val="24"/>
              </w:rPr>
              <w:t>-</w:t>
            </w:r>
          </w:p>
        </w:tc>
        <w:tc>
          <w:tcPr>
            <w:tcW w:w="0" w:type="auto"/>
          </w:tcPr>
          <w:p w14:paraId="0155476C" w14:textId="36D88D89" w:rsidR="00F927B7" w:rsidRDefault="00A74037" w:rsidP="00483D0D">
            <w:pPr>
              <w:pStyle w:val="Footer"/>
              <w:spacing w:before="20" w:after="120"/>
              <w:rPr>
                <w:rFonts w:cs="Arial"/>
                <w:sz w:val="24"/>
                <w:szCs w:val="24"/>
              </w:rPr>
            </w:pPr>
            <w:r w:rsidRPr="00A61649">
              <w:rPr>
                <w:rFonts w:cs="Arial"/>
                <w:sz w:val="24"/>
                <w:szCs w:val="24"/>
              </w:rPr>
              <w:t>No AEoI</w:t>
            </w:r>
          </w:p>
        </w:tc>
        <w:tc>
          <w:tcPr>
            <w:tcW w:w="0" w:type="auto"/>
          </w:tcPr>
          <w:p w14:paraId="3FA19E20" w14:textId="5D87AE00" w:rsidR="00F927B7" w:rsidRPr="00A61649" w:rsidRDefault="00A74037" w:rsidP="00483D0D">
            <w:pPr>
              <w:pStyle w:val="Footer"/>
              <w:spacing w:before="20" w:after="120"/>
              <w:rPr>
                <w:rFonts w:cs="Arial"/>
                <w:b/>
                <w:sz w:val="24"/>
                <w:szCs w:val="24"/>
              </w:rPr>
            </w:pPr>
            <w:r w:rsidRPr="00A61649">
              <w:rPr>
                <w:rFonts w:cs="Arial"/>
                <w:b/>
                <w:sz w:val="24"/>
                <w:szCs w:val="24"/>
              </w:rPr>
              <w:t>AEoI (NE18)</w:t>
            </w:r>
          </w:p>
        </w:tc>
        <w:tc>
          <w:tcPr>
            <w:tcW w:w="0" w:type="auto"/>
          </w:tcPr>
          <w:p w14:paraId="363C0BB1" w14:textId="75343E45" w:rsidR="00F927B7" w:rsidRDefault="00A74037" w:rsidP="00483D0D">
            <w:pPr>
              <w:pStyle w:val="Footer"/>
              <w:spacing w:before="20" w:after="120"/>
              <w:rPr>
                <w:rFonts w:cs="Arial"/>
                <w:sz w:val="24"/>
                <w:szCs w:val="24"/>
              </w:rPr>
            </w:pPr>
            <w:r w:rsidRPr="00A61649">
              <w:rPr>
                <w:rFonts w:cs="Arial"/>
                <w:sz w:val="24"/>
                <w:szCs w:val="24"/>
              </w:rPr>
              <w:t>??</w:t>
            </w:r>
          </w:p>
        </w:tc>
        <w:tc>
          <w:tcPr>
            <w:tcW w:w="0" w:type="auto"/>
          </w:tcPr>
          <w:p w14:paraId="389950FB" w14:textId="47CE7174" w:rsidR="00F927B7" w:rsidRDefault="00A74037" w:rsidP="00483D0D">
            <w:pPr>
              <w:pStyle w:val="Footer"/>
              <w:spacing w:before="20" w:after="120"/>
              <w:rPr>
                <w:rFonts w:cs="Arial"/>
                <w:sz w:val="24"/>
                <w:szCs w:val="24"/>
              </w:rPr>
            </w:pPr>
            <w:r w:rsidRPr="00A61649">
              <w:rPr>
                <w:rFonts w:cs="Arial"/>
                <w:b/>
                <w:sz w:val="24"/>
                <w:szCs w:val="24"/>
              </w:rPr>
              <w:t>AEoI (NE18)</w:t>
            </w:r>
          </w:p>
        </w:tc>
      </w:tr>
      <w:tr w:rsidR="00F927B7" w14:paraId="36954211" w14:textId="77777777" w:rsidTr="007C7EF6">
        <w:tc>
          <w:tcPr>
            <w:tcW w:w="5665" w:type="dxa"/>
            <w:vMerge/>
          </w:tcPr>
          <w:p w14:paraId="5A4A82D1" w14:textId="77777777" w:rsidR="00F927B7" w:rsidRDefault="00F927B7" w:rsidP="00483D0D">
            <w:pPr>
              <w:pStyle w:val="Footer"/>
              <w:spacing w:before="20" w:after="120"/>
              <w:rPr>
                <w:rFonts w:cs="Arial"/>
                <w:sz w:val="24"/>
                <w:szCs w:val="24"/>
              </w:rPr>
            </w:pPr>
          </w:p>
        </w:tc>
        <w:tc>
          <w:tcPr>
            <w:tcW w:w="4115" w:type="dxa"/>
          </w:tcPr>
          <w:p w14:paraId="778977BF" w14:textId="2C1E2359" w:rsidR="00F927B7" w:rsidRPr="00F927B7" w:rsidRDefault="00F927B7" w:rsidP="00483D0D">
            <w:pPr>
              <w:pStyle w:val="Footer"/>
              <w:spacing w:before="20" w:after="120"/>
              <w:rPr>
                <w:rFonts w:cs="Arial"/>
                <w:sz w:val="24"/>
                <w:szCs w:val="24"/>
              </w:rPr>
            </w:pPr>
            <w:r w:rsidRPr="00F927B7">
              <w:rPr>
                <w:rFonts w:cs="Arial"/>
                <w:sz w:val="24"/>
                <w:szCs w:val="24"/>
              </w:rPr>
              <w:t>Direct loss of functionally linked land</w:t>
            </w:r>
            <w:r w:rsidR="00A74037">
              <w:rPr>
                <w:rFonts w:cs="Arial"/>
                <w:sz w:val="24"/>
                <w:szCs w:val="24"/>
              </w:rPr>
              <w:t xml:space="preserve"> </w:t>
            </w:r>
            <w:r w:rsidR="00A74037" w:rsidRPr="009A6131">
              <w:rPr>
                <w:rFonts w:cs="Arial"/>
                <w:sz w:val="24"/>
                <w:szCs w:val="24"/>
              </w:rPr>
              <w:t>(See Q1</w:t>
            </w:r>
            <w:r w:rsidR="009A6131" w:rsidRPr="009A6131">
              <w:rPr>
                <w:rFonts w:cs="Arial"/>
                <w:sz w:val="24"/>
                <w:szCs w:val="24"/>
              </w:rPr>
              <w:t>1</w:t>
            </w:r>
            <w:r w:rsidR="00A74037" w:rsidRPr="009A6131">
              <w:rPr>
                <w:rFonts w:cs="Arial"/>
                <w:sz w:val="24"/>
                <w:szCs w:val="24"/>
              </w:rPr>
              <w:t>.</w:t>
            </w:r>
            <w:r w:rsidR="00D06E34" w:rsidRPr="009A6131">
              <w:rPr>
                <w:rFonts w:cs="Arial"/>
                <w:sz w:val="24"/>
                <w:szCs w:val="24"/>
              </w:rPr>
              <w:t>0.</w:t>
            </w:r>
            <w:r w:rsidR="00A74037" w:rsidRPr="009A6131">
              <w:rPr>
                <w:rFonts w:cs="Arial"/>
                <w:sz w:val="24"/>
                <w:szCs w:val="24"/>
              </w:rPr>
              <w:t>15)</w:t>
            </w:r>
          </w:p>
        </w:tc>
        <w:tc>
          <w:tcPr>
            <w:tcW w:w="0" w:type="auto"/>
          </w:tcPr>
          <w:p w14:paraId="6FC3C2D6" w14:textId="228E1458" w:rsidR="00F927B7" w:rsidRDefault="00F927B7" w:rsidP="00483D0D">
            <w:pPr>
              <w:pStyle w:val="Footer"/>
              <w:spacing w:before="20" w:after="120"/>
              <w:rPr>
                <w:rFonts w:cs="Arial"/>
                <w:sz w:val="24"/>
                <w:szCs w:val="24"/>
              </w:rPr>
            </w:pPr>
            <w:r>
              <w:rPr>
                <w:rFonts w:cs="Arial"/>
                <w:sz w:val="24"/>
                <w:szCs w:val="24"/>
              </w:rPr>
              <w:t>No LSE</w:t>
            </w:r>
          </w:p>
        </w:tc>
        <w:tc>
          <w:tcPr>
            <w:tcW w:w="0" w:type="auto"/>
          </w:tcPr>
          <w:p w14:paraId="44166DAC" w14:textId="3E28A37B" w:rsidR="00F927B7" w:rsidRDefault="00A74037" w:rsidP="00483D0D">
            <w:pPr>
              <w:pStyle w:val="Footer"/>
              <w:spacing w:before="20" w:after="120"/>
              <w:rPr>
                <w:rFonts w:cs="Arial"/>
                <w:sz w:val="24"/>
                <w:szCs w:val="24"/>
              </w:rPr>
            </w:pPr>
            <w:r w:rsidRPr="00A61649">
              <w:rPr>
                <w:rFonts w:cs="Arial"/>
                <w:sz w:val="24"/>
                <w:szCs w:val="24"/>
              </w:rPr>
              <w:t>??</w:t>
            </w:r>
          </w:p>
        </w:tc>
        <w:tc>
          <w:tcPr>
            <w:tcW w:w="0" w:type="auto"/>
          </w:tcPr>
          <w:p w14:paraId="2B7A48E9" w14:textId="42FB335D" w:rsidR="00F927B7" w:rsidRDefault="00F927B7" w:rsidP="00483D0D">
            <w:pPr>
              <w:pStyle w:val="Footer"/>
              <w:spacing w:before="20" w:after="120"/>
              <w:rPr>
                <w:rFonts w:cs="Arial"/>
                <w:sz w:val="24"/>
                <w:szCs w:val="24"/>
              </w:rPr>
            </w:pPr>
            <w:r>
              <w:rPr>
                <w:rFonts w:cs="Arial"/>
                <w:sz w:val="24"/>
                <w:szCs w:val="24"/>
              </w:rPr>
              <w:t>No LSE</w:t>
            </w:r>
          </w:p>
        </w:tc>
        <w:tc>
          <w:tcPr>
            <w:tcW w:w="0" w:type="auto"/>
          </w:tcPr>
          <w:p w14:paraId="0D4BDBEE" w14:textId="56F66068" w:rsidR="00F927B7" w:rsidRPr="00A61649" w:rsidRDefault="00F927B7" w:rsidP="00483D0D">
            <w:pPr>
              <w:pStyle w:val="Footer"/>
              <w:spacing w:before="20" w:after="120"/>
              <w:rPr>
                <w:rFonts w:cs="Arial"/>
                <w:b/>
                <w:sz w:val="24"/>
                <w:szCs w:val="24"/>
              </w:rPr>
            </w:pPr>
            <w:r w:rsidRPr="00A61649">
              <w:rPr>
                <w:rFonts w:cs="Arial"/>
                <w:b/>
                <w:sz w:val="24"/>
                <w:szCs w:val="24"/>
              </w:rPr>
              <w:t>LSE</w:t>
            </w:r>
            <w:r w:rsidR="00A74037" w:rsidRPr="00A61649">
              <w:rPr>
                <w:rFonts w:cs="Arial"/>
                <w:b/>
                <w:sz w:val="24"/>
                <w:szCs w:val="24"/>
              </w:rPr>
              <w:t xml:space="preserve"> (NE6)</w:t>
            </w:r>
          </w:p>
        </w:tc>
        <w:tc>
          <w:tcPr>
            <w:tcW w:w="0" w:type="auto"/>
          </w:tcPr>
          <w:p w14:paraId="3240DF4D" w14:textId="3054F55B" w:rsidR="00F927B7" w:rsidRDefault="00A74037" w:rsidP="00483D0D">
            <w:pPr>
              <w:pStyle w:val="Footer"/>
              <w:spacing w:before="20" w:after="120"/>
              <w:rPr>
                <w:rFonts w:cs="Arial"/>
                <w:sz w:val="24"/>
                <w:szCs w:val="24"/>
              </w:rPr>
            </w:pPr>
            <w:r w:rsidRPr="00A61649">
              <w:rPr>
                <w:rFonts w:cs="Arial"/>
                <w:sz w:val="24"/>
                <w:szCs w:val="24"/>
              </w:rPr>
              <w:t>??</w:t>
            </w:r>
          </w:p>
        </w:tc>
        <w:tc>
          <w:tcPr>
            <w:tcW w:w="0" w:type="auto"/>
          </w:tcPr>
          <w:p w14:paraId="7DC35C65" w14:textId="4FB99772" w:rsidR="00F927B7" w:rsidRPr="00A61649" w:rsidRDefault="00F927B7" w:rsidP="00483D0D">
            <w:pPr>
              <w:pStyle w:val="Footer"/>
              <w:spacing w:before="20" w:after="120"/>
              <w:rPr>
                <w:rFonts w:cs="Arial"/>
                <w:b/>
                <w:sz w:val="24"/>
                <w:szCs w:val="24"/>
              </w:rPr>
            </w:pPr>
            <w:r w:rsidRPr="00A61649">
              <w:rPr>
                <w:rFonts w:cs="Arial"/>
                <w:b/>
                <w:sz w:val="24"/>
                <w:szCs w:val="24"/>
              </w:rPr>
              <w:t>LSE</w:t>
            </w:r>
            <w:r w:rsidR="00A74037" w:rsidRPr="00A61649">
              <w:rPr>
                <w:rFonts w:cs="Arial"/>
                <w:b/>
                <w:sz w:val="24"/>
                <w:szCs w:val="24"/>
              </w:rPr>
              <w:t xml:space="preserve"> (NE6)</w:t>
            </w:r>
          </w:p>
        </w:tc>
        <w:tc>
          <w:tcPr>
            <w:tcW w:w="0" w:type="auto"/>
          </w:tcPr>
          <w:p w14:paraId="4ABC7D36" w14:textId="281EE7D4" w:rsidR="00F927B7" w:rsidRDefault="00A74037" w:rsidP="00483D0D">
            <w:pPr>
              <w:pStyle w:val="Footer"/>
              <w:spacing w:before="20" w:after="120"/>
              <w:rPr>
                <w:rFonts w:cs="Arial"/>
                <w:sz w:val="24"/>
                <w:szCs w:val="24"/>
              </w:rPr>
            </w:pPr>
            <w:r w:rsidRPr="00A61649">
              <w:rPr>
                <w:rFonts w:cs="Arial"/>
                <w:sz w:val="24"/>
                <w:szCs w:val="24"/>
              </w:rPr>
              <w:t>-</w:t>
            </w:r>
          </w:p>
        </w:tc>
        <w:tc>
          <w:tcPr>
            <w:tcW w:w="0" w:type="auto"/>
          </w:tcPr>
          <w:p w14:paraId="3C1C5776" w14:textId="22858CAD" w:rsidR="00F927B7" w:rsidRDefault="00A74037" w:rsidP="00483D0D">
            <w:pPr>
              <w:pStyle w:val="Footer"/>
              <w:spacing w:before="20" w:after="120"/>
              <w:rPr>
                <w:rFonts w:cs="Arial"/>
                <w:sz w:val="24"/>
                <w:szCs w:val="24"/>
              </w:rPr>
            </w:pPr>
            <w:r w:rsidRPr="00A61649">
              <w:rPr>
                <w:rFonts w:cs="Arial"/>
                <w:sz w:val="24"/>
                <w:szCs w:val="24"/>
              </w:rPr>
              <w:t>-</w:t>
            </w:r>
          </w:p>
        </w:tc>
        <w:tc>
          <w:tcPr>
            <w:tcW w:w="0" w:type="auto"/>
          </w:tcPr>
          <w:p w14:paraId="2654115A" w14:textId="5B464BC1" w:rsidR="00F927B7" w:rsidRDefault="00A74037" w:rsidP="00483D0D">
            <w:pPr>
              <w:pStyle w:val="Footer"/>
              <w:spacing w:before="20" w:after="120"/>
              <w:rPr>
                <w:rFonts w:cs="Arial"/>
                <w:sz w:val="24"/>
                <w:szCs w:val="24"/>
              </w:rPr>
            </w:pPr>
            <w:r w:rsidRPr="00A61649">
              <w:rPr>
                <w:rFonts w:cs="Arial"/>
                <w:sz w:val="24"/>
                <w:szCs w:val="24"/>
              </w:rPr>
              <w:t>-</w:t>
            </w:r>
          </w:p>
        </w:tc>
        <w:tc>
          <w:tcPr>
            <w:tcW w:w="0" w:type="auto"/>
          </w:tcPr>
          <w:p w14:paraId="022A681D" w14:textId="0C41020A" w:rsidR="00F927B7" w:rsidRDefault="00A74037" w:rsidP="00483D0D">
            <w:pPr>
              <w:pStyle w:val="Footer"/>
              <w:spacing w:before="20" w:after="120"/>
              <w:rPr>
                <w:rFonts w:cs="Arial"/>
                <w:sz w:val="24"/>
                <w:szCs w:val="24"/>
              </w:rPr>
            </w:pPr>
            <w:r w:rsidRPr="00A61649">
              <w:rPr>
                <w:rFonts w:cs="Arial"/>
                <w:b/>
                <w:sz w:val="24"/>
                <w:szCs w:val="24"/>
              </w:rPr>
              <w:t>AEoI (NE18)</w:t>
            </w:r>
          </w:p>
        </w:tc>
        <w:tc>
          <w:tcPr>
            <w:tcW w:w="0" w:type="auto"/>
          </w:tcPr>
          <w:p w14:paraId="2FE8DFC7" w14:textId="41EAA189" w:rsidR="00F927B7" w:rsidRDefault="00A74037" w:rsidP="00483D0D">
            <w:pPr>
              <w:pStyle w:val="Footer"/>
              <w:spacing w:before="20" w:after="120"/>
              <w:rPr>
                <w:rFonts w:cs="Arial"/>
                <w:sz w:val="24"/>
                <w:szCs w:val="24"/>
              </w:rPr>
            </w:pPr>
            <w:r w:rsidRPr="00A61649">
              <w:rPr>
                <w:rFonts w:cs="Arial"/>
                <w:sz w:val="24"/>
                <w:szCs w:val="24"/>
              </w:rPr>
              <w:t>??</w:t>
            </w:r>
          </w:p>
        </w:tc>
        <w:tc>
          <w:tcPr>
            <w:tcW w:w="0" w:type="auto"/>
          </w:tcPr>
          <w:p w14:paraId="13DD9476" w14:textId="34F7F953" w:rsidR="00F927B7" w:rsidRDefault="00A74037" w:rsidP="00483D0D">
            <w:pPr>
              <w:pStyle w:val="Footer"/>
              <w:spacing w:before="20" w:after="120"/>
              <w:rPr>
                <w:rFonts w:cs="Arial"/>
                <w:sz w:val="24"/>
                <w:szCs w:val="24"/>
              </w:rPr>
            </w:pPr>
            <w:r w:rsidRPr="00A61649">
              <w:rPr>
                <w:rFonts w:cs="Arial"/>
                <w:b/>
                <w:sz w:val="24"/>
                <w:szCs w:val="24"/>
              </w:rPr>
              <w:t>AEoI (NE18)</w:t>
            </w:r>
          </w:p>
        </w:tc>
      </w:tr>
      <w:tr w:rsidR="00F927B7" w14:paraId="4161E293" w14:textId="77777777" w:rsidTr="007C7EF6">
        <w:tc>
          <w:tcPr>
            <w:tcW w:w="5665" w:type="dxa"/>
            <w:vMerge/>
          </w:tcPr>
          <w:p w14:paraId="4989951B" w14:textId="77777777" w:rsidR="00F927B7" w:rsidRDefault="00F927B7" w:rsidP="00137E03">
            <w:pPr>
              <w:pStyle w:val="Footer"/>
              <w:spacing w:before="20" w:after="120"/>
              <w:rPr>
                <w:rFonts w:cs="Arial"/>
                <w:sz w:val="24"/>
                <w:szCs w:val="24"/>
              </w:rPr>
            </w:pPr>
          </w:p>
        </w:tc>
        <w:tc>
          <w:tcPr>
            <w:tcW w:w="4115" w:type="dxa"/>
          </w:tcPr>
          <w:p w14:paraId="3E29FF01" w14:textId="547CD415" w:rsidR="00F927B7" w:rsidRPr="00F927B7" w:rsidRDefault="00F927B7" w:rsidP="00137E03">
            <w:pPr>
              <w:pStyle w:val="Footer"/>
              <w:spacing w:before="20" w:after="120"/>
              <w:rPr>
                <w:rFonts w:cs="Arial"/>
                <w:sz w:val="24"/>
                <w:szCs w:val="24"/>
              </w:rPr>
            </w:pPr>
            <w:r w:rsidRPr="00F927B7">
              <w:rPr>
                <w:rFonts w:cs="Arial"/>
                <w:sz w:val="24"/>
                <w:szCs w:val="24"/>
              </w:rPr>
              <w:t>Predator Shadow</w:t>
            </w:r>
            <w:r w:rsidR="00A74037">
              <w:rPr>
                <w:rFonts w:cs="Arial"/>
                <w:sz w:val="24"/>
                <w:szCs w:val="24"/>
              </w:rPr>
              <w:t xml:space="preserve"> </w:t>
            </w:r>
            <w:r w:rsidR="00A74037" w:rsidRPr="009A6131">
              <w:rPr>
                <w:rFonts w:cs="Arial"/>
                <w:sz w:val="24"/>
                <w:szCs w:val="24"/>
              </w:rPr>
              <w:t>(See Q1</w:t>
            </w:r>
            <w:r w:rsidR="009A6131" w:rsidRPr="009A6131">
              <w:rPr>
                <w:rFonts w:cs="Arial"/>
                <w:sz w:val="24"/>
                <w:szCs w:val="24"/>
              </w:rPr>
              <w:t>1</w:t>
            </w:r>
            <w:r w:rsidR="00A74037" w:rsidRPr="009A6131">
              <w:rPr>
                <w:rFonts w:cs="Arial"/>
                <w:sz w:val="24"/>
                <w:szCs w:val="24"/>
              </w:rPr>
              <w:t>.</w:t>
            </w:r>
            <w:r w:rsidR="00D06E34" w:rsidRPr="009A6131">
              <w:rPr>
                <w:rFonts w:cs="Arial"/>
                <w:sz w:val="24"/>
                <w:szCs w:val="24"/>
              </w:rPr>
              <w:t>0.</w:t>
            </w:r>
            <w:r w:rsidR="00A74037" w:rsidRPr="009A6131">
              <w:rPr>
                <w:rFonts w:cs="Arial"/>
                <w:sz w:val="24"/>
                <w:szCs w:val="24"/>
              </w:rPr>
              <w:t>15)</w:t>
            </w:r>
          </w:p>
        </w:tc>
        <w:tc>
          <w:tcPr>
            <w:tcW w:w="0" w:type="auto"/>
          </w:tcPr>
          <w:p w14:paraId="6C28AD2A" w14:textId="776A66B7" w:rsidR="00F927B7" w:rsidRDefault="00A74037" w:rsidP="00137E03">
            <w:pPr>
              <w:pStyle w:val="Footer"/>
              <w:spacing w:before="20" w:after="120"/>
              <w:rPr>
                <w:rFonts w:cs="Arial"/>
                <w:sz w:val="24"/>
                <w:szCs w:val="24"/>
              </w:rPr>
            </w:pPr>
            <w:r w:rsidRPr="00A61649">
              <w:rPr>
                <w:rFonts w:cs="Arial"/>
                <w:sz w:val="24"/>
                <w:szCs w:val="24"/>
              </w:rPr>
              <w:t>-</w:t>
            </w:r>
          </w:p>
        </w:tc>
        <w:tc>
          <w:tcPr>
            <w:tcW w:w="0" w:type="auto"/>
          </w:tcPr>
          <w:p w14:paraId="6F88225C" w14:textId="47FF663D" w:rsidR="00F927B7" w:rsidRDefault="00A74037" w:rsidP="00137E03">
            <w:pPr>
              <w:pStyle w:val="Footer"/>
              <w:spacing w:before="20" w:after="120"/>
              <w:rPr>
                <w:rFonts w:cs="Arial"/>
                <w:sz w:val="24"/>
                <w:szCs w:val="24"/>
              </w:rPr>
            </w:pPr>
            <w:r>
              <w:rPr>
                <w:rFonts w:cs="Arial"/>
                <w:sz w:val="24"/>
                <w:szCs w:val="24"/>
              </w:rPr>
              <w:t>-</w:t>
            </w:r>
          </w:p>
        </w:tc>
        <w:tc>
          <w:tcPr>
            <w:tcW w:w="0" w:type="auto"/>
          </w:tcPr>
          <w:p w14:paraId="549B183C" w14:textId="3A830D7A" w:rsidR="00F927B7" w:rsidRDefault="00A74037" w:rsidP="00137E03">
            <w:pPr>
              <w:pStyle w:val="Footer"/>
              <w:spacing w:before="20" w:after="120"/>
              <w:rPr>
                <w:rFonts w:cs="Arial"/>
                <w:sz w:val="24"/>
                <w:szCs w:val="24"/>
              </w:rPr>
            </w:pPr>
            <w:r w:rsidRPr="00A61649">
              <w:rPr>
                <w:rFonts w:cs="Arial"/>
                <w:sz w:val="24"/>
                <w:szCs w:val="24"/>
              </w:rPr>
              <w:t>-</w:t>
            </w:r>
          </w:p>
        </w:tc>
        <w:tc>
          <w:tcPr>
            <w:tcW w:w="0" w:type="auto"/>
          </w:tcPr>
          <w:p w14:paraId="5CFD9687" w14:textId="10D6E658" w:rsidR="00F927B7" w:rsidRDefault="00A74037" w:rsidP="00137E03">
            <w:pPr>
              <w:pStyle w:val="Footer"/>
              <w:spacing w:before="20" w:after="120"/>
              <w:rPr>
                <w:rFonts w:cs="Arial"/>
                <w:sz w:val="24"/>
                <w:szCs w:val="24"/>
              </w:rPr>
            </w:pPr>
            <w:r w:rsidRPr="00A61649">
              <w:rPr>
                <w:rFonts w:cs="Arial"/>
                <w:sz w:val="24"/>
                <w:szCs w:val="24"/>
              </w:rPr>
              <w:t>??</w:t>
            </w:r>
          </w:p>
        </w:tc>
        <w:tc>
          <w:tcPr>
            <w:tcW w:w="0" w:type="auto"/>
          </w:tcPr>
          <w:p w14:paraId="0784A5FE" w14:textId="046E0531" w:rsidR="00F927B7" w:rsidRPr="00A61649" w:rsidRDefault="00F927B7" w:rsidP="00137E03">
            <w:pPr>
              <w:pStyle w:val="Footer"/>
              <w:spacing w:before="20" w:after="120"/>
              <w:rPr>
                <w:rFonts w:cs="Arial"/>
                <w:b/>
                <w:sz w:val="24"/>
                <w:szCs w:val="24"/>
              </w:rPr>
            </w:pPr>
            <w:r w:rsidRPr="00A61649">
              <w:rPr>
                <w:rFonts w:cs="Arial"/>
                <w:b/>
                <w:sz w:val="24"/>
                <w:szCs w:val="24"/>
              </w:rPr>
              <w:t>LSE</w:t>
            </w:r>
            <w:r w:rsidR="00A74037" w:rsidRPr="00A61649">
              <w:rPr>
                <w:rFonts w:cs="Arial"/>
                <w:b/>
                <w:sz w:val="24"/>
                <w:szCs w:val="24"/>
              </w:rPr>
              <w:t xml:space="preserve"> (NE8)</w:t>
            </w:r>
          </w:p>
        </w:tc>
        <w:tc>
          <w:tcPr>
            <w:tcW w:w="0" w:type="auto"/>
          </w:tcPr>
          <w:p w14:paraId="06E0B8CD" w14:textId="1F4F6695" w:rsidR="00F927B7" w:rsidRDefault="00A74037" w:rsidP="00137E03">
            <w:pPr>
              <w:pStyle w:val="Footer"/>
              <w:spacing w:before="20" w:after="120"/>
              <w:rPr>
                <w:rFonts w:cs="Arial"/>
                <w:sz w:val="24"/>
                <w:szCs w:val="24"/>
              </w:rPr>
            </w:pPr>
            <w:r w:rsidRPr="00A61649">
              <w:rPr>
                <w:rFonts w:cs="Arial"/>
                <w:sz w:val="24"/>
                <w:szCs w:val="24"/>
              </w:rPr>
              <w:t>??</w:t>
            </w:r>
          </w:p>
        </w:tc>
        <w:tc>
          <w:tcPr>
            <w:tcW w:w="0" w:type="auto"/>
          </w:tcPr>
          <w:p w14:paraId="761E346F" w14:textId="44B07566" w:rsidR="00F927B7" w:rsidRDefault="00A74037" w:rsidP="00137E03">
            <w:pPr>
              <w:pStyle w:val="Footer"/>
              <w:spacing w:before="20" w:after="120"/>
              <w:rPr>
                <w:rFonts w:cs="Arial"/>
                <w:sz w:val="24"/>
                <w:szCs w:val="24"/>
              </w:rPr>
            </w:pPr>
            <w:r w:rsidRPr="00A61649">
              <w:rPr>
                <w:rFonts w:cs="Arial"/>
                <w:sz w:val="24"/>
                <w:szCs w:val="24"/>
              </w:rPr>
              <w:t>-</w:t>
            </w:r>
          </w:p>
        </w:tc>
        <w:tc>
          <w:tcPr>
            <w:tcW w:w="0" w:type="auto"/>
          </w:tcPr>
          <w:p w14:paraId="7FCE8DB7" w14:textId="78727D85" w:rsidR="00F927B7" w:rsidRDefault="00A74037" w:rsidP="00137E03">
            <w:pPr>
              <w:pStyle w:val="Footer"/>
              <w:spacing w:before="20" w:after="120"/>
              <w:rPr>
                <w:rFonts w:cs="Arial"/>
                <w:sz w:val="24"/>
                <w:szCs w:val="24"/>
              </w:rPr>
            </w:pPr>
            <w:r w:rsidRPr="00A61649">
              <w:rPr>
                <w:rFonts w:cs="Arial"/>
                <w:sz w:val="24"/>
                <w:szCs w:val="24"/>
              </w:rPr>
              <w:t>-</w:t>
            </w:r>
          </w:p>
        </w:tc>
        <w:tc>
          <w:tcPr>
            <w:tcW w:w="0" w:type="auto"/>
          </w:tcPr>
          <w:p w14:paraId="321FAE60" w14:textId="32D50F72" w:rsidR="00F927B7" w:rsidRDefault="00A74037" w:rsidP="00137E03">
            <w:pPr>
              <w:pStyle w:val="Footer"/>
              <w:spacing w:before="20" w:after="120"/>
              <w:rPr>
                <w:rFonts w:cs="Arial"/>
                <w:sz w:val="24"/>
                <w:szCs w:val="24"/>
              </w:rPr>
            </w:pPr>
            <w:r w:rsidRPr="00A61649">
              <w:rPr>
                <w:rFonts w:cs="Arial"/>
                <w:sz w:val="24"/>
                <w:szCs w:val="24"/>
              </w:rPr>
              <w:t>-</w:t>
            </w:r>
          </w:p>
        </w:tc>
        <w:tc>
          <w:tcPr>
            <w:tcW w:w="0" w:type="auto"/>
          </w:tcPr>
          <w:p w14:paraId="04716D53" w14:textId="692FFCFA" w:rsidR="00F927B7" w:rsidRDefault="00A74037" w:rsidP="00137E03">
            <w:pPr>
              <w:pStyle w:val="Footer"/>
              <w:spacing w:before="20" w:after="120"/>
              <w:rPr>
                <w:rFonts w:cs="Arial"/>
                <w:sz w:val="24"/>
                <w:szCs w:val="24"/>
              </w:rPr>
            </w:pPr>
            <w:r w:rsidRPr="00A61649">
              <w:rPr>
                <w:rFonts w:cs="Arial"/>
                <w:sz w:val="24"/>
                <w:szCs w:val="24"/>
              </w:rPr>
              <w:t>??</w:t>
            </w:r>
          </w:p>
        </w:tc>
        <w:tc>
          <w:tcPr>
            <w:tcW w:w="0" w:type="auto"/>
          </w:tcPr>
          <w:p w14:paraId="0E7BB178" w14:textId="2FB44776" w:rsidR="00F927B7" w:rsidRDefault="00A74037" w:rsidP="00137E03">
            <w:pPr>
              <w:pStyle w:val="Footer"/>
              <w:spacing w:before="20" w:after="120"/>
              <w:rPr>
                <w:rFonts w:cs="Arial"/>
                <w:sz w:val="24"/>
                <w:szCs w:val="24"/>
              </w:rPr>
            </w:pPr>
            <w:r w:rsidRPr="00A61649">
              <w:rPr>
                <w:rFonts w:cs="Arial"/>
                <w:b/>
                <w:sz w:val="24"/>
                <w:szCs w:val="24"/>
              </w:rPr>
              <w:t>AEoI (NE18)</w:t>
            </w:r>
          </w:p>
        </w:tc>
        <w:tc>
          <w:tcPr>
            <w:tcW w:w="0" w:type="auto"/>
          </w:tcPr>
          <w:p w14:paraId="3A53F16E" w14:textId="7AF61EDB" w:rsidR="00F927B7" w:rsidRDefault="00A74037" w:rsidP="00137E03">
            <w:pPr>
              <w:pStyle w:val="Footer"/>
              <w:spacing w:before="20" w:after="120"/>
              <w:rPr>
                <w:rFonts w:cs="Arial"/>
                <w:sz w:val="24"/>
                <w:szCs w:val="24"/>
              </w:rPr>
            </w:pPr>
            <w:r w:rsidRPr="00A61649">
              <w:rPr>
                <w:rFonts w:cs="Arial"/>
                <w:sz w:val="24"/>
                <w:szCs w:val="24"/>
              </w:rPr>
              <w:t>??</w:t>
            </w:r>
          </w:p>
        </w:tc>
      </w:tr>
      <w:tr w:rsidR="00F927B7" w14:paraId="65A90E62" w14:textId="77777777" w:rsidTr="007C7EF6">
        <w:tc>
          <w:tcPr>
            <w:tcW w:w="5665" w:type="dxa"/>
            <w:vMerge/>
          </w:tcPr>
          <w:p w14:paraId="7192B6E8" w14:textId="77777777" w:rsidR="00F927B7" w:rsidRDefault="00F927B7" w:rsidP="00137E03">
            <w:pPr>
              <w:pStyle w:val="Footer"/>
              <w:spacing w:before="20" w:after="120"/>
              <w:rPr>
                <w:rFonts w:cs="Arial"/>
                <w:sz w:val="24"/>
                <w:szCs w:val="24"/>
              </w:rPr>
            </w:pPr>
          </w:p>
        </w:tc>
        <w:tc>
          <w:tcPr>
            <w:tcW w:w="4115" w:type="dxa"/>
          </w:tcPr>
          <w:p w14:paraId="247FCC75" w14:textId="1AE6E65B" w:rsidR="00F927B7" w:rsidRPr="00F927B7" w:rsidRDefault="00F927B7" w:rsidP="00137E03">
            <w:pPr>
              <w:pStyle w:val="Footer"/>
              <w:spacing w:before="20" w:after="120"/>
              <w:rPr>
                <w:rFonts w:cs="Arial"/>
                <w:sz w:val="24"/>
                <w:szCs w:val="24"/>
              </w:rPr>
            </w:pPr>
            <w:r w:rsidRPr="00F927B7">
              <w:rPr>
                <w:rFonts w:cs="Arial"/>
                <w:sz w:val="24"/>
                <w:szCs w:val="24"/>
              </w:rPr>
              <w:t>Collision risk</w:t>
            </w:r>
          </w:p>
        </w:tc>
        <w:tc>
          <w:tcPr>
            <w:tcW w:w="0" w:type="auto"/>
          </w:tcPr>
          <w:p w14:paraId="55D366D0" w14:textId="4C7404D1"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2A1C3040" w14:textId="31BCFE39" w:rsidR="00F927B7" w:rsidRDefault="00F927B7" w:rsidP="00137E03">
            <w:pPr>
              <w:pStyle w:val="Footer"/>
              <w:spacing w:before="20" w:after="120"/>
              <w:rPr>
                <w:rFonts w:cs="Arial"/>
                <w:sz w:val="24"/>
                <w:szCs w:val="24"/>
              </w:rPr>
            </w:pPr>
            <w:r>
              <w:rPr>
                <w:rFonts w:cs="Arial"/>
                <w:sz w:val="24"/>
                <w:szCs w:val="24"/>
              </w:rPr>
              <w:t>LSE</w:t>
            </w:r>
            <w:r w:rsidR="008C5B8B" w:rsidRPr="00A61649">
              <w:rPr>
                <w:rFonts w:cs="Arial"/>
                <w:sz w:val="24"/>
                <w:szCs w:val="24"/>
              </w:rPr>
              <w:t xml:space="preserve"> </w:t>
            </w:r>
          </w:p>
        </w:tc>
        <w:tc>
          <w:tcPr>
            <w:tcW w:w="0" w:type="auto"/>
          </w:tcPr>
          <w:p w14:paraId="1673D64D" w14:textId="3A719A83"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74F113A6" w14:textId="33416A35"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5F8BB2AD" w14:textId="273BE4F2" w:rsidR="00F927B7" w:rsidRPr="00A61649" w:rsidRDefault="008C5B8B" w:rsidP="00137E03">
            <w:pPr>
              <w:pStyle w:val="Footer"/>
              <w:spacing w:before="20" w:after="120"/>
              <w:rPr>
                <w:rFonts w:cs="Arial"/>
                <w:b/>
                <w:sz w:val="24"/>
                <w:szCs w:val="24"/>
              </w:rPr>
            </w:pPr>
            <w:r w:rsidRPr="00A61649">
              <w:rPr>
                <w:rFonts w:cs="Arial"/>
                <w:sz w:val="24"/>
                <w:szCs w:val="24"/>
              </w:rPr>
              <w:t>LSE (NE10)</w:t>
            </w:r>
          </w:p>
        </w:tc>
        <w:tc>
          <w:tcPr>
            <w:tcW w:w="0" w:type="auto"/>
          </w:tcPr>
          <w:p w14:paraId="0D527BEE" w14:textId="3FCAD62E"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30690E36" w14:textId="4094AB89" w:rsidR="00F927B7" w:rsidRDefault="00AA775F" w:rsidP="00137E03">
            <w:pPr>
              <w:pStyle w:val="Footer"/>
              <w:spacing w:before="20" w:after="120"/>
              <w:rPr>
                <w:rFonts w:cs="Arial"/>
                <w:sz w:val="24"/>
                <w:szCs w:val="24"/>
              </w:rPr>
            </w:pPr>
            <w:r w:rsidRPr="00A61649">
              <w:rPr>
                <w:rFonts w:cs="Arial"/>
                <w:sz w:val="24"/>
                <w:szCs w:val="24"/>
              </w:rPr>
              <w:t>-</w:t>
            </w:r>
          </w:p>
        </w:tc>
        <w:tc>
          <w:tcPr>
            <w:tcW w:w="0" w:type="auto"/>
          </w:tcPr>
          <w:p w14:paraId="495302A9" w14:textId="30C04A47" w:rsidR="00F927B7" w:rsidRDefault="00F927B7" w:rsidP="00137E03">
            <w:pPr>
              <w:pStyle w:val="Footer"/>
              <w:spacing w:before="20" w:after="120"/>
              <w:rPr>
                <w:rFonts w:cs="Arial"/>
                <w:sz w:val="24"/>
                <w:szCs w:val="24"/>
              </w:rPr>
            </w:pPr>
            <w:r w:rsidRPr="00FC2E96">
              <w:rPr>
                <w:rFonts w:cs="Arial"/>
                <w:sz w:val="24"/>
                <w:szCs w:val="24"/>
              </w:rPr>
              <w:t>No AEoI</w:t>
            </w:r>
          </w:p>
        </w:tc>
        <w:tc>
          <w:tcPr>
            <w:tcW w:w="0" w:type="auto"/>
          </w:tcPr>
          <w:p w14:paraId="1099ED75" w14:textId="32BE4435" w:rsidR="00F927B7" w:rsidRDefault="00AA775F" w:rsidP="00137E03">
            <w:pPr>
              <w:pStyle w:val="Footer"/>
              <w:spacing w:before="20" w:after="120"/>
              <w:rPr>
                <w:rFonts w:cs="Arial"/>
                <w:sz w:val="24"/>
                <w:szCs w:val="24"/>
              </w:rPr>
            </w:pPr>
            <w:r w:rsidRPr="00A61649">
              <w:rPr>
                <w:rFonts w:cs="Arial"/>
                <w:sz w:val="24"/>
                <w:szCs w:val="24"/>
              </w:rPr>
              <w:t>-</w:t>
            </w:r>
          </w:p>
        </w:tc>
        <w:tc>
          <w:tcPr>
            <w:tcW w:w="0" w:type="auto"/>
          </w:tcPr>
          <w:p w14:paraId="7C374FBB" w14:textId="77777777" w:rsidR="00F927B7" w:rsidRDefault="00F927B7" w:rsidP="00137E03">
            <w:pPr>
              <w:pStyle w:val="Footer"/>
              <w:spacing w:before="20" w:after="120"/>
              <w:rPr>
                <w:rFonts w:cs="Arial"/>
                <w:sz w:val="24"/>
                <w:szCs w:val="24"/>
              </w:rPr>
            </w:pPr>
          </w:p>
        </w:tc>
        <w:tc>
          <w:tcPr>
            <w:tcW w:w="0" w:type="auto"/>
          </w:tcPr>
          <w:p w14:paraId="70FABBE8" w14:textId="4F87AEDA" w:rsidR="00F927B7" w:rsidRDefault="00F927B7" w:rsidP="00137E03">
            <w:pPr>
              <w:pStyle w:val="Footer"/>
              <w:spacing w:before="20" w:after="120"/>
              <w:rPr>
                <w:rFonts w:cs="Arial"/>
                <w:sz w:val="24"/>
                <w:szCs w:val="24"/>
              </w:rPr>
            </w:pPr>
            <w:r w:rsidRPr="00FC2E96">
              <w:rPr>
                <w:rFonts w:cs="Arial"/>
                <w:sz w:val="24"/>
                <w:szCs w:val="24"/>
              </w:rPr>
              <w:t>No AEoI</w:t>
            </w:r>
            <w:r w:rsidR="008C5B8B" w:rsidRPr="00A61649">
              <w:rPr>
                <w:rFonts w:cs="Arial"/>
                <w:sz w:val="24"/>
                <w:szCs w:val="24"/>
              </w:rPr>
              <w:t xml:space="preserve"> (NE15)</w:t>
            </w:r>
          </w:p>
        </w:tc>
        <w:tc>
          <w:tcPr>
            <w:tcW w:w="0" w:type="auto"/>
          </w:tcPr>
          <w:p w14:paraId="5E07A09A" w14:textId="77777777" w:rsidR="00F927B7" w:rsidRDefault="00F927B7" w:rsidP="00137E03">
            <w:pPr>
              <w:pStyle w:val="Footer"/>
              <w:spacing w:before="20" w:after="120"/>
              <w:rPr>
                <w:rFonts w:cs="Arial"/>
                <w:sz w:val="24"/>
                <w:szCs w:val="24"/>
              </w:rPr>
            </w:pPr>
          </w:p>
        </w:tc>
      </w:tr>
      <w:tr w:rsidR="008C5B8B" w:rsidRPr="00A61649" w14:paraId="17DA8B88" w14:textId="77777777" w:rsidTr="00466CE4">
        <w:tc>
          <w:tcPr>
            <w:tcW w:w="0" w:type="auto"/>
            <w:gridSpan w:val="14"/>
          </w:tcPr>
          <w:p w14:paraId="0D4E81E9" w14:textId="43847A48" w:rsidR="008C5B8B" w:rsidRPr="00A61649" w:rsidRDefault="008C5B8B" w:rsidP="008C5B8B">
            <w:pPr>
              <w:pStyle w:val="Footer"/>
              <w:spacing w:before="20" w:after="120"/>
              <w:rPr>
                <w:rFonts w:cs="Arial"/>
                <w:sz w:val="24"/>
                <w:szCs w:val="24"/>
              </w:rPr>
            </w:pPr>
            <w:r w:rsidRPr="00A61649">
              <w:rPr>
                <w:rFonts w:cs="Arial"/>
                <w:b/>
                <w:bCs/>
                <w:sz w:val="24"/>
                <w:szCs w:val="24"/>
              </w:rPr>
              <w:t>The Wash Ramsar site</w:t>
            </w:r>
          </w:p>
        </w:tc>
      </w:tr>
      <w:tr w:rsidR="008C5B8B" w:rsidRPr="00A61649" w14:paraId="703EDAC2" w14:textId="77777777" w:rsidTr="007C7EF6">
        <w:tc>
          <w:tcPr>
            <w:tcW w:w="5665" w:type="dxa"/>
            <w:vMerge w:val="restart"/>
          </w:tcPr>
          <w:p w14:paraId="585E19A0" w14:textId="77777777" w:rsidR="008C5B8B" w:rsidRPr="00A61649" w:rsidRDefault="008C5B8B" w:rsidP="008C5B8B">
            <w:pPr>
              <w:pStyle w:val="Footer"/>
              <w:spacing w:before="20" w:after="120"/>
              <w:rPr>
                <w:rFonts w:cs="Arial"/>
                <w:sz w:val="24"/>
                <w:szCs w:val="24"/>
              </w:rPr>
            </w:pPr>
            <w:r w:rsidRPr="00A61649">
              <w:rPr>
                <w:rFonts w:cs="Arial"/>
                <w:sz w:val="24"/>
                <w:szCs w:val="24"/>
              </w:rPr>
              <w:t>Ramsar Criterion 1: Estuary</w:t>
            </w:r>
          </w:p>
          <w:p w14:paraId="2D09F2B5" w14:textId="77777777" w:rsidR="008C5B8B" w:rsidRPr="00A61649" w:rsidRDefault="008C5B8B" w:rsidP="008C5B8B">
            <w:pPr>
              <w:pStyle w:val="Footer"/>
              <w:spacing w:before="20" w:after="120"/>
              <w:rPr>
                <w:rFonts w:cs="Arial"/>
                <w:sz w:val="24"/>
                <w:szCs w:val="24"/>
              </w:rPr>
            </w:pPr>
            <w:r w:rsidRPr="00A61649">
              <w:rPr>
                <w:rFonts w:cs="Arial"/>
                <w:sz w:val="24"/>
                <w:szCs w:val="24"/>
              </w:rPr>
              <w:t>Ramsar Criterion 3: Inter-relationship between its various components including saltmarshes, intertidal sand and mud flats and the estuarine waters</w:t>
            </w:r>
          </w:p>
          <w:p w14:paraId="71B0CC96" w14:textId="5B32C679" w:rsidR="008C5B8B" w:rsidRPr="00A61649" w:rsidRDefault="008C5B8B" w:rsidP="008C5B8B">
            <w:pPr>
              <w:pStyle w:val="Footer"/>
              <w:spacing w:before="20" w:after="120"/>
              <w:rPr>
                <w:rFonts w:cs="Arial"/>
                <w:sz w:val="24"/>
                <w:szCs w:val="24"/>
              </w:rPr>
            </w:pPr>
            <w:r w:rsidRPr="00A61649">
              <w:rPr>
                <w:rFonts w:cs="Arial"/>
                <w:sz w:val="24"/>
                <w:szCs w:val="24"/>
              </w:rPr>
              <w:t>Ramsar Criterion 5: Waterfowl assemblages of international importance</w:t>
            </w:r>
            <w:r w:rsidR="00203F4B">
              <w:rPr>
                <w:rFonts w:cs="Arial"/>
                <w:sz w:val="24"/>
                <w:szCs w:val="24"/>
              </w:rPr>
              <w:t xml:space="preserve"> </w:t>
            </w:r>
            <w:r w:rsidR="00203F4B" w:rsidRPr="009A6131">
              <w:rPr>
                <w:rFonts w:cs="Arial"/>
                <w:sz w:val="24"/>
                <w:szCs w:val="24"/>
              </w:rPr>
              <w:t>(See Q1</w:t>
            </w:r>
            <w:r w:rsidR="009A6131" w:rsidRPr="009A6131">
              <w:rPr>
                <w:rFonts w:cs="Arial"/>
                <w:sz w:val="24"/>
                <w:szCs w:val="24"/>
              </w:rPr>
              <w:t>1</w:t>
            </w:r>
            <w:r w:rsidR="00203F4B" w:rsidRPr="009A6131">
              <w:rPr>
                <w:rFonts w:cs="Arial"/>
                <w:sz w:val="24"/>
                <w:szCs w:val="24"/>
              </w:rPr>
              <w:t>.</w:t>
            </w:r>
            <w:r w:rsidR="00D06E34" w:rsidRPr="009A6131">
              <w:rPr>
                <w:rFonts w:cs="Arial"/>
                <w:sz w:val="24"/>
                <w:szCs w:val="24"/>
              </w:rPr>
              <w:t>0.</w:t>
            </w:r>
            <w:r w:rsidR="00203F4B" w:rsidRPr="009A6131">
              <w:rPr>
                <w:rFonts w:cs="Arial"/>
                <w:sz w:val="24"/>
                <w:szCs w:val="24"/>
              </w:rPr>
              <w:t>2</w:t>
            </w:r>
            <w:r w:rsidR="001F254D" w:rsidRPr="009A6131">
              <w:rPr>
                <w:rFonts w:cs="Arial"/>
                <w:sz w:val="24"/>
                <w:szCs w:val="24"/>
              </w:rPr>
              <w:t>, Q1</w:t>
            </w:r>
            <w:r w:rsidR="009A6131" w:rsidRPr="009A6131">
              <w:rPr>
                <w:rFonts w:cs="Arial"/>
                <w:sz w:val="24"/>
                <w:szCs w:val="24"/>
              </w:rPr>
              <w:t>1</w:t>
            </w:r>
            <w:r w:rsidR="001F254D" w:rsidRPr="009A6131">
              <w:rPr>
                <w:rFonts w:cs="Arial"/>
                <w:sz w:val="24"/>
                <w:szCs w:val="24"/>
              </w:rPr>
              <w:t>.</w:t>
            </w:r>
            <w:r w:rsidR="004D0D78" w:rsidRPr="009A6131">
              <w:rPr>
                <w:rFonts w:cs="Arial"/>
                <w:sz w:val="24"/>
                <w:szCs w:val="24"/>
              </w:rPr>
              <w:t>0</w:t>
            </w:r>
            <w:r w:rsidR="001F254D" w:rsidRPr="009A6131">
              <w:rPr>
                <w:rFonts w:cs="Arial"/>
                <w:sz w:val="24"/>
                <w:szCs w:val="24"/>
              </w:rPr>
              <w:t>.3</w:t>
            </w:r>
            <w:r w:rsidR="00203F4B" w:rsidRPr="009A6131">
              <w:rPr>
                <w:rFonts w:cs="Arial"/>
                <w:sz w:val="24"/>
                <w:szCs w:val="24"/>
              </w:rPr>
              <w:t>)</w:t>
            </w:r>
          </w:p>
          <w:p w14:paraId="46303388" w14:textId="77777777" w:rsidR="008C5B8B" w:rsidRPr="00A61649" w:rsidRDefault="008C5B8B" w:rsidP="00D4672E">
            <w:pPr>
              <w:pStyle w:val="Footer"/>
              <w:spacing w:before="20" w:after="120"/>
              <w:rPr>
                <w:rFonts w:cs="Arial"/>
                <w:sz w:val="24"/>
                <w:szCs w:val="24"/>
              </w:rPr>
            </w:pPr>
            <w:r w:rsidRPr="00A61649">
              <w:rPr>
                <w:rFonts w:cs="Arial"/>
                <w:sz w:val="24"/>
                <w:szCs w:val="24"/>
              </w:rPr>
              <w:t>Ramsar Criterion 6: Species/populations occurring at levels of international importance (Species with peak counts in spring/autumn)</w:t>
            </w:r>
            <w:r w:rsidR="00D4672E" w:rsidRPr="00A61649">
              <w:rPr>
                <w:rFonts w:cs="Arial"/>
                <w:sz w:val="24"/>
                <w:szCs w:val="24"/>
              </w:rPr>
              <w:t xml:space="preserve"> </w:t>
            </w:r>
            <w:r w:rsidR="00610533" w:rsidRPr="00A61649">
              <w:rPr>
                <w:rFonts w:cs="Arial"/>
                <w:sz w:val="24"/>
                <w:szCs w:val="24"/>
              </w:rPr>
              <w:t>–</w:t>
            </w:r>
            <w:r w:rsidR="00D4672E" w:rsidRPr="00A61649">
              <w:rPr>
                <w:rFonts w:cs="Arial"/>
                <w:sz w:val="24"/>
                <w:szCs w:val="24"/>
              </w:rPr>
              <w:t xml:space="preserve"> oystercatcher</w:t>
            </w:r>
            <w:r w:rsidR="00610533" w:rsidRPr="00A61649">
              <w:rPr>
                <w:rFonts w:cs="Arial"/>
                <w:sz w:val="24"/>
                <w:szCs w:val="24"/>
              </w:rPr>
              <w:t xml:space="preserve">, </w:t>
            </w:r>
            <w:r w:rsidR="00D4672E" w:rsidRPr="00A61649">
              <w:rPr>
                <w:rFonts w:cs="Arial"/>
                <w:sz w:val="24"/>
                <w:szCs w:val="24"/>
              </w:rPr>
              <w:t>grey plover</w:t>
            </w:r>
            <w:r w:rsidR="00610533" w:rsidRPr="00A61649">
              <w:rPr>
                <w:rFonts w:cs="Arial"/>
                <w:sz w:val="24"/>
                <w:szCs w:val="24"/>
              </w:rPr>
              <w:t xml:space="preserve">, </w:t>
            </w:r>
            <w:r w:rsidR="00D4672E" w:rsidRPr="00A61649">
              <w:rPr>
                <w:rFonts w:cs="Arial"/>
                <w:sz w:val="24"/>
                <w:szCs w:val="24"/>
              </w:rPr>
              <w:t>knot</w:t>
            </w:r>
            <w:r w:rsidR="00610533" w:rsidRPr="00A61649">
              <w:rPr>
                <w:rFonts w:cs="Arial"/>
                <w:sz w:val="24"/>
                <w:szCs w:val="24"/>
              </w:rPr>
              <w:t xml:space="preserve">, </w:t>
            </w:r>
            <w:r w:rsidR="00D4672E" w:rsidRPr="00A61649">
              <w:rPr>
                <w:rFonts w:cs="Arial"/>
                <w:sz w:val="24"/>
                <w:szCs w:val="24"/>
              </w:rPr>
              <w:t>sanderling</w:t>
            </w:r>
            <w:r w:rsidR="00610533" w:rsidRPr="00A61649">
              <w:rPr>
                <w:rFonts w:cs="Arial"/>
                <w:sz w:val="24"/>
                <w:szCs w:val="24"/>
              </w:rPr>
              <w:t xml:space="preserve">, curlew </w:t>
            </w:r>
            <w:r w:rsidR="00D4672E" w:rsidRPr="00A61649">
              <w:rPr>
                <w:rFonts w:cs="Arial"/>
                <w:sz w:val="24"/>
                <w:szCs w:val="24"/>
              </w:rPr>
              <w:t>(breeding)</w:t>
            </w:r>
            <w:r w:rsidR="00610533" w:rsidRPr="00A61649">
              <w:rPr>
                <w:rFonts w:cs="Arial"/>
                <w:sz w:val="24"/>
                <w:szCs w:val="24"/>
              </w:rPr>
              <w:t xml:space="preserve">, </w:t>
            </w:r>
            <w:r w:rsidR="00D4672E" w:rsidRPr="00A61649">
              <w:rPr>
                <w:rFonts w:cs="Arial"/>
                <w:sz w:val="24"/>
                <w:szCs w:val="24"/>
              </w:rPr>
              <w:t>redshank</w:t>
            </w:r>
            <w:r w:rsidR="00610533" w:rsidRPr="00A61649">
              <w:rPr>
                <w:rFonts w:cs="Arial"/>
                <w:sz w:val="24"/>
                <w:szCs w:val="24"/>
              </w:rPr>
              <w:t xml:space="preserve">, </w:t>
            </w:r>
            <w:r w:rsidR="00D4672E" w:rsidRPr="00A61649">
              <w:rPr>
                <w:rFonts w:cs="Arial"/>
                <w:sz w:val="24"/>
                <w:szCs w:val="24"/>
              </w:rPr>
              <w:t>turnstone</w:t>
            </w:r>
          </w:p>
          <w:p w14:paraId="2CDBDF12" w14:textId="248E1114" w:rsidR="0062110D" w:rsidRPr="00A61649" w:rsidRDefault="0062110D" w:rsidP="0055560A">
            <w:pPr>
              <w:pStyle w:val="Footer"/>
              <w:spacing w:before="20" w:after="120"/>
              <w:rPr>
                <w:rFonts w:cs="Arial"/>
                <w:sz w:val="24"/>
                <w:szCs w:val="24"/>
              </w:rPr>
            </w:pPr>
            <w:r w:rsidRPr="00A61649">
              <w:rPr>
                <w:rFonts w:cs="Arial"/>
                <w:sz w:val="24"/>
                <w:szCs w:val="24"/>
              </w:rPr>
              <w:t>Ramsar Criterion 6: Species/populations occurring at levels of international importance (Species with peak counts in winter) –</w:t>
            </w:r>
            <w:r w:rsidR="0055560A" w:rsidRPr="00A61649">
              <w:rPr>
                <w:rFonts w:cs="Arial"/>
                <w:sz w:val="24"/>
                <w:szCs w:val="24"/>
              </w:rPr>
              <w:t xml:space="preserve"> pink footed goose, dark bellied brent goose, shelduck, pintail, dunlin, bar tailed godwit</w:t>
            </w:r>
          </w:p>
        </w:tc>
        <w:tc>
          <w:tcPr>
            <w:tcW w:w="4115" w:type="dxa"/>
          </w:tcPr>
          <w:p w14:paraId="0A0992E7" w14:textId="3B0E8B88" w:rsidR="008C5B8B" w:rsidRPr="00A61649" w:rsidRDefault="008C5B8B" w:rsidP="008C5B8B">
            <w:pPr>
              <w:pStyle w:val="Footer"/>
              <w:spacing w:before="20" w:after="120"/>
              <w:rPr>
                <w:rFonts w:cs="Arial"/>
                <w:sz w:val="24"/>
                <w:szCs w:val="24"/>
              </w:rPr>
            </w:pPr>
            <w:r w:rsidRPr="00A61649">
              <w:rPr>
                <w:rFonts w:cs="Arial"/>
                <w:sz w:val="24"/>
                <w:szCs w:val="24"/>
              </w:rPr>
              <w:t>Air quality</w:t>
            </w:r>
          </w:p>
        </w:tc>
        <w:tc>
          <w:tcPr>
            <w:tcW w:w="0" w:type="auto"/>
          </w:tcPr>
          <w:p w14:paraId="2C5567D5" w14:textId="380BC6E9"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637D2DE5" w14:textId="7BE230B5"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54568A06" w14:textId="36DA9EB4"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16F9EE3C" w14:textId="793C34CA" w:rsidR="008C5B8B" w:rsidRPr="00A61649" w:rsidRDefault="008C5B8B" w:rsidP="008C5B8B">
            <w:pPr>
              <w:pStyle w:val="Footer"/>
              <w:spacing w:before="20" w:after="120"/>
              <w:rPr>
                <w:rFonts w:cs="Arial"/>
                <w:sz w:val="24"/>
                <w:szCs w:val="24"/>
              </w:rPr>
            </w:pPr>
            <w:r w:rsidRPr="00A61649">
              <w:rPr>
                <w:rFonts w:cs="Arial"/>
                <w:sz w:val="24"/>
                <w:szCs w:val="24"/>
              </w:rPr>
              <w:t>n/a (NE12)</w:t>
            </w:r>
          </w:p>
        </w:tc>
        <w:tc>
          <w:tcPr>
            <w:tcW w:w="0" w:type="auto"/>
          </w:tcPr>
          <w:p w14:paraId="0D353669" w14:textId="568C0E78"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4D751FFA" w14:textId="55C4E599" w:rsidR="008C5B8B" w:rsidRPr="00A61649" w:rsidRDefault="008C5B8B" w:rsidP="008C5B8B">
            <w:pPr>
              <w:pStyle w:val="Footer"/>
              <w:spacing w:before="20" w:after="120"/>
              <w:rPr>
                <w:rFonts w:cs="Arial"/>
                <w:sz w:val="24"/>
                <w:szCs w:val="24"/>
              </w:rPr>
            </w:pPr>
            <w:r w:rsidRPr="00A61649">
              <w:rPr>
                <w:rFonts w:cs="Arial"/>
                <w:sz w:val="24"/>
                <w:szCs w:val="24"/>
              </w:rPr>
              <w:t>n/a (NE12)</w:t>
            </w:r>
          </w:p>
        </w:tc>
        <w:tc>
          <w:tcPr>
            <w:tcW w:w="0" w:type="auto"/>
          </w:tcPr>
          <w:p w14:paraId="21589EC0" w14:textId="713D07D5"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5FCEF8ED" w14:textId="4D627981"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22307963" w14:textId="55DC35D5"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38AD83E9" w14:textId="7C0A22C3"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73AA5D47" w14:textId="2BE492BE"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69C9729D" w14:textId="7ADE5F42" w:rsidR="008C5B8B" w:rsidRPr="00A61649" w:rsidRDefault="008C5B8B" w:rsidP="008C5B8B">
            <w:pPr>
              <w:pStyle w:val="Footer"/>
              <w:spacing w:before="20" w:after="120"/>
              <w:rPr>
                <w:rFonts w:cs="Arial"/>
                <w:sz w:val="24"/>
                <w:szCs w:val="24"/>
              </w:rPr>
            </w:pPr>
            <w:r w:rsidRPr="00A61649">
              <w:rPr>
                <w:rFonts w:cs="Arial"/>
                <w:sz w:val="24"/>
                <w:szCs w:val="24"/>
              </w:rPr>
              <w:t>-</w:t>
            </w:r>
          </w:p>
        </w:tc>
      </w:tr>
      <w:tr w:rsidR="008C5B8B" w:rsidRPr="00A61649" w14:paraId="0C0A4DA2" w14:textId="77777777" w:rsidTr="007C7EF6">
        <w:tc>
          <w:tcPr>
            <w:tcW w:w="5665" w:type="dxa"/>
            <w:vMerge/>
          </w:tcPr>
          <w:p w14:paraId="05B2F84A" w14:textId="77777777" w:rsidR="008C5B8B" w:rsidRPr="00A61649" w:rsidRDefault="008C5B8B" w:rsidP="008C5B8B">
            <w:pPr>
              <w:pStyle w:val="Footer"/>
              <w:spacing w:before="20" w:after="120"/>
              <w:rPr>
                <w:rFonts w:cs="Arial"/>
                <w:sz w:val="24"/>
                <w:szCs w:val="24"/>
              </w:rPr>
            </w:pPr>
          </w:p>
        </w:tc>
        <w:tc>
          <w:tcPr>
            <w:tcW w:w="4115" w:type="dxa"/>
          </w:tcPr>
          <w:p w14:paraId="3DEBE368" w14:textId="4964E291" w:rsidR="008C5B8B" w:rsidRPr="00A61649" w:rsidRDefault="008C5B8B" w:rsidP="008C5B8B">
            <w:pPr>
              <w:pStyle w:val="Footer"/>
              <w:spacing w:before="20" w:after="120"/>
              <w:rPr>
                <w:rFonts w:cs="Arial"/>
                <w:sz w:val="24"/>
                <w:szCs w:val="24"/>
              </w:rPr>
            </w:pPr>
            <w:r w:rsidRPr="00A61649">
              <w:rPr>
                <w:rFonts w:cs="Arial"/>
                <w:sz w:val="24"/>
                <w:szCs w:val="24"/>
              </w:rPr>
              <w:t>Direct impacts on individuals of qualifying species</w:t>
            </w:r>
          </w:p>
        </w:tc>
        <w:tc>
          <w:tcPr>
            <w:tcW w:w="0" w:type="auto"/>
          </w:tcPr>
          <w:p w14:paraId="1D7FF349" w14:textId="3E54B063"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50A4FD94" w14:textId="2F738F35"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64A0EA3C" w14:textId="51FFAC64"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0C46E6FA" w14:textId="38127235" w:rsidR="008C5B8B" w:rsidRPr="00A61649" w:rsidRDefault="008C5B8B" w:rsidP="008C5B8B">
            <w:pPr>
              <w:pStyle w:val="Footer"/>
              <w:spacing w:before="20" w:after="120"/>
              <w:rPr>
                <w:rFonts w:cs="Arial"/>
                <w:sz w:val="24"/>
                <w:szCs w:val="24"/>
              </w:rPr>
            </w:pPr>
            <w:r w:rsidRPr="00A61649">
              <w:rPr>
                <w:rFonts w:cs="Arial"/>
                <w:sz w:val="24"/>
                <w:szCs w:val="24"/>
              </w:rPr>
              <w:t>No LSE (NE14)</w:t>
            </w:r>
          </w:p>
        </w:tc>
        <w:tc>
          <w:tcPr>
            <w:tcW w:w="0" w:type="auto"/>
          </w:tcPr>
          <w:p w14:paraId="1717BCDF" w14:textId="5613EAFB"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04B56565" w14:textId="5B8D4B3B" w:rsidR="008C5B8B" w:rsidRPr="00A61649" w:rsidRDefault="008C5B8B" w:rsidP="008C5B8B">
            <w:pPr>
              <w:pStyle w:val="Footer"/>
              <w:spacing w:before="20" w:after="120"/>
              <w:rPr>
                <w:rFonts w:cs="Arial"/>
                <w:sz w:val="24"/>
                <w:szCs w:val="24"/>
              </w:rPr>
            </w:pPr>
            <w:r w:rsidRPr="00A61649">
              <w:rPr>
                <w:rFonts w:cs="Arial"/>
                <w:sz w:val="24"/>
                <w:szCs w:val="24"/>
              </w:rPr>
              <w:t>No LSE (NE14)</w:t>
            </w:r>
          </w:p>
        </w:tc>
        <w:tc>
          <w:tcPr>
            <w:tcW w:w="0" w:type="auto"/>
          </w:tcPr>
          <w:p w14:paraId="3DFF97E0" w14:textId="3FF957D2"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11725175" w14:textId="5BAADC0B"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69ABAA40" w14:textId="44C87A25"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79AF54A7" w14:textId="5A02C9B6"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564F9117" w14:textId="38013704"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457DF419" w14:textId="21A85D83" w:rsidR="008C5B8B" w:rsidRPr="00A61649" w:rsidRDefault="008C5B8B" w:rsidP="008C5B8B">
            <w:pPr>
              <w:pStyle w:val="Footer"/>
              <w:spacing w:before="20" w:after="120"/>
              <w:rPr>
                <w:rFonts w:cs="Arial"/>
                <w:sz w:val="24"/>
                <w:szCs w:val="24"/>
              </w:rPr>
            </w:pPr>
            <w:r w:rsidRPr="00A61649">
              <w:rPr>
                <w:rFonts w:cs="Arial"/>
                <w:sz w:val="24"/>
                <w:szCs w:val="24"/>
              </w:rPr>
              <w:t>-</w:t>
            </w:r>
          </w:p>
        </w:tc>
      </w:tr>
      <w:tr w:rsidR="008C5B8B" w:rsidRPr="00A61649" w14:paraId="7B6067C4" w14:textId="77777777" w:rsidTr="007C7EF6">
        <w:tc>
          <w:tcPr>
            <w:tcW w:w="5665" w:type="dxa"/>
            <w:vMerge/>
          </w:tcPr>
          <w:p w14:paraId="49992491" w14:textId="77777777" w:rsidR="008C5B8B" w:rsidRPr="00A61649" w:rsidRDefault="008C5B8B" w:rsidP="008C5B8B">
            <w:pPr>
              <w:pStyle w:val="Footer"/>
              <w:spacing w:before="20" w:after="120"/>
              <w:rPr>
                <w:rFonts w:cs="Arial"/>
                <w:sz w:val="24"/>
                <w:szCs w:val="24"/>
              </w:rPr>
            </w:pPr>
          </w:p>
        </w:tc>
        <w:tc>
          <w:tcPr>
            <w:tcW w:w="4115" w:type="dxa"/>
          </w:tcPr>
          <w:p w14:paraId="131CB82E" w14:textId="2DE2ECB1" w:rsidR="008C5B8B" w:rsidRPr="00A61649" w:rsidRDefault="008C5B8B" w:rsidP="008C5B8B">
            <w:pPr>
              <w:pStyle w:val="Footer"/>
              <w:spacing w:before="20" w:after="120"/>
              <w:rPr>
                <w:rFonts w:cs="Arial"/>
                <w:sz w:val="24"/>
                <w:szCs w:val="24"/>
              </w:rPr>
            </w:pPr>
            <w:r w:rsidRPr="00A61649">
              <w:rPr>
                <w:rFonts w:cs="Arial"/>
                <w:sz w:val="24"/>
                <w:szCs w:val="24"/>
              </w:rPr>
              <w:t>Water pollution</w:t>
            </w:r>
          </w:p>
        </w:tc>
        <w:tc>
          <w:tcPr>
            <w:tcW w:w="0" w:type="auto"/>
          </w:tcPr>
          <w:p w14:paraId="4FD26698" w14:textId="759EFDDE"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55B6C3A9" w14:textId="7F49BD0A"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5F7D208E" w14:textId="6F7E16FF"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5E56D295" w14:textId="3E77B68C" w:rsidR="008C5B8B" w:rsidRPr="00A61649" w:rsidRDefault="008C5B8B" w:rsidP="008C5B8B">
            <w:pPr>
              <w:pStyle w:val="Footer"/>
              <w:spacing w:before="20" w:after="120"/>
              <w:rPr>
                <w:rFonts w:cs="Arial"/>
                <w:sz w:val="24"/>
                <w:szCs w:val="24"/>
              </w:rPr>
            </w:pPr>
            <w:r w:rsidRPr="00A61649">
              <w:rPr>
                <w:rFonts w:cs="Arial"/>
                <w:sz w:val="24"/>
                <w:szCs w:val="24"/>
              </w:rPr>
              <w:t>No LSE (NE13)</w:t>
            </w:r>
          </w:p>
        </w:tc>
        <w:tc>
          <w:tcPr>
            <w:tcW w:w="0" w:type="auto"/>
          </w:tcPr>
          <w:p w14:paraId="43D986A7" w14:textId="11A2F64C"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0B0F9D6C" w14:textId="3BB41D2B" w:rsidR="008C5B8B" w:rsidRPr="00A61649" w:rsidRDefault="008C5B8B" w:rsidP="008C5B8B">
            <w:pPr>
              <w:pStyle w:val="Footer"/>
              <w:spacing w:before="20" w:after="120"/>
              <w:rPr>
                <w:rFonts w:cs="Arial"/>
                <w:sz w:val="24"/>
                <w:szCs w:val="24"/>
              </w:rPr>
            </w:pPr>
            <w:r w:rsidRPr="00A61649">
              <w:rPr>
                <w:rFonts w:cs="Arial"/>
                <w:sz w:val="24"/>
                <w:szCs w:val="24"/>
              </w:rPr>
              <w:t>No LSE (NE13)</w:t>
            </w:r>
          </w:p>
        </w:tc>
        <w:tc>
          <w:tcPr>
            <w:tcW w:w="0" w:type="auto"/>
          </w:tcPr>
          <w:p w14:paraId="7116E929" w14:textId="531821E3"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16FBBB30" w14:textId="5FD8DD40"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5248EC7D" w14:textId="1DACCDA6"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52A55F43" w14:textId="095A1447"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2D445DBD" w14:textId="5FC89965"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32CCF1AE" w14:textId="2DB19AF9" w:rsidR="008C5B8B" w:rsidRPr="00A61649" w:rsidRDefault="008C5B8B" w:rsidP="008C5B8B">
            <w:pPr>
              <w:pStyle w:val="Footer"/>
              <w:spacing w:before="20" w:after="120"/>
              <w:rPr>
                <w:rFonts w:cs="Arial"/>
                <w:sz w:val="24"/>
                <w:szCs w:val="24"/>
              </w:rPr>
            </w:pPr>
            <w:r w:rsidRPr="00A61649">
              <w:rPr>
                <w:rFonts w:cs="Arial"/>
                <w:sz w:val="24"/>
                <w:szCs w:val="24"/>
              </w:rPr>
              <w:t>-</w:t>
            </w:r>
          </w:p>
        </w:tc>
      </w:tr>
      <w:tr w:rsidR="00A74037" w:rsidRPr="00A61649" w14:paraId="328A796D" w14:textId="77777777" w:rsidTr="007C7EF6">
        <w:tc>
          <w:tcPr>
            <w:tcW w:w="5665" w:type="dxa"/>
            <w:vMerge/>
          </w:tcPr>
          <w:p w14:paraId="78864609" w14:textId="77777777" w:rsidR="00A74037" w:rsidRPr="00A61649" w:rsidRDefault="00A74037" w:rsidP="00A74037">
            <w:pPr>
              <w:pStyle w:val="Footer"/>
              <w:spacing w:before="20" w:after="120"/>
              <w:rPr>
                <w:rFonts w:cs="Arial"/>
                <w:sz w:val="24"/>
                <w:szCs w:val="24"/>
              </w:rPr>
            </w:pPr>
          </w:p>
        </w:tc>
        <w:tc>
          <w:tcPr>
            <w:tcW w:w="4115" w:type="dxa"/>
          </w:tcPr>
          <w:p w14:paraId="5239C6CC" w14:textId="61917392" w:rsidR="00A74037" w:rsidRPr="00A61649" w:rsidRDefault="00A74037" w:rsidP="00A74037">
            <w:pPr>
              <w:pStyle w:val="Footer"/>
              <w:spacing w:before="20" w:after="120"/>
              <w:rPr>
                <w:rFonts w:cs="Arial"/>
                <w:sz w:val="24"/>
                <w:szCs w:val="24"/>
              </w:rPr>
            </w:pPr>
            <w:r>
              <w:rPr>
                <w:rFonts w:cs="Arial"/>
                <w:sz w:val="24"/>
                <w:szCs w:val="24"/>
              </w:rPr>
              <w:t>Disturbance from n</w:t>
            </w:r>
            <w:r w:rsidRPr="00A61649">
              <w:rPr>
                <w:rFonts w:cs="Arial"/>
                <w:sz w:val="24"/>
                <w:szCs w:val="24"/>
              </w:rPr>
              <w:t>oise and vibration impacts to functionally linked land</w:t>
            </w:r>
            <w:r>
              <w:rPr>
                <w:rFonts w:cs="Arial"/>
                <w:sz w:val="24"/>
                <w:szCs w:val="24"/>
              </w:rPr>
              <w:t xml:space="preserve"> </w:t>
            </w:r>
            <w:r w:rsidRPr="009A6131">
              <w:rPr>
                <w:rFonts w:cs="Arial"/>
                <w:sz w:val="24"/>
                <w:szCs w:val="24"/>
              </w:rPr>
              <w:t>(See Q1</w:t>
            </w:r>
            <w:r w:rsidR="009A6131" w:rsidRPr="009A6131">
              <w:rPr>
                <w:rFonts w:cs="Arial"/>
                <w:sz w:val="24"/>
                <w:szCs w:val="24"/>
              </w:rPr>
              <w:t>1</w:t>
            </w:r>
            <w:r w:rsidRPr="009A6131">
              <w:rPr>
                <w:rFonts w:cs="Arial"/>
                <w:sz w:val="24"/>
                <w:szCs w:val="24"/>
              </w:rPr>
              <w:t>.</w:t>
            </w:r>
            <w:r w:rsidR="00D06E34" w:rsidRPr="009A6131">
              <w:rPr>
                <w:rFonts w:cs="Arial"/>
                <w:sz w:val="24"/>
                <w:szCs w:val="24"/>
              </w:rPr>
              <w:t>0.</w:t>
            </w:r>
            <w:r w:rsidRPr="009A6131">
              <w:rPr>
                <w:rFonts w:cs="Arial"/>
                <w:sz w:val="24"/>
                <w:szCs w:val="24"/>
              </w:rPr>
              <w:t>15)</w:t>
            </w:r>
          </w:p>
        </w:tc>
        <w:tc>
          <w:tcPr>
            <w:tcW w:w="0" w:type="auto"/>
          </w:tcPr>
          <w:p w14:paraId="0D8C5FF2" w14:textId="2E88E2A4" w:rsidR="00A74037" w:rsidRPr="00A61649" w:rsidRDefault="00A74037" w:rsidP="00A74037">
            <w:pPr>
              <w:pStyle w:val="Footer"/>
              <w:spacing w:before="20" w:after="120"/>
              <w:rPr>
                <w:rFonts w:cs="Arial"/>
                <w:sz w:val="24"/>
                <w:szCs w:val="24"/>
              </w:rPr>
            </w:pPr>
            <w:r w:rsidRPr="00A61649">
              <w:rPr>
                <w:rFonts w:cs="Arial"/>
                <w:sz w:val="24"/>
                <w:szCs w:val="24"/>
              </w:rPr>
              <w:t>LSE</w:t>
            </w:r>
          </w:p>
        </w:tc>
        <w:tc>
          <w:tcPr>
            <w:tcW w:w="0" w:type="auto"/>
          </w:tcPr>
          <w:p w14:paraId="5D49869A" w14:textId="1DFC5FFF" w:rsidR="00A74037" w:rsidRPr="00A61649" w:rsidRDefault="00A74037" w:rsidP="00A74037">
            <w:pPr>
              <w:pStyle w:val="Footer"/>
              <w:spacing w:before="20" w:after="120"/>
              <w:rPr>
                <w:rFonts w:cs="Arial"/>
                <w:sz w:val="24"/>
                <w:szCs w:val="24"/>
              </w:rPr>
            </w:pPr>
            <w:r w:rsidRPr="00A61649">
              <w:rPr>
                <w:rFonts w:cs="Arial"/>
                <w:sz w:val="24"/>
                <w:szCs w:val="24"/>
              </w:rPr>
              <w:t>No LSE</w:t>
            </w:r>
          </w:p>
        </w:tc>
        <w:tc>
          <w:tcPr>
            <w:tcW w:w="0" w:type="auto"/>
          </w:tcPr>
          <w:p w14:paraId="68BDAAEB" w14:textId="003F4560" w:rsidR="00A74037" w:rsidRPr="00A61649" w:rsidRDefault="00A74037" w:rsidP="00A74037">
            <w:pPr>
              <w:pStyle w:val="Footer"/>
              <w:spacing w:before="20" w:after="120"/>
              <w:rPr>
                <w:rFonts w:cs="Arial"/>
                <w:sz w:val="24"/>
                <w:szCs w:val="24"/>
              </w:rPr>
            </w:pPr>
            <w:r w:rsidRPr="00A61649">
              <w:rPr>
                <w:rFonts w:cs="Arial"/>
                <w:sz w:val="24"/>
                <w:szCs w:val="24"/>
              </w:rPr>
              <w:t>LSE</w:t>
            </w:r>
          </w:p>
        </w:tc>
        <w:tc>
          <w:tcPr>
            <w:tcW w:w="0" w:type="auto"/>
          </w:tcPr>
          <w:p w14:paraId="4F52E591" w14:textId="44B26D0E" w:rsidR="00A74037" w:rsidRPr="00A61649" w:rsidRDefault="00A74037" w:rsidP="00A74037">
            <w:pPr>
              <w:pStyle w:val="Footer"/>
              <w:spacing w:before="20" w:after="120"/>
              <w:rPr>
                <w:rFonts w:cs="Arial"/>
                <w:sz w:val="24"/>
                <w:szCs w:val="24"/>
              </w:rPr>
            </w:pPr>
            <w:r w:rsidRPr="00A61649">
              <w:rPr>
                <w:rFonts w:cs="Arial"/>
                <w:sz w:val="24"/>
                <w:szCs w:val="24"/>
              </w:rPr>
              <w:t>LSE (NE7)</w:t>
            </w:r>
          </w:p>
        </w:tc>
        <w:tc>
          <w:tcPr>
            <w:tcW w:w="0" w:type="auto"/>
          </w:tcPr>
          <w:p w14:paraId="3A3DD09B" w14:textId="7559EF79"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7078977B" w14:textId="4558CB9B" w:rsidR="00A74037" w:rsidRPr="00A61649" w:rsidRDefault="00A74037" w:rsidP="00A74037">
            <w:pPr>
              <w:pStyle w:val="Footer"/>
              <w:spacing w:before="20" w:after="120"/>
              <w:rPr>
                <w:rFonts w:cs="Arial"/>
                <w:sz w:val="24"/>
                <w:szCs w:val="24"/>
              </w:rPr>
            </w:pPr>
            <w:r w:rsidRPr="00A61649">
              <w:rPr>
                <w:rFonts w:cs="Arial"/>
                <w:sz w:val="24"/>
                <w:szCs w:val="24"/>
              </w:rPr>
              <w:t>LSE (NE7)</w:t>
            </w:r>
          </w:p>
        </w:tc>
        <w:tc>
          <w:tcPr>
            <w:tcW w:w="0" w:type="auto"/>
          </w:tcPr>
          <w:p w14:paraId="5D584D55" w14:textId="4BEFDDCC" w:rsidR="00A74037" w:rsidRPr="00A61649" w:rsidRDefault="00A74037" w:rsidP="00A74037">
            <w:pPr>
              <w:pStyle w:val="Footer"/>
              <w:spacing w:before="20" w:after="120"/>
              <w:rPr>
                <w:rFonts w:cs="Arial"/>
                <w:sz w:val="24"/>
                <w:szCs w:val="24"/>
              </w:rPr>
            </w:pPr>
            <w:r w:rsidRPr="00A61649">
              <w:rPr>
                <w:rFonts w:cs="Arial"/>
                <w:sz w:val="24"/>
                <w:szCs w:val="24"/>
              </w:rPr>
              <w:t>No AEoI</w:t>
            </w:r>
          </w:p>
        </w:tc>
        <w:tc>
          <w:tcPr>
            <w:tcW w:w="0" w:type="auto"/>
          </w:tcPr>
          <w:p w14:paraId="1F9B9544" w14:textId="5AF364D8"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2EBA0DF2" w14:textId="4366A1EE" w:rsidR="00A74037" w:rsidRPr="00A61649" w:rsidRDefault="00A74037" w:rsidP="00A74037">
            <w:pPr>
              <w:pStyle w:val="Footer"/>
              <w:spacing w:before="20" w:after="120"/>
              <w:rPr>
                <w:rFonts w:cs="Arial"/>
                <w:sz w:val="24"/>
                <w:szCs w:val="24"/>
              </w:rPr>
            </w:pPr>
            <w:r w:rsidRPr="00A61649">
              <w:rPr>
                <w:rFonts w:cs="Arial"/>
                <w:sz w:val="24"/>
                <w:szCs w:val="24"/>
              </w:rPr>
              <w:t>No AEoI</w:t>
            </w:r>
          </w:p>
        </w:tc>
        <w:tc>
          <w:tcPr>
            <w:tcW w:w="0" w:type="auto"/>
          </w:tcPr>
          <w:p w14:paraId="32B5D841" w14:textId="3E59F50C" w:rsidR="00A74037" w:rsidRPr="00A61649" w:rsidRDefault="00A74037" w:rsidP="00A74037">
            <w:pPr>
              <w:pStyle w:val="Footer"/>
              <w:spacing w:before="20" w:after="120"/>
              <w:rPr>
                <w:rFonts w:cs="Arial"/>
                <w:sz w:val="24"/>
                <w:szCs w:val="24"/>
              </w:rPr>
            </w:pPr>
            <w:r w:rsidRPr="00A61649">
              <w:rPr>
                <w:rFonts w:cs="Arial"/>
                <w:b/>
                <w:sz w:val="24"/>
                <w:szCs w:val="24"/>
              </w:rPr>
              <w:t>AEoI (NE18)</w:t>
            </w:r>
          </w:p>
        </w:tc>
        <w:tc>
          <w:tcPr>
            <w:tcW w:w="0" w:type="auto"/>
          </w:tcPr>
          <w:p w14:paraId="0535F934" w14:textId="7D7EA01F"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02A5ED3A" w14:textId="1C1A942B" w:rsidR="00A74037" w:rsidRPr="00A61649" w:rsidRDefault="00A74037" w:rsidP="00A74037">
            <w:pPr>
              <w:pStyle w:val="Footer"/>
              <w:spacing w:before="20" w:after="120"/>
              <w:rPr>
                <w:rFonts w:cs="Arial"/>
                <w:sz w:val="24"/>
                <w:szCs w:val="24"/>
              </w:rPr>
            </w:pPr>
            <w:r w:rsidRPr="00A61649">
              <w:rPr>
                <w:rFonts w:cs="Arial"/>
                <w:b/>
                <w:sz w:val="24"/>
                <w:szCs w:val="24"/>
              </w:rPr>
              <w:t>AEoI (NE18)</w:t>
            </w:r>
          </w:p>
        </w:tc>
      </w:tr>
      <w:tr w:rsidR="00A74037" w:rsidRPr="00A61649" w14:paraId="17E4A3A6" w14:textId="77777777" w:rsidTr="007C7EF6">
        <w:tc>
          <w:tcPr>
            <w:tcW w:w="5665" w:type="dxa"/>
            <w:vMerge/>
          </w:tcPr>
          <w:p w14:paraId="202DFBB2" w14:textId="77777777" w:rsidR="00A74037" w:rsidRPr="00A61649" w:rsidRDefault="00A74037" w:rsidP="00A74037">
            <w:pPr>
              <w:pStyle w:val="Footer"/>
              <w:spacing w:before="20" w:after="120"/>
              <w:rPr>
                <w:rFonts w:cs="Arial"/>
                <w:sz w:val="24"/>
                <w:szCs w:val="24"/>
              </w:rPr>
            </w:pPr>
          </w:p>
        </w:tc>
        <w:tc>
          <w:tcPr>
            <w:tcW w:w="4115" w:type="dxa"/>
          </w:tcPr>
          <w:p w14:paraId="1F1D918A" w14:textId="6AA48DD6" w:rsidR="00A74037" w:rsidRPr="00A61649" w:rsidRDefault="00A74037" w:rsidP="00A74037">
            <w:pPr>
              <w:pStyle w:val="Footer"/>
              <w:spacing w:before="20" w:after="120"/>
              <w:rPr>
                <w:rFonts w:cs="Arial"/>
                <w:sz w:val="24"/>
                <w:szCs w:val="24"/>
              </w:rPr>
            </w:pPr>
            <w:r w:rsidRPr="00A61649">
              <w:rPr>
                <w:rFonts w:cs="Arial"/>
                <w:sz w:val="24"/>
                <w:szCs w:val="24"/>
              </w:rPr>
              <w:t>Direct loss of functionally linked land</w:t>
            </w:r>
            <w:r>
              <w:rPr>
                <w:rFonts w:cs="Arial"/>
                <w:sz w:val="24"/>
                <w:szCs w:val="24"/>
              </w:rPr>
              <w:t xml:space="preserve"> </w:t>
            </w:r>
            <w:r w:rsidRPr="009A6131">
              <w:rPr>
                <w:rFonts w:cs="Arial"/>
                <w:sz w:val="24"/>
                <w:szCs w:val="24"/>
              </w:rPr>
              <w:t>(See Q1</w:t>
            </w:r>
            <w:r w:rsidR="009A6131" w:rsidRPr="009A6131">
              <w:rPr>
                <w:rFonts w:cs="Arial"/>
                <w:sz w:val="24"/>
                <w:szCs w:val="24"/>
              </w:rPr>
              <w:t>1</w:t>
            </w:r>
            <w:r w:rsidRPr="009A6131">
              <w:rPr>
                <w:rFonts w:cs="Arial"/>
                <w:sz w:val="24"/>
                <w:szCs w:val="24"/>
              </w:rPr>
              <w:t>.</w:t>
            </w:r>
            <w:r w:rsidR="00D06E34" w:rsidRPr="009A6131">
              <w:rPr>
                <w:rFonts w:cs="Arial"/>
                <w:sz w:val="24"/>
                <w:szCs w:val="24"/>
              </w:rPr>
              <w:t>0.</w:t>
            </w:r>
            <w:r w:rsidRPr="009A6131">
              <w:rPr>
                <w:rFonts w:cs="Arial"/>
                <w:sz w:val="24"/>
                <w:szCs w:val="24"/>
              </w:rPr>
              <w:t>15)</w:t>
            </w:r>
          </w:p>
        </w:tc>
        <w:tc>
          <w:tcPr>
            <w:tcW w:w="0" w:type="auto"/>
          </w:tcPr>
          <w:p w14:paraId="4C65259C" w14:textId="32BD03A4" w:rsidR="00A74037" w:rsidRPr="00A61649" w:rsidRDefault="00A74037" w:rsidP="00A74037">
            <w:pPr>
              <w:pStyle w:val="Footer"/>
              <w:spacing w:before="20" w:after="120"/>
              <w:rPr>
                <w:rFonts w:cs="Arial"/>
                <w:sz w:val="24"/>
                <w:szCs w:val="24"/>
              </w:rPr>
            </w:pPr>
            <w:r w:rsidRPr="00A61649">
              <w:rPr>
                <w:rFonts w:cs="Arial"/>
                <w:sz w:val="24"/>
                <w:szCs w:val="24"/>
              </w:rPr>
              <w:t>No LSE</w:t>
            </w:r>
          </w:p>
        </w:tc>
        <w:tc>
          <w:tcPr>
            <w:tcW w:w="0" w:type="auto"/>
          </w:tcPr>
          <w:p w14:paraId="5F60C0A4" w14:textId="4D8C7A4A"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1DCB2DCB" w14:textId="18417B21" w:rsidR="00A74037" w:rsidRPr="00A61649" w:rsidRDefault="00A74037" w:rsidP="00A74037">
            <w:pPr>
              <w:pStyle w:val="Footer"/>
              <w:spacing w:before="20" w:after="120"/>
              <w:rPr>
                <w:rFonts w:cs="Arial"/>
                <w:sz w:val="24"/>
                <w:szCs w:val="24"/>
              </w:rPr>
            </w:pPr>
            <w:r w:rsidRPr="00A61649">
              <w:rPr>
                <w:rFonts w:cs="Arial"/>
                <w:sz w:val="24"/>
                <w:szCs w:val="24"/>
              </w:rPr>
              <w:t>No LSE</w:t>
            </w:r>
          </w:p>
        </w:tc>
        <w:tc>
          <w:tcPr>
            <w:tcW w:w="0" w:type="auto"/>
          </w:tcPr>
          <w:p w14:paraId="16A892E6" w14:textId="7708CDB0" w:rsidR="00A74037" w:rsidRPr="00A61649" w:rsidRDefault="00A74037" w:rsidP="00A74037">
            <w:pPr>
              <w:pStyle w:val="Footer"/>
              <w:spacing w:before="20" w:after="120"/>
              <w:rPr>
                <w:rFonts w:cs="Arial"/>
                <w:b/>
                <w:sz w:val="24"/>
                <w:szCs w:val="24"/>
              </w:rPr>
            </w:pPr>
            <w:r w:rsidRPr="00A61649">
              <w:rPr>
                <w:rFonts w:cs="Arial"/>
                <w:b/>
                <w:sz w:val="24"/>
                <w:szCs w:val="24"/>
              </w:rPr>
              <w:t>LSE (NE6)</w:t>
            </w:r>
          </w:p>
        </w:tc>
        <w:tc>
          <w:tcPr>
            <w:tcW w:w="0" w:type="auto"/>
          </w:tcPr>
          <w:p w14:paraId="5C184656" w14:textId="6EB49542"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2A4F47B5" w14:textId="3DEC7ADC" w:rsidR="00A74037" w:rsidRPr="00A61649" w:rsidRDefault="00A74037" w:rsidP="00A74037">
            <w:pPr>
              <w:pStyle w:val="Footer"/>
              <w:spacing w:before="20" w:after="120"/>
              <w:rPr>
                <w:rFonts w:cs="Arial"/>
                <w:b/>
                <w:sz w:val="24"/>
                <w:szCs w:val="24"/>
              </w:rPr>
            </w:pPr>
            <w:r w:rsidRPr="00A61649">
              <w:rPr>
                <w:rFonts w:cs="Arial"/>
                <w:b/>
                <w:sz w:val="24"/>
                <w:szCs w:val="24"/>
              </w:rPr>
              <w:t>LSE (NE6)</w:t>
            </w:r>
          </w:p>
        </w:tc>
        <w:tc>
          <w:tcPr>
            <w:tcW w:w="0" w:type="auto"/>
          </w:tcPr>
          <w:p w14:paraId="3E7EA4E6" w14:textId="130CD0C2"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1B88E399" w14:textId="43EC4A83"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6D902877" w14:textId="5F5B12C7"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4E6D4CCC" w14:textId="5F5447FE" w:rsidR="00A74037" w:rsidRPr="00A61649" w:rsidRDefault="00A74037" w:rsidP="00A74037">
            <w:pPr>
              <w:pStyle w:val="Footer"/>
              <w:spacing w:before="20" w:after="120"/>
              <w:rPr>
                <w:rFonts w:cs="Arial"/>
                <w:sz w:val="24"/>
                <w:szCs w:val="24"/>
              </w:rPr>
            </w:pPr>
            <w:r w:rsidRPr="00A61649">
              <w:rPr>
                <w:rFonts w:cs="Arial"/>
                <w:b/>
                <w:sz w:val="24"/>
                <w:szCs w:val="24"/>
              </w:rPr>
              <w:t>AEoI (NE18)</w:t>
            </w:r>
          </w:p>
        </w:tc>
        <w:tc>
          <w:tcPr>
            <w:tcW w:w="0" w:type="auto"/>
          </w:tcPr>
          <w:p w14:paraId="522819C8" w14:textId="73187D68"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6771E82B" w14:textId="3F5AD329" w:rsidR="00A74037" w:rsidRPr="00A61649" w:rsidRDefault="00A74037" w:rsidP="00A74037">
            <w:pPr>
              <w:pStyle w:val="Footer"/>
              <w:spacing w:before="20" w:after="120"/>
              <w:rPr>
                <w:rFonts w:cs="Arial"/>
                <w:sz w:val="24"/>
                <w:szCs w:val="24"/>
              </w:rPr>
            </w:pPr>
            <w:r w:rsidRPr="00A61649">
              <w:rPr>
                <w:rFonts w:cs="Arial"/>
                <w:b/>
                <w:sz w:val="24"/>
                <w:szCs w:val="24"/>
              </w:rPr>
              <w:t>AEoI (NE18)</w:t>
            </w:r>
          </w:p>
        </w:tc>
      </w:tr>
      <w:tr w:rsidR="00A74037" w:rsidRPr="00A61649" w14:paraId="27E4864C" w14:textId="77777777" w:rsidTr="007C7EF6">
        <w:tc>
          <w:tcPr>
            <w:tcW w:w="5665" w:type="dxa"/>
            <w:vMerge/>
          </w:tcPr>
          <w:p w14:paraId="2A7F215C" w14:textId="77777777" w:rsidR="00A74037" w:rsidRPr="00A61649" w:rsidRDefault="00A74037" w:rsidP="00A74037">
            <w:pPr>
              <w:pStyle w:val="Footer"/>
              <w:spacing w:before="20" w:after="120"/>
              <w:rPr>
                <w:rFonts w:cs="Arial"/>
                <w:sz w:val="24"/>
                <w:szCs w:val="24"/>
              </w:rPr>
            </w:pPr>
          </w:p>
        </w:tc>
        <w:tc>
          <w:tcPr>
            <w:tcW w:w="4115" w:type="dxa"/>
          </w:tcPr>
          <w:p w14:paraId="6A2F982B" w14:textId="12F51386" w:rsidR="00A74037" w:rsidRPr="00A61649" w:rsidRDefault="00A74037" w:rsidP="00A74037">
            <w:pPr>
              <w:pStyle w:val="Footer"/>
              <w:spacing w:before="20" w:after="120"/>
              <w:rPr>
                <w:rFonts w:cs="Arial"/>
                <w:sz w:val="24"/>
                <w:szCs w:val="24"/>
              </w:rPr>
            </w:pPr>
            <w:r w:rsidRPr="00A61649">
              <w:rPr>
                <w:rFonts w:cs="Arial"/>
                <w:sz w:val="24"/>
                <w:szCs w:val="24"/>
              </w:rPr>
              <w:t>Predator Shadow</w:t>
            </w:r>
            <w:r>
              <w:rPr>
                <w:rFonts w:cs="Arial"/>
                <w:sz w:val="24"/>
                <w:szCs w:val="24"/>
              </w:rPr>
              <w:t xml:space="preserve"> </w:t>
            </w:r>
            <w:r w:rsidRPr="009A6131">
              <w:rPr>
                <w:rFonts w:cs="Arial"/>
                <w:sz w:val="24"/>
                <w:szCs w:val="24"/>
              </w:rPr>
              <w:t>(See Q1</w:t>
            </w:r>
            <w:r w:rsidR="009A6131" w:rsidRPr="009A6131">
              <w:rPr>
                <w:rFonts w:cs="Arial"/>
                <w:sz w:val="24"/>
                <w:szCs w:val="24"/>
              </w:rPr>
              <w:t>1</w:t>
            </w:r>
            <w:r w:rsidRPr="009A6131">
              <w:rPr>
                <w:rFonts w:cs="Arial"/>
                <w:sz w:val="24"/>
                <w:szCs w:val="24"/>
              </w:rPr>
              <w:t>.</w:t>
            </w:r>
            <w:r w:rsidR="00D06E34" w:rsidRPr="009A6131">
              <w:rPr>
                <w:rFonts w:cs="Arial"/>
                <w:sz w:val="24"/>
                <w:szCs w:val="24"/>
              </w:rPr>
              <w:t>0.</w:t>
            </w:r>
            <w:r w:rsidRPr="009A6131">
              <w:rPr>
                <w:rFonts w:cs="Arial"/>
                <w:sz w:val="24"/>
                <w:szCs w:val="24"/>
              </w:rPr>
              <w:t>15)</w:t>
            </w:r>
          </w:p>
        </w:tc>
        <w:tc>
          <w:tcPr>
            <w:tcW w:w="0" w:type="auto"/>
          </w:tcPr>
          <w:p w14:paraId="3EED89FB" w14:textId="77EEC8E5"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39D32C4A" w14:textId="4940D0D8" w:rsidR="00A74037" w:rsidRPr="00A61649" w:rsidRDefault="00A74037" w:rsidP="00A74037">
            <w:pPr>
              <w:pStyle w:val="Footer"/>
              <w:spacing w:before="20" w:after="120"/>
              <w:rPr>
                <w:rFonts w:cs="Arial"/>
                <w:sz w:val="24"/>
                <w:szCs w:val="24"/>
              </w:rPr>
            </w:pPr>
            <w:r>
              <w:rPr>
                <w:rFonts w:cs="Arial"/>
                <w:sz w:val="24"/>
                <w:szCs w:val="24"/>
              </w:rPr>
              <w:t>-</w:t>
            </w:r>
          </w:p>
        </w:tc>
        <w:tc>
          <w:tcPr>
            <w:tcW w:w="0" w:type="auto"/>
          </w:tcPr>
          <w:p w14:paraId="7556DF02" w14:textId="7F4AE98D"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20B63E8C" w14:textId="3D268FB7"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0A8A4D37" w14:textId="72EE1B60" w:rsidR="00A74037" w:rsidRPr="00A61649" w:rsidRDefault="00A74037" w:rsidP="00A74037">
            <w:pPr>
              <w:pStyle w:val="Footer"/>
              <w:spacing w:before="20" w:after="120"/>
              <w:rPr>
                <w:rFonts w:cs="Arial"/>
                <w:b/>
                <w:sz w:val="24"/>
                <w:szCs w:val="24"/>
              </w:rPr>
            </w:pPr>
            <w:r w:rsidRPr="00A61649">
              <w:rPr>
                <w:rFonts w:cs="Arial"/>
                <w:b/>
                <w:sz w:val="24"/>
                <w:szCs w:val="24"/>
              </w:rPr>
              <w:t>LSE (NE8)</w:t>
            </w:r>
          </w:p>
        </w:tc>
        <w:tc>
          <w:tcPr>
            <w:tcW w:w="0" w:type="auto"/>
          </w:tcPr>
          <w:p w14:paraId="76C0EDFA" w14:textId="299AA758"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62767618" w14:textId="6DB14D8F"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759D74AC" w14:textId="45F951CC"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3491D149" w14:textId="165F415C"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5916BF73" w14:textId="30E050F7"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58BB8820" w14:textId="5A9108B1" w:rsidR="00A74037" w:rsidRPr="00A61649" w:rsidRDefault="00A74037" w:rsidP="00A74037">
            <w:pPr>
              <w:pStyle w:val="Footer"/>
              <w:spacing w:before="20" w:after="120"/>
              <w:rPr>
                <w:rFonts w:cs="Arial"/>
                <w:sz w:val="24"/>
                <w:szCs w:val="24"/>
              </w:rPr>
            </w:pPr>
            <w:r w:rsidRPr="00A61649">
              <w:rPr>
                <w:rFonts w:cs="Arial"/>
                <w:b/>
                <w:sz w:val="24"/>
                <w:szCs w:val="24"/>
              </w:rPr>
              <w:t>AEoI (NE18)</w:t>
            </w:r>
          </w:p>
        </w:tc>
        <w:tc>
          <w:tcPr>
            <w:tcW w:w="0" w:type="auto"/>
          </w:tcPr>
          <w:p w14:paraId="2D621C4D" w14:textId="77D60BF5" w:rsidR="00A74037" w:rsidRPr="00A61649" w:rsidRDefault="00A74037" w:rsidP="00A74037">
            <w:pPr>
              <w:pStyle w:val="Footer"/>
              <w:spacing w:before="20" w:after="120"/>
              <w:rPr>
                <w:rFonts w:cs="Arial"/>
                <w:sz w:val="24"/>
                <w:szCs w:val="24"/>
              </w:rPr>
            </w:pPr>
            <w:r w:rsidRPr="00A61649">
              <w:rPr>
                <w:rFonts w:cs="Arial"/>
                <w:sz w:val="24"/>
                <w:szCs w:val="24"/>
              </w:rPr>
              <w:t>??</w:t>
            </w:r>
          </w:p>
        </w:tc>
      </w:tr>
      <w:tr w:rsidR="008C5B8B" w:rsidRPr="00A61649" w14:paraId="302E9008" w14:textId="77777777" w:rsidTr="007C7EF6">
        <w:tc>
          <w:tcPr>
            <w:tcW w:w="5665" w:type="dxa"/>
            <w:vMerge/>
          </w:tcPr>
          <w:p w14:paraId="48379A7E" w14:textId="77777777" w:rsidR="008C5B8B" w:rsidRPr="00A61649" w:rsidRDefault="008C5B8B" w:rsidP="008C5B8B">
            <w:pPr>
              <w:pStyle w:val="Footer"/>
              <w:spacing w:before="20" w:after="120"/>
              <w:rPr>
                <w:rFonts w:cs="Arial"/>
                <w:sz w:val="24"/>
                <w:szCs w:val="24"/>
              </w:rPr>
            </w:pPr>
          </w:p>
        </w:tc>
        <w:tc>
          <w:tcPr>
            <w:tcW w:w="4115" w:type="dxa"/>
          </w:tcPr>
          <w:p w14:paraId="182EA60C" w14:textId="38C00CC7" w:rsidR="008C5B8B" w:rsidRPr="00A61649" w:rsidRDefault="008C5B8B" w:rsidP="008C5B8B">
            <w:pPr>
              <w:pStyle w:val="Footer"/>
              <w:spacing w:before="20" w:after="120"/>
              <w:rPr>
                <w:rFonts w:cs="Arial"/>
                <w:sz w:val="24"/>
                <w:szCs w:val="24"/>
              </w:rPr>
            </w:pPr>
            <w:r w:rsidRPr="00A61649">
              <w:rPr>
                <w:rFonts w:cs="Arial"/>
                <w:sz w:val="24"/>
                <w:szCs w:val="24"/>
              </w:rPr>
              <w:t>Collision risk</w:t>
            </w:r>
          </w:p>
        </w:tc>
        <w:tc>
          <w:tcPr>
            <w:tcW w:w="0" w:type="auto"/>
          </w:tcPr>
          <w:p w14:paraId="50A4DEC5" w14:textId="1E9DF101"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6002FF2F" w14:textId="38CC4B48" w:rsidR="008C5B8B" w:rsidRPr="00A61649" w:rsidRDefault="008C5B8B" w:rsidP="008C5B8B">
            <w:pPr>
              <w:pStyle w:val="Footer"/>
              <w:spacing w:before="20" w:after="120"/>
              <w:rPr>
                <w:rFonts w:cs="Arial"/>
                <w:sz w:val="24"/>
                <w:szCs w:val="24"/>
              </w:rPr>
            </w:pPr>
            <w:r w:rsidRPr="00A61649">
              <w:rPr>
                <w:rFonts w:cs="Arial"/>
                <w:sz w:val="24"/>
                <w:szCs w:val="24"/>
              </w:rPr>
              <w:t>LSE (NE10)</w:t>
            </w:r>
          </w:p>
        </w:tc>
        <w:tc>
          <w:tcPr>
            <w:tcW w:w="0" w:type="auto"/>
          </w:tcPr>
          <w:p w14:paraId="6E04A32F" w14:textId="2C3377ED"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42F53E9B" w14:textId="16099D69" w:rsidR="008C5B8B" w:rsidRPr="00A61649" w:rsidRDefault="008C5B8B" w:rsidP="008C5B8B">
            <w:pPr>
              <w:pStyle w:val="Footer"/>
              <w:spacing w:before="20" w:after="120"/>
              <w:rPr>
                <w:rFonts w:cs="Arial"/>
                <w:sz w:val="24"/>
                <w:szCs w:val="24"/>
              </w:rPr>
            </w:pPr>
          </w:p>
        </w:tc>
        <w:tc>
          <w:tcPr>
            <w:tcW w:w="0" w:type="auto"/>
          </w:tcPr>
          <w:p w14:paraId="556F95F3" w14:textId="1B46EBF3" w:rsidR="008C5B8B" w:rsidRPr="00A61649" w:rsidRDefault="008C5B8B" w:rsidP="008C5B8B">
            <w:pPr>
              <w:pStyle w:val="Footer"/>
              <w:spacing w:before="20" w:after="120"/>
              <w:rPr>
                <w:rFonts w:cs="Arial"/>
                <w:sz w:val="24"/>
                <w:szCs w:val="24"/>
              </w:rPr>
            </w:pPr>
            <w:r w:rsidRPr="00A61649">
              <w:rPr>
                <w:rFonts w:cs="Arial"/>
                <w:sz w:val="24"/>
                <w:szCs w:val="24"/>
              </w:rPr>
              <w:t>LSE</w:t>
            </w:r>
          </w:p>
        </w:tc>
        <w:tc>
          <w:tcPr>
            <w:tcW w:w="0" w:type="auto"/>
          </w:tcPr>
          <w:p w14:paraId="34D87CB8" w14:textId="3905FF4D" w:rsidR="008C5B8B" w:rsidRPr="00A61649" w:rsidRDefault="008C5B8B" w:rsidP="008C5B8B">
            <w:pPr>
              <w:pStyle w:val="Footer"/>
              <w:spacing w:before="20" w:after="120"/>
              <w:rPr>
                <w:rFonts w:cs="Arial"/>
                <w:sz w:val="24"/>
                <w:szCs w:val="24"/>
              </w:rPr>
            </w:pPr>
          </w:p>
        </w:tc>
        <w:tc>
          <w:tcPr>
            <w:tcW w:w="0" w:type="auto"/>
          </w:tcPr>
          <w:p w14:paraId="703578D4" w14:textId="08C3D9DA" w:rsidR="008C5B8B" w:rsidRPr="00A61649" w:rsidRDefault="00AA775F" w:rsidP="008C5B8B">
            <w:pPr>
              <w:pStyle w:val="Footer"/>
              <w:spacing w:before="20" w:after="120"/>
              <w:rPr>
                <w:rFonts w:cs="Arial"/>
                <w:sz w:val="24"/>
                <w:szCs w:val="24"/>
              </w:rPr>
            </w:pPr>
            <w:r w:rsidRPr="00A61649">
              <w:rPr>
                <w:rFonts w:cs="Arial"/>
                <w:sz w:val="24"/>
                <w:szCs w:val="24"/>
              </w:rPr>
              <w:t>-</w:t>
            </w:r>
          </w:p>
        </w:tc>
        <w:tc>
          <w:tcPr>
            <w:tcW w:w="0" w:type="auto"/>
          </w:tcPr>
          <w:p w14:paraId="4E6962FD" w14:textId="0AD67A6F" w:rsidR="008C5B8B" w:rsidRPr="00A61649" w:rsidRDefault="008C5B8B" w:rsidP="008C5B8B">
            <w:pPr>
              <w:pStyle w:val="Footer"/>
              <w:spacing w:before="20" w:after="120"/>
              <w:rPr>
                <w:rFonts w:cs="Arial"/>
                <w:sz w:val="24"/>
                <w:szCs w:val="24"/>
              </w:rPr>
            </w:pPr>
            <w:r w:rsidRPr="00A61649">
              <w:rPr>
                <w:rFonts w:cs="Arial"/>
                <w:sz w:val="24"/>
                <w:szCs w:val="24"/>
              </w:rPr>
              <w:t>No AEoI</w:t>
            </w:r>
          </w:p>
        </w:tc>
        <w:tc>
          <w:tcPr>
            <w:tcW w:w="0" w:type="auto"/>
          </w:tcPr>
          <w:p w14:paraId="3C07550F" w14:textId="5C893265" w:rsidR="008C5B8B" w:rsidRPr="00A61649" w:rsidRDefault="00AA775F" w:rsidP="008C5B8B">
            <w:pPr>
              <w:pStyle w:val="Footer"/>
              <w:spacing w:before="20" w:after="120"/>
              <w:rPr>
                <w:rFonts w:cs="Arial"/>
                <w:sz w:val="24"/>
                <w:szCs w:val="24"/>
              </w:rPr>
            </w:pPr>
            <w:r w:rsidRPr="00A61649">
              <w:rPr>
                <w:rFonts w:cs="Arial"/>
                <w:sz w:val="24"/>
                <w:szCs w:val="24"/>
              </w:rPr>
              <w:t>-</w:t>
            </w:r>
          </w:p>
        </w:tc>
        <w:tc>
          <w:tcPr>
            <w:tcW w:w="0" w:type="auto"/>
          </w:tcPr>
          <w:p w14:paraId="0056EF6E" w14:textId="77777777" w:rsidR="008C5B8B" w:rsidRPr="00A61649" w:rsidRDefault="008C5B8B" w:rsidP="008C5B8B">
            <w:pPr>
              <w:pStyle w:val="Footer"/>
              <w:spacing w:before="20" w:after="120"/>
              <w:rPr>
                <w:rFonts w:cs="Arial"/>
                <w:sz w:val="24"/>
                <w:szCs w:val="24"/>
              </w:rPr>
            </w:pPr>
          </w:p>
        </w:tc>
        <w:tc>
          <w:tcPr>
            <w:tcW w:w="0" w:type="auto"/>
          </w:tcPr>
          <w:p w14:paraId="222BED4F" w14:textId="41A66F2A" w:rsidR="008C5B8B" w:rsidRPr="00A61649" w:rsidRDefault="008C5B8B" w:rsidP="008C5B8B">
            <w:pPr>
              <w:pStyle w:val="Footer"/>
              <w:spacing w:before="20" w:after="120"/>
              <w:rPr>
                <w:rFonts w:cs="Arial"/>
                <w:sz w:val="24"/>
                <w:szCs w:val="24"/>
              </w:rPr>
            </w:pPr>
            <w:r w:rsidRPr="00A61649">
              <w:rPr>
                <w:rFonts w:cs="Arial"/>
                <w:sz w:val="24"/>
                <w:szCs w:val="24"/>
              </w:rPr>
              <w:t>No AEoI (NE15)</w:t>
            </w:r>
          </w:p>
        </w:tc>
        <w:tc>
          <w:tcPr>
            <w:tcW w:w="0" w:type="auto"/>
          </w:tcPr>
          <w:p w14:paraId="0A3BB8D6" w14:textId="77777777" w:rsidR="008C5B8B" w:rsidRPr="00A61649" w:rsidRDefault="008C5B8B" w:rsidP="008C5B8B">
            <w:pPr>
              <w:pStyle w:val="Footer"/>
              <w:spacing w:before="20" w:after="120"/>
              <w:rPr>
                <w:rFonts w:cs="Arial"/>
                <w:sz w:val="24"/>
                <w:szCs w:val="24"/>
              </w:rPr>
            </w:pPr>
          </w:p>
        </w:tc>
      </w:tr>
      <w:tr w:rsidR="00A32161" w:rsidRPr="00A61649" w14:paraId="45224E8D" w14:textId="77777777" w:rsidTr="007C7EF6">
        <w:tc>
          <w:tcPr>
            <w:tcW w:w="5665" w:type="dxa"/>
          </w:tcPr>
          <w:p w14:paraId="460F5DB6" w14:textId="2DC897CA" w:rsidR="00A32161" w:rsidRPr="00A61649" w:rsidRDefault="00A32161" w:rsidP="00A32161">
            <w:pPr>
              <w:pStyle w:val="Footer"/>
              <w:spacing w:before="20" w:after="120"/>
              <w:rPr>
                <w:rFonts w:cs="Arial"/>
                <w:sz w:val="24"/>
                <w:szCs w:val="24"/>
              </w:rPr>
            </w:pPr>
            <w:r w:rsidRPr="00A61649">
              <w:rPr>
                <w:rFonts w:cs="Arial"/>
                <w:sz w:val="24"/>
                <w:szCs w:val="24"/>
              </w:rPr>
              <w:t>Potential Ramsar criterion 6: Spring / Autumn - Ringed Plover, black tailed godwit</w:t>
            </w:r>
          </w:p>
          <w:p w14:paraId="4D50F74B" w14:textId="77777777" w:rsidR="00A32161" w:rsidRDefault="00A32161" w:rsidP="00A32161">
            <w:pPr>
              <w:pStyle w:val="Footer"/>
              <w:spacing w:before="20" w:after="120"/>
              <w:rPr>
                <w:rFonts w:cs="Arial"/>
                <w:sz w:val="24"/>
                <w:szCs w:val="24"/>
              </w:rPr>
            </w:pPr>
            <w:r w:rsidRPr="00A61649">
              <w:rPr>
                <w:rFonts w:cs="Arial"/>
                <w:sz w:val="24"/>
                <w:szCs w:val="24"/>
              </w:rPr>
              <w:t xml:space="preserve">Potential Ramsar criterion 6: winter </w:t>
            </w:r>
            <w:r w:rsidR="00A77DD8">
              <w:rPr>
                <w:rFonts w:cs="Arial"/>
                <w:sz w:val="24"/>
                <w:szCs w:val="24"/>
              </w:rPr>
              <w:t xml:space="preserve">- </w:t>
            </w:r>
            <w:r w:rsidRPr="00A61649">
              <w:rPr>
                <w:rFonts w:cs="Arial"/>
                <w:sz w:val="24"/>
                <w:szCs w:val="24"/>
              </w:rPr>
              <w:t>golden plover, lapwing</w:t>
            </w:r>
          </w:p>
          <w:p w14:paraId="42DC6B8A" w14:textId="53381687" w:rsidR="001F254D" w:rsidRPr="00A61649" w:rsidRDefault="001F254D" w:rsidP="00A32161">
            <w:pPr>
              <w:pStyle w:val="Footer"/>
              <w:spacing w:before="20" w:after="120"/>
              <w:rPr>
                <w:rFonts w:cs="Arial"/>
                <w:sz w:val="24"/>
                <w:szCs w:val="24"/>
              </w:rPr>
            </w:pPr>
            <w:r w:rsidRPr="009A6131">
              <w:rPr>
                <w:rFonts w:cs="Arial"/>
                <w:sz w:val="24"/>
                <w:szCs w:val="24"/>
              </w:rPr>
              <w:t>(See Q1</w:t>
            </w:r>
            <w:r w:rsidR="009A6131" w:rsidRPr="009A6131">
              <w:rPr>
                <w:rFonts w:cs="Arial"/>
                <w:sz w:val="24"/>
                <w:szCs w:val="24"/>
              </w:rPr>
              <w:t>1</w:t>
            </w:r>
            <w:r w:rsidRPr="009A6131">
              <w:rPr>
                <w:rFonts w:cs="Arial"/>
                <w:sz w:val="24"/>
                <w:szCs w:val="24"/>
              </w:rPr>
              <w:t>.</w:t>
            </w:r>
            <w:r w:rsidR="00D06E34" w:rsidRPr="009A6131">
              <w:rPr>
                <w:rFonts w:cs="Arial"/>
                <w:sz w:val="24"/>
                <w:szCs w:val="24"/>
              </w:rPr>
              <w:t>0.</w:t>
            </w:r>
            <w:r w:rsidRPr="009A6131">
              <w:rPr>
                <w:rFonts w:cs="Arial"/>
                <w:sz w:val="24"/>
                <w:szCs w:val="24"/>
              </w:rPr>
              <w:t>4)</w:t>
            </w:r>
          </w:p>
        </w:tc>
        <w:tc>
          <w:tcPr>
            <w:tcW w:w="4115" w:type="dxa"/>
          </w:tcPr>
          <w:p w14:paraId="1D167789" w14:textId="334D370C"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01F4738D" w14:textId="34458819"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1A01A538" w14:textId="6A82FE85"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4C2C0347" w14:textId="3E6B338C"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4F869289" w14:textId="31A545AC"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78B06024" w14:textId="2C6E99B9"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21654522" w14:textId="2A0C1790"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4519ED29" w14:textId="2CF0C27C"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0EAC267F" w14:textId="2B61DA5A"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7D4D9F7D" w14:textId="64027739"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25EC77F2" w14:textId="4DA4BF51"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7BC24A5D" w14:textId="444C58B2" w:rsidR="00A32161" w:rsidRPr="00A61649" w:rsidRDefault="00A32161" w:rsidP="00A32161">
            <w:pPr>
              <w:pStyle w:val="Footer"/>
              <w:spacing w:before="20" w:after="120"/>
              <w:rPr>
                <w:rFonts w:cs="Arial"/>
                <w:sz w:val="24"/>
                <w:szCs w:val="24"/>
              </w:rPr>
            </w:pPr>
            <w:r w:rsidRPr="00A61649">
              <w:rPr>
                <w:rFonts w:cs="Arial"/>
                <w:sz w:val="24"/>
                <w:szCs w:val="24"/>
              </w:rPr>
              <w:t>??</w:t>
            </w:r>
          </w:p>
        </w:tc>
        <w:tc>
          <w:tcPr>
            <w:tcW w:w="0" w:type="auto"/>
          </w:tcPr>
          <w:p w14:paraId="67ABCE9D" w14:textId="3FF38F70" w:rsidR="00A32161" w:rsidRPr="00A61649" w:rsidRDefault="00A32161" w:rsidP="00A32161">
            <w:pPr>
              <w:pStyle w:val="Footer"/>
              <w:spacing w:before="20" w:after="120"/>
              <w:rPr>
                <w:rFonts w:cs="Arial"/>
                <w:sz w:val="24"/>
                <w:szCs w:val="24"/>
              </w:rPr>
            </w:pPr>
            <w:r w:rsidRPr="00A61649">
              <w:rPr>
                <w:rFonts w:cs="Arial"/>
                <w:sz w:val="24"/>
                <w:szCs w:val="24"/>
              </w:rPr>
              <w:t>??</w:t>
            </w:r>
          </w:p>
        </w:tc>
      </w:tr>
      <w:tr w:rsidR="00FA043D" w14:paraId="3ED67305" w14:textId="77777777" w:rsidTr="00856FBD">
        <w:tc>
          <w:tcPr>
            <w:tcW w:w="0" w:type="auto"/>
            <w:gridSpan w:val="14"/>
          </w:tcPr>
          <w:p w14:paraId="2A634EE5" w14:textId="46FF1437" w:rsidR="00FA043D" w:rsidRDefault="009C47EC">
            <w:pPr>
              <w:pStyle w:val="Footer"/>
              <w:spacing w:before="20" w:after="120"/>
              <w:rPr>
                <w:rFonts w:cs="Arial"/>
                <w:sz w:val="24"/>
                <w:szCs w:val="24"/>
              </w:rPr>
            </w:pPr>
            <w:r w:rsidRPr="00E26042">
              <w:rPr>
                <w:rFonts w:cs="Arial"/>
                <w:b/>
                <w:bCs/>
                <w:sz w:val="24"/>
                <w:szCs w:val="24"/>
              </w:rPr>
              <w:t>Baston Fen SAC</w:t>
            </w:r>
          </w:p>
        </w:tc>
      </w:tr>
      <w:tr w:rsidR="00FA043D" w14:paraId="65C976F5" w14:textId="77777777" w:rsidTr="007C7EF6">
        <w:tc>
          <w:tcPr>
            <w:tcW w:w="5665" w:type="dxa"/>
            <w:vMerge w:val="restart"/>
          </w:tcPr>
          <w:p w14:paraId="440759C3" w14:textId="42FE415D" w:rsidR="00FA043D" w:rsidRDefault="00C87322" w:rsidP="00C87322">
            <w:pPr>
              <w:pStyle w:val="Footer"/>
              <w:spacing w:before="20" w:after="120"/>
              <w:rPr>
                <w:rFonts w:cs="Arial"/>
                <w:sz w:val="24"/>
                <w:szCs w:val="24"/>
              </w:rPr>
            </w:pPr>
            <w:r>
              <w:rPr>
                <w:rFonts w:cs="Arial"/>
                <w:sz w:val="24"/>
                <w:szCs w:val="24"/>
              </w:rPr>
              <w:t xml:space="preserve">Annex II species: </w:t>
            </w:r>
            <w:r w:rsidR="00E16D86" w:rsidRPr="00E16D86">
              <w:rPr>
                <w:rFonts w:cs="Arial"/>
                <w:sz w:val="24"/>
                <w:szCs w:val="24"/>
              </w:rPr>
              <w:t>1149</w:t>
            </w:r>
            <w:r w:rsidR="00E16D86">
              <w:rPr>
                <w:rFonts w:cs="Arial"/>
                <w:sz w:val="24"/>
                <w:szCs w:val="24"/>
              </w:rPr>
              <w:t xml:space="preserve"> </w:t>
            </w:r>
            <w:r w:rsidR="002761DA" w:rsidRPr="00567F22">
              <w:rPr>
                <w:rFonts w:cs="Arial"/>
                <w:sz w:val="24"/>
                <w:szCs w:val="24"/>
              </w:rPr>
              <w:t>Spined loach</w:t>
            </w:r>
          </w:p>
        </w:tc>
        <w:tc>
          <w:tcPr>
            <w:tcW w:w="4115" w:type="dxa"/>
          </w:tcPr>
          <w:p w14:paraId="690B6A99" w14:textId="512FEB0D" w:rsidR="00FA043D" w:rsidRDefault="00FA043D" w:rsidP="004A6ABE">
            <w:pPr>
              <w:pStyle w:val="Footer"/>
              <w:spacing w:before="20" w:after="120"/>
              <w:rPr>
                <w:rFonts w:cs="Arial"/>
                <w:sz w:val="24"/>
                <w:szCs w:val="24"/>
              </w:rPr>
            </w:pPr>
            <w:r>
              <w:rPr>
                <w:rFonts w:cs="Arial"/>
                <w:sz w:val="24"/>
                <w:szCs w:val="24"/>
              </w:rPr>
              <w:t xml:space="preserve">Air Quality </w:t>
            </w:r>
          </w:p>
        </w:tc>
        <w:tc>
          <w:tcPr>
            <w:tcW w:w="0" w:type="auto"/>
          </w:tcPr>
          <w:p w14:paraId="76056AD6" w14:textId="77777777" w:rsidR="00FA043D" w:rsidRPr="00A61649" w:rsidRDefault="00FA043D">
            <w:pPr>
              <w:pStyle w:val="Footer"/>
              <w:spacing w:before="20" w:after="120"/>
              <w:rPr>
                <w:rFonts w:cs="Arial"/>
                <w:sz w:val="24"/>
                <w:szCs w:val="24"/>
              </w:rPr>
            </w:pPr>
            <w:r w:rsidRPr="003607BE">
              <w:rPr>
                <w:rFonts w:cs="Arial"/>
                <w:sz w:val="24"/>
                <w:szCs w:val="24"/>
              </w:rPr>
              <w:t>No LSE</w:t>
            </w:r>
          </w:p>
        </w:tc>
        <w:tc>
          <w:tcPr>
            <w:tcW w:w="0" w:type="auto"/>
          </w:tcPr>
          <w:p w14:paraId="48E08C3A" w14:textId="4AE63233" w:rsidR="00FA043D" w:rsidRDefault="00FF79A3">
            <w:pPr>
              <w:pStyle w:val="Footer"/>
              <w:spacing w:before="20" w:after="120"/>
              <w:rPr>
                <w:rFonts w:cs="Arial"/>
                <w:sz w:val="24"/>
                <w:szCs w:val="24"/>
              </w:rPr>
            </w:pPr>
            <w:r w:rsidRPr="00A61649">
              <w:rPr>
                <w:rFonts w:cs="Arial"/>
                <w:sz w:val="24"/>
                <w:szCs w:val="24"/>
              </w:rPr>
              <w:t>-</w:t>
            </w:r>
          </w:p>
        </w:tc>
        <w:tc>
          <w:tcPr>
            <w:tcW w:w="0" w:type="auto"/>
          </w:tcPr>
          <w:p w14:paraId="697069E7" w14:textId="77777777" w:rsidR="00FA043D" w:rsidRDefault="00FA043D">
            <w:pPr>
              <w:pStyle w:val="Footer"/>
              <w:spacing w:before="20" w:after="120"/>
              <w:rPr>
                <w:rFonts w:cs="Arial"/>
                <w:sz w:val="24"/>
                <w:szCs w:val="24"/>
              </w:rPr>
            </w:pPr>
            <w:r>
              <w:rPr>
                <w:rFonts w:cs="Arial"/>
                <w:sz w:val="24"/>
                <w:szCs w:val="24"/>
              </w:rPr>
              <w:t>No LSE</w:t>
            </w:r>
          </w:p>
        </w:tc>
        <w:tc>
          <w:tcPr>
            <w:tcW w:w="0" w:type="auto"/>
          </w:tcPr>
          <w:p w14:paraId="189BC525" w14:textId="5931D7AB" w:rsidR="00FA043D" w:rsidRDefault="008C5B8B">
            <w:pPr>
              <w:pStyle w:val="Footer"/>
              <w:spacing w:before="20" w:after="120"/>
              <w:rPr>
                <w:rFonts w:cs="Arial"/>
                <w:sz w:val="24"/>
                <w:szCs w:val="24"/>
              </w:rPr>
            </w:pPr>
            <w:r w:rsidRPr="00A61649">
              <w:rPr>
                <w:rFonts w:cs="Arial"/>
                <w:sz w:val="24"/>
                <w:szCs w:val="24"/>
              </w:rPr>
              <w:t>n/a (NE12)</w:t>
            </w:r>
          </w:p>
        </w:tc>
        <w:tc>
          <w:tcPr>
            <w:tcW w:w="0" w:type="auto"/>
          </w:tcPr>
          <w:p w14:paraId="2AE6EA72" w14:textId="32F8A847" w:rsidR="00FA043D" w:rsidRDefault="00FF79A3">
            <w:pPr>
              <w:pStyle w:val="Footer"/>
              <w:spacing w:before="20" w:after="120"/>
              <w:rPr>
                <w:rFonts w:cs="Arial"/>
                <w:sz w:val="24"/>
                <w:szCs w:val="24"/>
              </w:rPr>
            </w:pPr>
            <w:r w:rsidRPr="00A61649">
              <w:rPr>
                <w:rFonts w:cs="Arial"/>
                <w:sz w:val="24"/>
                <w:szCs w:val="24"/>
              </w:rPr>
              <w:t>-</w:t>
            </w:r>
          </w:p>
        </w:tc>
        <w:tc>
          <w:tcPr>
            <w:tcW w:w="0" w:type="auto"/>
          </w:tcPr>
          <w:p w14:paraId="77BCCE42" w14:textId="6D31D9B0" w:rsidR="00FA043D" w:rsidRDefault="008C5B8B">
            <w:pPr>
              <w:pStyle w:val="Footer"/>
              <w:spacing w:before="20" w:after="120"/>
              <w:rPr>
                <w:rFonts w:cs="Arial"/>
                <w:sz w:val="24"/>
                <w:szCs w:val="24"/>
              </w:rPr>
            </w:pPr>
            <w:r w:rsidRPr="00A61649">
              <w:rPr>
                <w:rFonts w:cs="Arial"/>
                <w:sz w:val="24"/>
                <w:szCs w:val="24"/>
              </w:rPr>
              <w:t>n/a (NE12)</w:t>
            </w:r>
          </w:p>
        </w:tc>
        <w:tc>
          <w:tcPr>
            <w:tcW w:w="0" w:type="auto"/>
          </w:tcPr>
          <w:p w14:paraId="2141B8AF" w14:textId="69F04210"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7156CB0B" w14:textId="41235381"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29B84B0D" w14:textId="034740BA"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1E23F47C" w14:textId="5F8AD046"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64670CD1" w14:textId="6B64E9D1"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60638A9C" w14:textId="196AE659" w:rsidR="00FA043D" w:rsidRDefault="008C5B8B">
            <w:pPr>
              <w:pStyle w:val="Footer"/>
              <w:spacing w:before="20" w:after="120"/>
              <w:rPr>
                <w:rFonts w:cs="Arial"/>
                <w:sz w:val="24"/>
                <w:szCs w:val="24"/>
              </w:rPr>
            </w:pPr>
            <w:r w:rsidRPr="00A61649">
              <w:rPr>
                <w:rFonts w:cs="Arial"/>
                <w:sz w:val="24"/>
                <w:szCs w:val="24"/>
              </w:rPr>
              <w:t>-</w:t>
            </w:r>
          </w:p>
        </w:tc>
      </w:tr>
      <w:tr w:rsidR="008C5B8B" w:rsidRPr="00A61649" w14:paraId="3201C9C0" w14:textId="77777777" w:rsidTr="007C7EF6">
        <w:tc>
          <w:tcPr>
            <w:tcW w:w="5665" w:type="dxa"/>
            <w:vMerge/>
          </w:tcPr>
          <w:p w14:paraId="41FF9894" w14:textId="77777777" w:rsidR="008C5B8B" w:rsidRPr="00A61649" w:rsidRDefault="008C5B8B" w:rsidP="008C5B8B">
            <w:pPr>
              <w:pStyle w:val="Footer"/>
              <w:spacing w:before="20" w:after="120"/>
              <w:rPr>
                <w:rFonts w:cs="Arial"/>
                <w:sz w:val="24"/>
                <w:szCs w:val="24"/>
              </w:rPr>
            </w:pPr>
          </w:p>
        </w:tc>
        <w:tc>
          <w:tcPr>
            <w:tcW w:w="4115" w:type="dxa"/>
          </w:tcPr>
          <w:p w14:paraId="058D36D8" w14:textId="6EE2010F" w:rsidR="008C5B8B" w:rsidRPr="00A61649" w:rsidRDefault="008C5B8B" w:rsidP="008C5B8B">
            <w:pPr>
              <w:pStyle w:val="Footer"/>
              <w:spacing w:before="20" w:after="120"/>
              <w:rPr>
                <w:rFonts w:cs="Arial"/>
                <w:sz w:val="24"/>
                <w:szCs w:val="24"/>
              </w:rPr>
            </w:pPr>
            <w:r w:rsidRPr="00A61649">
              <w:rPr>
                <w:rFonts w:cs="Arial"/>
                <w:sz w:val="24"/>
                <w:szCs w:val="24"/>
              </w:rPr>
              <w:t xml:space="preserve">Water </w:t>
            </w:r>
            <w:r w:rsidR="00B172D6">
              <w:rPr>
                <w:rFonts w:cs="Arial"/>
                <w:sz w:val="24"/>
                <w:szCs w:val="24"/>
              </w:rPr>
              <w:t>pollution</w:t>
            </w:r>
          </w:p>
        </w:tc>
        <w:tc>
          <w:tcPr>
            <w:tcW w:w="0" w:type="auto"/>
          </w:tcPr>
          <w:p w14:paraId="157D9E1D" w14:textId="6C05458A"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0F27875E" w14:textId="7C20BB3F"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7A80E9E7" w14:textId="2149B4D9"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3E9A2B12" w14:textId="357883D1" w:rsidR="008C5B8B" w:rsidRPr="00A61649" w:rsidRDefault="008C5B8B" w:rsidP="008C5B8B">
            <w:pPr>
              <w:pStyle w:val="Footer"/>
              <w:spacing w:before="20" w:after="120"/>
              <w:rPr>
                <w:rFonts w:cs="Arial"/>
                <w:sz w:val="24"/>
                <w:szCs w:val="24"/>
              </w:rPr>
            </w:pPr>
            <w:r w:rsidRPr="00A61649">
              <w:rPr>
                <w:rFonts w:cs="Arial"/>
                <w:sz w:val="24"/>
                <w:szCs w:val="24"/>
              </w:rPr>
              <w:t>No LSE (NE13)</w:t>
            </w:r>
          </w:p>
        </w:tc>
        <w:tc>
          <w:tcPr>
            <w:tcW w:w="0" w:type="auto"/>
          </w:tcPr>
          <w:p w14:paraId="3B731799" w14:textId="6B65BBF2"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495D1C0D" w14:textId="3AB988CA" w:rsidR="008C5B8B" w:rsidRPr="00A61649" w:rsidRDefault="008C5B8B" w:rsidP="008C5B8B">
            <w:pPr>
              <w:pStyle w:val="Footer"/>
              <w:spacing w:before="20" w:after="120"/>
              <w:rPr>
                <w:rFonts w:cs="Arial"/>
                <w:sz w:val="24"/>
                <w:szCs w:val="24"/>
              </w:rPr>
            </w:pPr>
            <w:r w:rsidRPr="00A61649">
              <w:rPr>
                <w:rFonts w:cs="Arial"/>
                <w:sz w:val="24"/>
                <w:szCs w:val="24"/>
              </w:rPr>
              <w:t>No LSE (NE13)</w:t>
            </w:r>
          </w:p>
        </w:tc>
        <w:tc>
          <w:tcPr>
            <w:tcW w:w="0" w:type="auto"/>
          </w:tcPr>
          <w:p w14:paraId="140A05E7" w14:textId="35139BB4"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5F9126F6" w14:textId="4C492B25"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5E90A679" w14:textId="2E0913B8"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6E4F5A81" w14:textId="2D463530"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754FEBF0" w14:textId="797346E1"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161B57BE" w14:textId="56731AC6" w:rsidR="008C5B8B" w:rsidRPr="00A61649" w:rsidRDefault="008C5B8B" w:rsidP="008C5B8B">
            <w:pPr>
              <w:pStyle w:val="Footer"/>
              <w:spacing w:before="20" w:after="120"/>
              <w:rPr>
                <w:rFonts w:cs="Arial"/>
                <w:sz w:val="24"/>
                <w:szCs w:val="24"/>
              </w:rPr>
            </w:pPr>
            <w:r w:rsidRPr="00A61649">
              <w:rPr>
                <w:rFonts w:cs="Arial"/>
                <w:sz w:val="24"/>
                <w:szCs w:val="24"/>
              </w:rPr>
              <w:t>-</w:t>
            </w:r>
          </w:p>
        </w:tc>
      </w:tr>
      <w:tr w:rsidR="00FA043D" w14:paraId="0E0FEA23" w14:textId="77777777" w:rsidTr="00856FBD">
        <w:tc>
          <w:tcPr>
            <w:tcW w:w="0" w:type="auto"/>
            <w:gridSpan w:val="14"/>
          </w:tcPr>
          <w:p w14:paraId="7CE5919B" w14:textId="77777777" w:rsidR="00FA043D" w:rsidRPr="00396335" w:rsidRDefault="00FA043D">
            <w:pPr>
              <w:pStyle w:val="Footer"/>
              <w:spacing w:before="20" w:after="120"/>
              <w:rPr>
                <w:rFonts w:cs="Arial"/>
                <w:b/>
                <w:bCs/>
                <w:sz w:val="24"/>
                <w:szCs w:val="24"/>
              </w:rPr>
            </w:pPr>
            <w:r w:rsidRPr="00396335">
              <w:rPr>
                <w:rFonts w:cs="Arial"/>
                <w:b/>
                <w:bCs/>
                <w:sz w:val="24"/>
                <w:szCs w:val="24"/>
              </w:rPr>
              <w:t>Nene Washes SAC</w:t>
            </w:r>
          </w:p>
        </w:tc>
      </w:tr>
      <w:tr w:rsidR="00FA043D" w14:paraId="4EAB57C2" w14:textId="77777777" w:rsidTr="007C7EF6">
        <w:tc>
          <w:tcPr>
            <w:tcW w:w="5665" w:type="dxa"/>
            <w:vMerge w:val="restart"/>
          </w:tcPr>
          <w:p w14:paraId="1395F9E3" w14:textId="33C51925" w:rsidR="00FA043D" w:rsidRDefault="009D625D" w:rsidP="009D625D">
            <w:pPr>
              <w:pStyle w:val="Footer"/>
              <w:spacing w:before="20" w:after="120"/>
              <w:rPr>
                <w:rFonts w:cs="Arial"/>
                <w:sz w:val="24"/>
                <w:szCs w:val="24"/>
              </w:rPr>
            </w:pPr>
            <w:r>
              <w:rPr>
                <w:rFonts w:cs="Arial"/>
                <w:sz w:val="24"/>
                <w:szCs w:val="24"/>
              </w:rPr>
              <w:t xml:space="preserve">Annex II species: </w:t>
            </w:r>
            <w:r w:rsidRPr="00E16D86">
              <w:rPr>
                <w:rFonts w:cs="Arial"/>
                <w:sz w:val="24"/>
                <w:szCs w:val="24"/>
              </w:rPr>
              <w:t>1149</w:t>
            </w:r>
            <w:r>
              <w:rPr>
                <w:rFonts w:cs="Arial"/>
                <w:sz w:val="24"/>
                <w:szCs w:val="24"/>
              </w:rPr>
              <w:t xml:space="preserve"> </w:t>
            </w:r>
            <w:r w:rsidRPr="00567F22">
              <w:rPr>
                <w:rFonts w:cs="Arial"/>
                <w:sz w:val="24"/>
                <w:szCs w:val="24"/>
              </w:rPr>
              <w:t xml:space="preserve">Spined loach </w:t>
            </w:r>
          </w:p>
        </w:tc>
        <w:tc>
          <w:tcPr>
            <w:tcW w:w="4115" w:type="dxa"/>
          </w:tcPr>
          <w:p w14:paraId="7BA043A4" w14:textId="19295305" w:rsidR="00FA043D" w:rsidRDefault="00FA043D" w:rsidP="009D625D">
            <w:pPr>
              <w:pStyle w:val="Footer"/>
              <w:spacing w:before="20" w:after="120"/>
              <w:rPr>
                <w:rFonts w:cs="Arial"/>
                <w:sz w:val="24"/>
                <w:szCs w:val="24"/>
              </w:rPr>
            </w:pPr>
            <w:r>
              <w:rPr>
                <w:rFonts w:cs="Arial"/>
                <w:sz w:val="24"/>
                <w:szCs w:val="24"/>
              </w:rPr>
              <w:t xml:space="preserve">Air Quality </w:t>
            </w:r>
          </w:p>
        </w:tc>
        <w:tc>
          <w:tcPr>
            <w:tcW w:w="0" w:type="auto"/>
          </w:tcPr>
          <w:p w14:paraId="4E4FE409" w14:textId="77777777" w:rsidR="00FA043D" w:rsidRPr="00A61649" w:rsidRDefault="00FA043D">
            <w:pPr>
              <w:pStyle w:val="Footer"/>
              <w:spacing w:before="20" w:after="120"/>
              <w:rPr>
                <w:rFonts w:cs="Arial"/>
                <w:sz w:val="24"/>
                <w:szCs w:val="24"/>
              </w:rPr>
            </w:pPr>
            <w:r w:rsidRPr="003607BE">
              <w:rPr>
                <w:rFonts w:cs="Arial"/>
                <w:sz w:val="24"/>
                <w:szCs w:val="24"/>
              </w:rPr>
              <w:t>No LSE</w:t>
            </w:r>
          </w:p>
        </w:tc>
        <w:tc>
          <w:tcPr>
            <w:tcW w:w="0" w:type="auto"/>
          </w:tcPr>
          <w:p w14:paraId="69EC180A" w14:textId="0EBC4F3C" w:rsidR="00FA043D" w:rsidRDefault="00FF79A3">
            <w:pPr>
              <w:pStyle w:val="Footer"/>
              <w:spacing w:before="20" w:after="120"/>
              <w:rPr>
                <w:rFonts w:cs="Arial"/>
                <w:sz w:val="24"/>
                <w:szCs w:val="24"/>
              </w:rPr>
            </w:pPr>
            <w:r w:rsidRPr="00A61649">
              <w:rPr>
                <w:rFonts w:cs="Arial"/>
                <w:sz w:val="24"/>
                <w:szCs w:val="24"/>
              </w:rPr>
              <w:t>-</w:t>
            </w:r>
          </w:p>
        </w:tc>
        <w:tc>
          <w:tcPr>
            <w:tcW w:w="0" w:type="auto"/>
          </w:tcPr>
          <w:p w14:paraId="2163319E" w14:textId="77777777" w:rsidR="00FA043D" w:rsidRDefault="00FA043D">
            <w:pPr>
              <w:pStyle w:val="Footer"/>
              <w:spacing w:before="20" w:after="120"/>
              <w:rPr>
                <w:rFonts w:cs="Arial"/>
                <w:sz w:val="24"/>
                <w:szCs w:val="24"/>
              </w:rPr>
            </w:pPr>
            <w:r>
              <w:rPr>
                <w:rFonts w:cs="Arial"/>
                <w:sz w:val="24"/>
                <w:szCs w:val="24"/>
              </w:rPr>
              <w:t>No LSE</w:t>
            </w:r>
          </w:p>
        </w:tc>
        <w:tc>
          <w:tcPr>
            <w:tcW w:w="0" w:type="auto"/>
          </w:tcPr>
          <w:p w14:paraId="75734925" w14:textId="4096BC39" w:rsidR="00FA043D" w:rsidRDefault="008C5B8B">
            <w:pPr>
              <w:pStyle w:val="Footer"/>
              <w:spacing w:before="20" w:after="120"/>
              <w:rPr>
                <w:rFonts w:cs="Arial"/>
                <w:sz w:val="24"/>
                <w:szCs w:val="24"/>
              </w:rPr>
            </w:pPr>
            <w:r w:rsidRPr="00A61649">
              <w:rPr>
                <w:rFonts w:cs="Arial"/>
                <w:sz w:val="24"/>
                <w:szCs w:val="24"/>
              </w:rPr>
              <w:t>n/a (NE12)</w:t>
            </w:r>
          </w:p>
        </w:tc>
        <w:tc>
          <w:tcPr>
            <w:tcW w:w="0" w:type="auto"/>
          </w:tcPr>
          <w:p w14:paraId="62CA0CF8" w14:textId="085C6A36" w:rsidR="00FA043D" w:rsidRDefault="00FF79A3">
            <w:pPr>
              <w:pStyle w:val="Footer"/>
              <w:spacing w:before="20" w:after="120"/>
              <w:rPr>
                <w:rFonts w:cs="Arial"/>
                <w:sz w:val="24"/>
                <w:szCs w:val="24"/>
              </w:rPr>
            </w:pPr>
            <w:r w:rsidRPr="00A61649">
              <w:rPr>
                <w:rFonts w:cs="Arial"/>
                <w:sz w:val="24"/>
                <w:szCs w:val="24"/>
              </w:rPr>
              <w:t>-</w:t>
            </w:r>
          </w:p>
        </w:tc>
        <w:tc>
          <w:tcPr>
            <w:tcW w:w="0" w:type="auto"/>
          </w:tcPr>
          <w:p w14:paraId="7C608219" w14:textId="60DF284C" w:rsidR="00FA043D" w:rsidRDefault="008C5B8B">
            <w:pPr>
              <w:pStyle w:val="Footer"/>
              <w:spacing w:before="20" w:after="120"/>
              <w:rPr>
                <w:rFonts w:cs="Arial"/>
                <w:sz w:val="24"/>
                <w:szCs w:val="24"/>
              </w:rPr>
            </w:pPr>
            <w:r w:rsidRPr="00A61649">
              <w:rPr>
                <w:rFonts w:cs="Arial"/>
                <w:sz w:val="24"/>
                <w:szCs w:val="24"/>
              </w:rPr>
              <w:t>n/a (NE12)</w:t>
            </w:r>
          </w:p>
        </w:tc>
        <w:tc>
          <w:tcPr>
            <w:tcW w:w="0" w:type="auto"/>
          </w:tcPr>
          <w:p w14:paraId="1D6BEA87" w14:textId="2E06CE13"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5010F0D1" w14:textId="561C71BD"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34F36F79" w14:textId="1C443A67"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7A083DDC" w14:textId="008133A0"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293A1703" w14:textId="77A6290F"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34918BC2" w14:textId="3C821D89" w:rsidR="00FA043D" w:rsidRDefault="008C5B8B">
            <w:pPr>
              <w:pStyle w:val="Footer"/>
              <w:spacing w:before="20" w:after="120"/>
              <w:rPr>
                <w:rFonts w:cs="Arial"/>
                <w:sz w:val="24"/>
                <w:szCs w:val="24"/>
              </w:rPr>
            </w:pPr>
            <w:r w:rsidRPr="00A61649">
              <w:rPr>
                <w:rFonts w:cs="Arial"/>
                <w:sz w:val="24"/>
                <w:szCs w:val="24"/>
              </w:rPr>
              <w:t>-</w:t>
            </w:r>
          </w:p>
        </w:tc>
      </w:tr>
      <w:tr w:rsidR="003C22F2" w:rsidRPr="00A61649" w14:paraId="733527BA" w14:textId="77777777" w:rsidTr="007C7EF6">
        <w:tc>
          <w:tcPr>
            <w:tcW w:w="5665" w:type="dxa"/>
            <w:vMerge/>
          </w:tcPr>
          <w:p w14:paraId="1CDA348F" w14:textId="77777777" w:rsidR="003C22F2" w:rsidRPr="00A61649" w:rsidRDefault="003C22F2" w:rsidP="003C22F2">
            <w:pPr>
              <w:pStyle w:val="Footer"/>
              <w:spacing w:before="20" w:after="120"/>
              <w:rPr>
                <w:rFonts w:cs="Arial"/>
                <w:sz w:val="24"/>
                <w:szCs w:val="24"/>
              </w:rPr>
            </w:pPr>
          </w:p>
        </w:tc>
        <w:tc>
          <w:tcPr>
            <w:tcW w:w="4115" w:type="dxa"/>
          </w:tcPr>
          <w:p w14:paraId="7A1F1515" w14:textId="0B189B42" w:rsidR="003C22F2" w:rsidRPr="00A61649" w:rsidRDefault="003C22F2" w:rsidP="003C22F2">
            <w:pPr>
              <w:pStyle w:val="Footer"/>
              <w:spacing w:before="20" w:after="120"/>
              <w:rPr>
                <w:rFonts w:cs="Arial"/>
                <w:sz w:val="24"/>
                <w:szCs w:val="24"/>
              </w:rPr>
            </w:pPr>
            <w:r w:rsidRPr="00A61649">
              <w:rPr>
                <w:rFonts w:cs="Arial"/>
                <w:sz w:val="24"/>
                <w:szCs w:val="24"/>
              </w:rPr>
              <w:t xml:space="preserve">Water </w:t>
            </w:r>
            <w:r w:rsidR="00B172D6">
              <w:rPr>
                <w:rFonts w:cs="Arial"/>
                <w:sz w:val="24"/>
                <w:szCs w:val="24"/>
              </w:rPr>
              <w:t>pollution</w:t>
            </w:r>
            <w:r>
              <w:rPr>
                <w:rFonts w:cs="Arial"/>
                <w:sz w:val="24"/>
                <w:szCs w:val="24"/>
              </w:rPr>
              <w:t xml:space="preserve"> </w:t>
            </w:r>
            <w:r w:rsidRPr="009A6131">
              <w:rPr>
                <w:rFonts w:cs="Arial"/>
                <w:sz w:val="24"/>
                <w:szCs w:val="24"/>
              </w:rPr>
              <w:t>(See Q1</w:t>
            </w:r>
            <w:r w:rsidR="009A6131" w:rsidRPr="009A6131">
              <w:rPr>
                <w:rFonts w:cs="Arial"/>
                <w:sz w:val="24"/>
                <w:szCs w:val="24"/>
              </w:rPr>
              <w:t>1</w:t>
            </w:r>
            <w:r w:rsidRPr="009A6131">
              <w:rPr>
                <w:rFonts w:cs="Arial"/>
                <w:sz w:val="24"/>
                <w:szCs w:val="24"/>
              </w:rPr>
              <w:t>.</w:t>
            </w:r>
            <w:r w:rsidR="00D06E34" w:rsidRPr="009A6131">
              <w:rPr>
                <w:rFonts w:cs="Arial"/>
                <w:sz w:val="24"/>
                <w:szCs w:val="24"/>
              </w:rPr>
              <w:t>0.</w:t>
            </w:r>
            <w:r w:rsidRPr="009A6131">
              <w:rPr>
                <w:rFonts w:cs="Arial"/>
                <w:sz w:val="24"/>
                <w:szCs w:val="24"/>
              </w:rPr>
              <w:t>7)</w:t>
            </w:r>
          </w:p>
        </w:tc>
        <w:tc>
          <w:tcPr>
            <w:tcW w:w="0" w:type="auto"/>
          </w:tcPr>
          <w:p w14:paraId="1578BD3E" w14:textId="09C0543C" w:rsidR="003C22F2" w:rsidRPr="00A61649" w:rsidRDefault="003C22F2" w:rsidP="003C22F2">
            <w:pPr>
              <w:pStyle w:val="Footer"/>
              <w:spacing w:before="20" w:after="120"/>
              <w:rPr>
                <w:rFonts w:cs="Arial"/>
                <w:sz w:val="24"/>
                <w:szCs w:val="24"/>
              </w:rPr>
            </w:pPr>
            <w:r>
              <w:rPr>
                <w:rFonts w:cs="Arial"/>
                <w:sz w:val="24"/>
                <w:szCs w:val="24"/>
              </w:rPr>
              <w:t>??</w:t>
            </w:r>
          </w:p>
        </w:tc>
        <w:tc>
          <w:tcPr>
            <w:tcW w:w="0" w:type="auto"/>
          </w:tcPr>
          <w:p w14:paraId="5400BBAE" w14:textId="534ADA3E" w:rsidR="003C22F2" w:rsidRPr="00A61649" w:rsidRDefault="003C22F2" w:rsidP="003C22F2">
            <w:pPr>
              <w:pStyle w:val="Footer"/>
              <w:spacing w:before="20" w:after="120"/>
              <w:rPr>
                <w:rFonts w:cs="Arial"/>
                <w:sz w:val="24"/>
                <w:szCs w:val="24"/>
              </w:rPr>
            </w:pPr>
            <w:r w:rsidRPr="00E004EC">
              <w:rPr>
                <w:rFonts w:cs="Arial"/>
                <w:sz w:val="24"/>
                <w:szCs w:val="24"/>
              </w:rPr>
              <w:t>??</w:t>
            </w:r>
          </w:p>
        </w:tc>
        <w:tc>
          <w:tcPr>
            <w:tcW w:w="0" w:type="auto"/>
          </w:tcPr>
          <w:p w14:paraId="3B2CD8FB" w14:textId="0A93DB31" w:rsidR="003C22F2" w:rsidRPr="00A61649" w:rsidRDefault="003C22F2" w:rsidP="003C22F2">
            <w:pPr>
              <w:pStyle w:val="Footer"/>
              <w:spacing w:before="20" w:after="120"/>
              <w:rPr>
                <w:rFonts w:cs="Arial"/>
                <w:sz w:val="24"/>
                <w:szCs w:val="24"/>
              </w:rPr>
            </w:pPr>
            <w:r w:rsidRPr="00E004EC">
              <w:rPr>
                <w:rFonts w:cs="Arial"/>
                <w:sz w:val="24"/>
                <w:szCs w:val="24"/>
              </w:rPr>
              <w:t>??</w:t>
            </w:r>
          </w:p>
        </w:tc>
        <w:tc>
          <w:tcPr>
            <w:tcW w:w="0" w:type="auto"/>
          </w:tcPr>
          <w:p w14:paraId="428CD5B2" w14:textId="4956C9FA" w:rsidR="003C22F2" w:rsidRPr="00A61649" w:rsidRDefault="003C22F2" w:rsidP="003C22F2">
            <w:pPr>
              <w:pStyle w:val="Footer"/>
              <w:spacing w:before="20" w:after="120"/>
              <w:rPr>
                <w:rFonts w:cs="Arial"/>
                <w:sz w:val="24"/>
                <w:szCs w:val="24"/>
              </w:rPr>
            </w:pPr>
            <w:r w:rsidRPr="00E004EC">
              <w:rPr>
                <w:rFonts w:cs="Arial"/>
                <w:sz w:val="24"/>
                <w:szCs w:val="24"/>
              </w:rPr>
              <w:t>??</w:t>
            </w:r>
          </w:p>
        </w:tc>
        <w:tc>
          <w:tcPr>
            <w:tcW w:w="0" w:type="auto"/>
          </w:tcPr>
          <w:p w14:paraId="2FEEF691" w14:textId="15B02538" w:rsidR="003C22F2" w:rsidRPr="00A61649" w:rsidRDefault="003C22F2" w:rsidP="003C22F2">
            <w:pPr>
              <w:pStyle w:val="Footer"/>
              <w:spacing w:before="20" w:after="120"/>
              <w:rPr>
                <w:rFonts w:cs="Arial"/>
                <w:sz w:val="24"/>
                <w:szCs w:val="24"/>
              </w:rPr>
            </w:pPr>
            <w:r w:rsidRPr="00E004EC">
              <w:rPr>
                <w:rFonts w:cs="Arial"/>
                <w:sz w:val="24"/>
                <w:szCs w:val="24"/>
              </w:rPr>
              <w:t>??</w:t>
            </w:r>
          </w:p>
        </w:tc>
        <w:tc>
          <w:tcPr>
            <w:tcW w:w="0" w:type="auto"/>
          </w:tcPr>
          <w:p w14:paraId="7D75D78A" w14:textId="44E88367" w:rsidR="003C22F2" w:rsidRPr="00A61649" w:rsidRDefault="003C22F2" w:rsidP="003C22F2">
            <w:pPr>
              <w:pStyle w:val="Footer"/>
              <w:spacing w:before="20" w:after="120"/>
              <w:rPr>
                <w:rFonts w:cs="Arial"/>
                <w:sz w:val="24"/>
                <w:szCs w:val="24"/>
              </w:rPr>
            </w:pPr>
            <w:r w:rsidRPr="00E004EC">
              <w:rPr>
                <w:rFonts w:cs="Arial"/>
                <w:sz w:val="24"/>
                <w:szCs w:val="24"/>
              </w:rPr>
              <w:t>??</w:t>
            </w:r>
          </w:p>
        </w:tc>
        <w:tc>
          <w:tcPr>
            <w:tcW w:w="0" w:type="auto"/>
          </w:tcPr>
          <w:p w14:paraId="2CDAB22F" w14:textId="294AC0B3" w:rsidR="003C22F2" w:rsidRPr="00A61649" w:rsidRDefault="003C22F2" w:rsidP="003C22F2">
            <w:pPr>
              <w:pStyle w:val="Footer"/>
              <w:spacing w:before="20" w:after="120"/>
              <w:rPr>
                <w:rFonts w:cs="Arial"/>
                <w:sz w:val="24"/>
                <w:szCs w:val="24"/>
              </w:rPr>
            </w:pPr>
            <w:r w:rsidRPr="00E004EC">
              <w:rPr>
                <w:rFonts w:cs="Arial"/>
                <w:sz w:val="24"/>
                <w:szCs w:val="24"/>
              </w:rPr>
              <w:t>??</w:t>
            </w:r>
          </w:p>
        </w:tc>
        <w:tc>
          <w:tcPr>
            <w:tcW w:w="0" w:type="auto"/>
          </w:tcPr>
          <w:p w14:paraId="5CF28206" w14:textId="352EEDBD" w:rsidR="003C22F2" w:rsidRPr="00A61649" w:rsidRDefault="003C22F2" w:rsidP="003C22F2">
            <w:pPr>
              <w:pStyle w:val="Footer"/>
              <w:spacing w:before="20" w:after="120"/>
              <w:rPr>
                <w:rFonts w:cs="Arial"/>
                <w:sz w:val="24"/>
                <w:szCs w:val="24"/>
              </w:rPr>
            </w:pPr>
            <w:r w:rsidRPr="00E004EC">
              <w:rPr>
                <w:rFonts w:cs="Arial"/>
                <w:sz w:val="24"/>
                <w:szCs w:val="24"/>
              </w:rPr>
              <w:t>??</w:t>
            </w:r>
          </w:p>
        </w:tc>
        <w:tc>
          <w:tcPr>
            <w:tcW w:w="0" w:type="auto"/>
          </w:tcPr>
          <w:p w14:paraId="5E730EEC" w14:textId="4E0F60F3" w:rsidR="003C22F2" w:rsidRPr="00A61649" w:rsidRDefault="003C22F2" w:rsidP="003C22F2">
            <w:pPr>
              <w:pStyle w:val="Footer"/>
              <w:spacing w:before="20" w:after="120"/>
              <w:rPr>
                <w:rFonts w:cs="Arial"/>
                <w:sz w:val="24"/>
                <w:szCs w:val="24"/>
              </w:rPr>
            </w:pPr>
            <w:r w:rsidRPr="00E004EC">
              <w:rPr>
                <w:rFonts w:cs="Arial"/>
                <w:sz w:val="24"/>
                <w:szCs w:val="24"/>
              </w:rPr>
              <w:t>??</w:t>
            </w:r>
          </w:p>
        </w:tc>
        <w:tc>
          <w:tcPr>
            <w:tcW w:w="0" w:type="auto"/>
          </w:tcPr>
          <w:p w14:paraId="7F105F67" w14:textId="108B5E5E" w:rsidR="003C22F2" w:rsidRPr="00A61649" w:rsidRDefault="003C22F2" w:rsidP="003C22F2">
            <w:pPr>
              <w:pStyle w:val="Footer"/>
              <w:spacing w:before="20" w:after="120"/>
              <w:rPr>
                <w:rFonts w:cs="Arial"/>
                <w:sz w:val="24"/>
                <w:szCs w:val="24"/>
              </w:rPr>
            </w:pPr>
            <w:r w:rsidRPr="00E004EC">
              <w:rPr>
                <w:rFonts w:cs="Arial"/>
                <w:sz w:val="24"/>
                <w:szCs w:val="24"/>
              </w:rPr>
              <w:t>??</w:t>
            </w:r>
          </w:p>
        </w:tc>
        <w:tc>
          <w:tcPr>
            <w:tcW w:w="0" w:type="auto"/>
          </w:tcPr>
          <w:p w14:paraId="3228F34C" w14:textId="709169EB" w:rsidR="003C22F2" w:rsidRPr="00A61649" w:rsidRDefault="003C22F2" w:rsidP="003C22F2">
            <w:pPr>
              <w:pStyle w:val="Footer"/>
              <w:spacing w:before="20" w:after="120"/>
              <w:rPr>
                <w:rFonts w:cs="Arial"/>
                <w:sz w:val="24"/>
                <w:szCs w:val="24"/>
              </w:rPr>
            </w:pPr>
            <w:r w:rsidRPr="00E004EC">
              <w:rPr>
                <w:rFonts w:cs="Arial"/>
                <w:sz w:val="24"/>
                <w:szCs w:val="24"/>
              </w:rPr>
              <w:t>??</w:t>
            </w:r>
          </w:p>
        </w:tc>
        <w:tc>
          <w:tcPr>
            <w:tcW w:w="0" w:type="auto"/>
          </w:tcPr>
          <w:p w14:paraId="680A6E44" w14:textId="330EF85D" w:rsidR="003C22F2" w:rsidRPr="00A61649" w:rsidRDefault="003C22F2" w:rsidP="003C22F2">
            <w:pPr>
              <w:pStyle w:val="Footer"/>
              <w:spacing w:before="20" w:after="120"/>
              <w:rPr>
                <w:rFonts w:cs="Arial"/>
                <w:sz w:val="24"/>
                <w:szCs w:val="24"/>
              </w:rPr>
            </w:pPr>
            <w:r w:rsidRPr="00E004EC">
              <w:rPr>
                <w:rFonts w:cs="Arial"/>
                <w:sz w:val="24"/>
                <w:szCs w:val="24"/>
              </w:rPr>
              <w:t>??</w:t>
            </w:r>
          </w:p>
        </w:tc>
      </w:tr>
      <w:tr w:rsidR="00FA043D" w14:paraId="614BA702" w14:textId="77777777" w:rsidTr="00856FBD">
        <w:tc>
          <w:tcPr>
            <w:tcW w:w="0" w:type="auto"/>
            <w:gridSpan w:val="14"/>
          </w:tcPr>
          <w:p w14:paraId="1E5295DB" w14:textId="39DE1DD0" w:rsidR="00FA043D" w:rsidRDefault="00FA043D">
            <w:pPr>
              <w:pStyle w:val="Footer"/>
              <w:spacing w:before="20" w:after="120"/>
              <w:rPr>
                <w:rFonts w:cs="Arial"/>
                <w:sz w:val="24"/>
                <w:szCs w:val="24"/>
              </w:rPr>
            </w:pPr>
            <w:r w:rsidRPr="00396335">
              <w:rPr>
                <w:rFonts w:cs="Arial"/>
                <w:b/>
                <w:bCs/>
                <w:sz w:val="24"/>
                <w:szCs w:val="24"/>
              </w:rPr>
              <w:t>Nene Washes</w:t>
            </w:r>
            <w:r>
              <w:rPr>
                <w:rFonts w:cs="Arial"/>
                <w:b/>
                <w:bCs/>
                <w:sz w:val="24"/>
                <w:szCs w:val="24"/>
              </w:rPr>
              <w:t xml:space="preserve"> SPA</w:t>
            </w:r>
          </w:p>
        </w:tc>
      </w:tr>
      <w:tr w:rsidR="00FA043D" w14:paraId="7EA836A3" w14:textId="77777777" w:rsidTr="007C7EF6">
        <w:tc>
          <w:tcPr>
            <w:tcW w:w="5665" w:type="dxa"/>
            <w:vMerge w:val="restart"/>
          </w:tcPr>
          <w:p w14:paraId="315313FD" w14:textId="77777777" w:rsidR="009C47EC" w:rsidRDefault="00F77E9C" w:rsidP="00F77E9C">
            <w:pPr>
              <w:pStyle w:val="Footer"/>
              <w:spacing w:before="20" w:after="120"/>
              <w:rPr>
                <w:rFonts w:cs="Arial"/>
                <w:sz w:val="24"/>
                <w:szCs w:val="24"/>
              </w:rPr>
            </w:pPr>
            <w:r w:rsidRPr="009506E2">
              <w:rPr>
                <w:rFonts w:cs="Arial"/>
                <w:sz w:val="24"/>
                <w:szCs w:val="24"/>
              </w:rPr>
              <w:t>Article 4.1 Qualification:</w:t>
            </w:r>
            <w:r w:rsidR="00470F8F">
              <w:rPr>
                <w:rFonts w:cs="Arial"/>
                <w:sz w:val="24"/>
                <w:szCs w:val="24"/>
              </w:rPr>
              <w:t xml:space="preserve"> </w:t>
            </w:r>
            <w:r w:rsidR="00470F8F" w:rsidRPr="00470F8F">
              <w:rPr>
                <w:rFonts w:cs="Arial"/>
                <w:sz w:val="24"/>
                <w:szCs w:val="24"/>
              </w:rPr>
              <w:t>Non breeding Bewick’s swan</w:t>
            </w:r>
          </w:p>
          <w:p w14:paraId="5B32A4FA" w14:textId="506719DE" w:rsidR="00470F8F" w:rsidRDefault="00470F8F" w:rsidP="00F77E9C">
            <w:pPr>
              <w:pStyle w:val="Footer"/>
              <w:spacing w:before="20" w:after="120"/>
              <w:rPr>
                <w:rFonts w:cs="Arial"/>
                <w:sz w:val="24"/>
                <w:szCs w:val="24"/>
              </w:rPr>
            </w:pPr>
            <w:r w:rsidRPr="009506E2">
              <w:rPr>
                <w:rFonts w:cs="Arial"/>
                <w:sz w:val="24"/>
                <w:szCs w:val="24"/>
              </w:rPr>
              <w:t>Article 4.2 Qualification:</w:t>
            </w:r>
            <w:r w:rsidR="00A85718">
              <w:rPr>
                <w:rFonts w:cs="Arial"/>
                <w:sz w:val="24"/>
                <w:szCs w:val="24"/>
              </w:rPr>
              <w:t xml:space="preserve"> </w:t>
            </w:r>
            <w:r w:rsidR="00FA043D" w:rsidRPr="008A7AB0">
              <w:rPr>
                <w:rFonts w:cs="Arial"/>
                <w:sz w:val="24"/>
                <w:szCs w:val="24"/>
              </w:rPr>
              <w:t>Breeding shoveler, garganey, gadwall, black tailed godwit, pintail, teal</w:t>
            </w:r>
            <w:r w:rsidR="00FA043D">
              <w:rPr>
                <w:rFonts w:cs="Arial"/>
                <w:sz w:val="24"/>
                <w:szCs w:val="24"/>
              </w:rPr>
              <w:t xml:space="preserve"> and </w:t>
            </w:r>
            <w:r w:rsidR="00FA043D" w:rsidRPr="008A7AB0">
              <w:rPr>
                <w:rFonts w:cs="Arial"/>
                <w:sz w:val="24"/>
                <w:szCs w:val="24"/>
              </w:rPr>
              <w:t>wigeon</w:t>
            </w:r>
            <w:r w:rsidR="003E0F72">
              <w:rPr>
                <w:rFonts w:cs="Arial"/>
                <w:sz w:val="24"/>
                <w:szCs w:val="24"/>
              </w:rPr>
              <w:t xml:space="preserve"> </w:t>
            </w:r>
            <w:r w:rsidR="003E0F72" w:rsidRPr="009A6131">
              <w:rPr>
                <w:rFonts w:cs="Arial"/>
                <w:sz w:val="24"/>
                <w:szCs w:val="24"/>
              </w:rPr>
              <w:t>(See Q1</w:t>
            </w:r>
            <w:r w:rsidR="009A6131" w:rsidRPr="009A6131">
              <w:rPr>
                <w:rFonts w:cs="Arial"/>
                <w:sz w:val="24"/>
                <w:szCs w:val="24"/>
              </w:rPr>
              <w:t>1</w:t>
            </w:r>
            <w:r w:rsidR="003E0F72" w:rsidRPr="009A6131">
              <w:rPr>
                <w:rFonts w:cs="Arial"/>
                <w:sz w:val="24"/>
                <w:szCs w:val="24"/>
              </w:rPr>
              <w:t>.</w:t>
            </w:r>
            <w:r w:rsidR="001601F5" w:rsidRPr="009A6131">
              <w:rPr>
                <w:rFonts w:cs="Arial"/>
                <w:sz w:val="24"/>
                <w:szCs w:val="24"/>
              </w:rPr>
              <w:t>0.</w:t>
            </w:r>
            <w:r w:rsidR="003E0F72" w:rsidRPr="009A6131">
              <w:rPr>
                <w:rFonts w:cs="Arial"/>
                <w:sz w:val="24"/>
                <w:szCs w:val="24"/>
              </w:rPr>
              <w:t>1)</w:t>
            </w:r>
          </w:p>
          <w:p w14:paraId="46A99469" w14:textId="26BAD482" w:rsidR="00FA043D" w:rsidRPr="007B103C" w:rsidRDefault="00FA043D" w:rsidP="00F77E9C">
            <w:pPr>
              <w:pStyle w:val="Footer"/>
              <w:spacing w:before="20" w:after="120"/>
              <w:rPr>
                <w:rFonts w:cs="Arial"/>
                <w:sz w:val="24"/>
                <w:szCs w:val="24"/>
              </w:rPr>
            </w:pPr>
          </w:p>
        </w:tc>
        <w:tc>
          <w:tcPr>
            <w:tcW w:w="4115" w:type="dxa"/>
          </w:tcPr>
          <w:p w14:paraId="72AF6AD7" w14:textId="201931A9" w:rsidR="00FA043D" w:rsidRDefault="00FA043D" w:rsidP="00FB231B">
            <w:pPr>
              <w:pStyle w:val="Footer"/>
              <w:spacing w:before="20" w:after="120"/>
              <w:rPr>
                <w:rFonts w:cs="Arial"/>
                <w:sz w:val="24"/>
                <w:szCs w:val="24"/>
              </w:rPr>
            </w:pPr>
            <w:r>
              <w:rPr>
                <w:rFonts w:cs="Arial"/>
                <w:sz w:val="24"/>
                <w:szCs w:val="24"/>
              </w:rPr>
              <w:t>Air Quality</w:t>
            </w:r>
          </w:p>
        </w:tc>
        <w:tc>
          <w:tcPr>
            <w:tcW w:w="0" w:type="auto"/>
          </w:tcPr>
          <w:p w14:paraId="4EA2AD1F" w14:textId="77777777" w:rsidR="00FA043D" w:rsidRPr="00A61649" w:rsidRDefault="00FA043D">
            <w:pPr>
              <w:pStyle w:val="Footer"/>
              <w:spacing w:before="20" w:after="120"/>
              <w:rPr>
                <w:rFonts w:cs="Arial"/>
                <w:sz w:val="24"/>
                <w:szCs w:val="24"/>
              </w:rPr>
            </w:pPr>
            <w:r w:rsidRPr="003607BE">
              <w:rPr>
                <w:rFonts w:cs="Arial"/>
                <w:sz w:val="24"/>
                <w:szCs w:val="24"/>
              </w:rPr>
              <w:t>No LSE</w:t>
            </w:r>
          </w:p>
        </w:tc>
        <w:tc>
          <w:tcPr>
            <w:tcW w:w="0" w:type="auto"/>
          </w:tcPr>
          <w:p w14:paraId="51D85135" w14:textId="5C6358DB" w:rsidR="00FA043D" w:rsidRDefault="00FF79A3">
            <w:pPr>
              <w:pStyle w:val="Footer"/>
              <w:spacing w:before="20" w:after="120"/>
              <w:rPr>
                <w:rFonts w:cs="Arial"/>
                <w:sz w:val="24"/>
                <w:szCs w:val="24"/>
              </w:rPr>
            </w:pPr>
            <w:r w:rsidRPr="00A61649">
              <w:rPr>
                <w:rFonts w:cs="Arial"/>
                <w:sz w:val="24"/>
                <w:szCs w:val="24"/>
              </w:rPr>
              <w:t>-</w:t>
            </w:r>
          </w:p>
        </w:tc>
        <w:tc>
          <w:tcPr>
            <w:tcW w:w="0" w:type="auto"/>
          </w:tcPr>
          <w:p w14:paraId="72B03B03" w14:textId="77777777" w:rsidR="00FA043D" w:rsidRDefault="00FA043D">
            <w:pPr>
              <w:pStyle w:val="Footer"/>
              <w:spacing w:before="20" w:after="120"/>
              <w:rPr>
                <w:rFonts w:cs="Arial"/>
                <w:sz w:val="24"/>
                <w:szCs w:val="24"/>
              </w:rPr>
            </w:pPr>
            <w:r>
              <w:rPr>
                <w:rFonts w:cs="Arial"/>
                <w:sz w:val="24"/>
                <w:szCs w:val="24"/>
              </w:rPr>
              <w:t>No LSE</w:t>
            </w:r>
          </w:p>
        </w:tc>
        <w:tc>
          <w:tcPr>
            <w:tcW w:w="0" w:type="auto"/>
          </w:tcPr>
          <w:p w14:paraId="6DD4DD58" w14:textId="381F6BC1" w:rsidR="00FA043D" w:rsidRDefault="008C5B8B">
            <w:pPr>
              <w:pStyle w:val="Footer"/>
              <w:spacing w:before="20" w:after="120"/>
              <w:rPr>
                <w:rFonts w:cs="Arial"/>
                <w:sz w:val="24"/>
                <w:szCs w:val="24"/>
              </w:rPr>
            </w:pPr>
            <w:r w:rsidRPr="00A61649">
              <w:rPr>
                <w:rFonts w:cs="Arial"/>
                <w:sz w:val="24"/>
                <w:szCs w:val="24"/>
              </w:rPr>
              <w:t>n/a (NE12)</w:t>
            </w:r>
          </w:p>
        </w:tc>
        <w:tc>
          <w:tcPr>
            <w:tcW w:w="0" w:type="auto"/>
          </w:tcPr>
          <w:p w14:paraId="1A3C7188" w14:textId="68EDACE7" w:rsidR="00FA043D" w:rsidRDefault="00FF79A3">
            <w:pPr>
              <w:pStyle w:val="Footer"/>
              <w:spacing w:before="20" w:after="120"/>
              <w:rPr>
                <w:rFonts w:cs="Arial"/>
                <w:sz w:val="24"/>
                <w:szCs w:val="24"/>
              </w:rPr>
            </w:pPr>
            <w:r w:rsidRPr="00A61649">
              <w:rPr>
                <w:rFonts w:cs="Arial"/>
                <w:sz w:val="24"/>
                <w:szCs w:val="24"/>
              </w:rPr>
              <w:t>-</w:t>
            </w:r>
          </w:p>
        </w:tc>
        <w:tc>
          <w:tcPr>
            <w:tcW w:w="0" w:type="auto"/>
          </w:tcPr>
          <w:p w14:paraId="1BDC2BED" w14:textId="43997E12" w:rsidR="00FA043D" w:rsidRDefault="008C5B8B">
            <w:pPr>
              <w:pStyle w:val="Footer"/>
              <w:spacing w:before="20" w:after="120"/>
              <w:rPr>
                <w:rFonts w:cs="Arial"/>
                <w:sz w:val="24"/>
                <w:szCs w:val="24"/>
              </w:rPr>
            </w:pPr>
            <w:r w:rsidRPr="00A61649">
              <w:rPr>
                <w:rFonts w:cs="Arial"/>
                <w:sz w:val="24"/>
                <w:szCs w:val="24"/>
              </w:rPr>
              <w:t>n/a (NE12)</w:t>
            </w:r>
          </w:p>
        </w:tc>
        <w:tc>
          <w:tcPr>
            <w:tcW w:w="0" w:type="auto"/>
          </w:tcPr>
          <w:p w14:paraId="688DDB71" w14:textId="009DFCD0"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25286EAC" w14:textId="47F86B43"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1B2A7030" w14:textId="2037CFEC"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461EA1A7" w14:textId="183042DD"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202C50B2" w14:textId="0E81DF9F"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5F208C03" w14:textId="276C873E" w:rsidR="00FA043D" w:rsidRDefault="008C5B8B">
            <w:pPr>
              <w:pStyle w:val="Footer"/>
              <w:spacing w:before="20" w:after="120"/>
              <w:rPr>
                <w:rFonts w:cs="Arial"/>
                <w:sz w:val="24"/>
                <w:szCs w:val="24"/>
              </w:rPr>
            </w:pPr>
            <w:r w:rsidRPr="00A61649">
              <w:rPr>
                <w:rFonts w:cs="Arial"/>
                <w:sz w:val="24"/>
                <w:szCs w:val="24"/>
              </w:rPr>
              <w:t>-</w:t>
            </w:r>
          </w:p>
        </w:tc>
      </w:tr>
      <w:tr w:rsidR="00FA043D" w14:paraId="5690B65E" w14:textId="77777777" w:rsidTr="007C7EF6">
        <w:tc>
          <w:tcPr>
            <w:tcW w:w="5665" w:type="dxa"/>
            <w:vMerge/>
          </w:tcPr>
          <w:p w14:paraId="1127B531" w14:textId="77777777" w:rsidR="00FA043D" w:rsidRDefault="00FA043D" w:rsidP="00F927B7">
            <w:pPr>
              <w:pStyle w:val="Footer"/>
              <w:spacing w:before="20" w:after="120"/>
              <w:rPr>
                <w:rFonts w:cs="Arial"/>
                <w:sz w:val="24"/>
                <w:szCs w:val="24"/>
              </w:rPr>
            </w:pPr>
          </w:p>
        </w:tc>
        <w:tc>
          <w:tcPr>
            <w:tcW w:w="4115" w:type="dxa"/>
          </w:tcPr>
          <w:p w14:paraId="3B5EC96E" w14:textId="77777777" w:rsidR="00FA043D" w:rsidRDefault="00FA043D" w:rsidP="00FB231B">
            <w:pPr>
              <w:pStyle w:val="Footer"/>
              <w:spacing w:before="20" w:after="120"/>
              <w:rPr>
                <w:rFonts w:cs="Arial"/>
                <w:sz w:val="24"/>
                <w:szCs w:val="24"/>
              </w:rPr>
            </w:pPr>
            <w:r>
              <w:rPr>
                <w:rFonts w:cs="Arial"/>
                <w:sz w:val="24"/>
                <w:szCs w:val="24"/>
              </w:rPr>
              <w:t>Direct impacts on individuals of qualifying species</w:t>
            </w:r>
          </w:p>
        </w:tc>
        <w:tc>
          <w:tcPr>
            <w:tcW w:w="0" w:type="auto"/>
          </w:tcPr>
          <w:p w14:paraId="3E625661" w14:textId="77777777" w:rsidR="00FA043D" w:rsidRPr="00631203" w:rsidRDefault="00FA043D">
            <w:pPr>
              <w:pStyle w:val="Footer"/>
              <w:spacing w:before="20" w:after="120"/>
              <w:rPr>
                <w:rFonts w:cs="Arial"/>
                <w:sz w:val="24"/>
                <w:szCs w:val="24"/>
              </w:rPr>
            </w:pPr>
            <w:r>
              <w:rPr>
                <w:rFonts w:cs="Arial"/>
                <w:sz w:val="24"/>
                <w:szCs w:val="24"/>
              </w:rPr>
              <w:t>No LSE</w:t>
            </w:r>
          </w:p>
        </w:tc>
        <w:tc>
          <w:tcPr>
            <w:tcW w:w="0" w:type="auto"/>
          </w:tcPr>
          <w:p w14:paraId="5D98A3C6" w14:textId="6A54AF16" w:rsidR="00FA043D" w:rsidRPr="00631203" w:rsidRDefault="00FF79A3">
            <w:pPr>
              <w:pStyle w:val="Footer"/>
              <w:spacing w:before="20" w:after="120"/>
              <w:rPr>
                <w:rFonts w:cs="Arial"/>
                <w:sz w:val="24"/>
                <w:szCs w:val="24"/>
              </w:rPr>
            </w:pPr>
            <w:r w:rsidRPr="00A61649">
              <w:rPr>
                <w:rFonts w:cs="Arial"/>
                <w:sz w:val="24"/>
                <w:szCs w:val="24"/>
              </w:rPr>
              <w:t>-</w:t>
            </w:r>
          </w:p>
        </w:tc>
        <w:tc>
          <w:tcPr>
            <w:tcW w:w="0" w:type="auto"/>
          </w:tcPr>
          <w:p w14:paraId="43CFC948" w14:textId="77777777" w:rsidR="00FA043D" w:rsidRPr="00631203" w:rsidRDefault="00FA043D">
            <w:pPr>
              <w:pStyle w:val="Footer"/>
              <w:spacing w:before="20" w:after="120"/>
              <w:rPr>
                <w:rFonts w:cs="Arial"/>
                <w:sz w:val="24"/>
                <w:szCs w:val="24"/>
              </w:rPr>
            </w:pPr>
            <w:r>
              <w:rPr>
                <w:rFonts w:cs="Arial"/>
                <w:sz w:val="24"/>
                <w:szCs w:val="24"/>
              </w:rPr>
              <w:t>No LSE</w:t>
            </w:r>
          </w:p>
        </w:tc>
        <w:tc>
          <w:tcPr>
            <w:tcW w:w="0" w:type="auto"/>
          </w:tcPr>
          <w:p w14:paraId="1569ADA5" w14:textId="222DB91F" w:rsidR="00FA043D" w:rsidRPr="00631203" w:rsidRDefault="00FA043D">
            <w:pPr>
              <w:pStyle w:val="Footer"/>
              <w:spacing w:before="20" w:after="120"/>
              <w:rPr>
                <w:rFonts w:cs="Arial"/>
                <w:sz w:val="24"/>
                <w:szCs w:val="24"/>
              </w:rPr>
            </w:pPr>
            <w:r>
              <w:rPr>
                <w:rFonts w:cs="Arial"/>
                <w:sz w:val="24"/>
                <w:szCs w:val="24"/>
              </w:rPr>
              <w:t>No LSE</w:t>
            </w:r>
            <w:r w:rsidR="008C5B8B" w:rsidRPr="00A61649">
              <w:rPr>
                <w:rFonts w:cs="Arial"/>
                <w:sz w:val="24"/>
                <w:szCs w:val="24"/>
              </w:rPr>
              <w:t xml:space="preserve"> (NE14)</w:t>
            </w:r>
          </w:p>
        </w:tc>
        <w:tc>
          <w:tcPr>
            <w:tcW w:w="0" w:type="auto"/>
          </w:tcPr>
          <w:p w14:paraId="1237484B" w14:textId="010EFC3A" w:rsidR="00FA043D" w:rsidRPr="00631203" w:rsidRDefault="00FF79A3">
            <w:pPr>
              <w:pStyle w:val="Footer"/>
              <w:spacing w:before="20" w:after="120"/>
              <w:rPr>
                <w:rFonts w:cs="Arial"/>
                <w:sz w:val="24"/>
                <w:szCs w:val="24"/>
              </w:rPr>
            </w:pPr>
            <w:r w:rsidRPr="00A61649">
              <w:rPr>
                <w:rFonts w:cs="Arial"/>
                <w:sz w:val="24"/>
                <w:szCs w:val="24"/>
              </w:rPr>
              <w:t>-</w:t>
            </w:r>
          </w:p>
        </w:tc>
        <w:tc>
          <w:tcPr>
            <w:tcW w:w="0" w:type="auto"/>
          </w:tcPr>
          <w:p w14:paraId="6DDD254F" w14:textId="71B0AC74" w:rsidR="00FA043D" w:rsidRPr="00631203" w:rsidRDefault="00FA043D">
            <w:pPr>
              <w:pStyle w:val="Footer"/>
              <w:spacing w:before="20" w:after="120"/>
              <w:rPr>
                <w:rFonts w:cs="Arial"/>
                <w:sz w:val="24"/>
                <w:szCs w:val="24"/>
              </w:rPr>
            </w:pPr>
            <w:r>
              <w:rPr>
                <w:rFonts w:cs="Arial"/>
                <w:sz w:val="24"/>
                <w:szCs w:val="24"/>
              </w:rPr>
              <w:t>No LSE</w:t>
            </w:r>
            <w:r w:rsidR="008C5B8B" w:rsidRPr="00A61649">
              <w:rPr>
                <w:rFonts w:cs="Arial"/>
                <w:sz w:val="24"/>
                <w:szCs w:val="24"/>
              </w:rPr>
              <w:t xml:space="preserve"> (NE14)</w:t>
            </w:r>
          </w:p>
        </w:tc>
        <w:tc>
          <w:tcPr>
            <w:tcW w:w="0" w:type="auto"/>
          </w:tcPr>
          <w:p w14:paraId="57ED2D27" w14:textId="098D1D02" w:rsidR="00FA043D" w:rsidRPr="00631203" w:rsidRDefault="008C5B8B">
            <w:pPr>
              <w:pStyle w:val="Footer"/>
              <w:spacing w:before="20" w:after="120"/>
              <w:rPr>
                <w:rFonts w:cs="Arial"/>
                <w:sz w:val="24"/>
                <w:szCs w:val="24"/>
              </w:rPr>
            </w:pPr>
            <w:r w:rsidRPr="00A61649">
              <w:rPr>
                <w:rFonts w:cs="Arial"/>
                <w:sz w:val="24"/>
                <w:szCs w:val="24"/>
              </w:rPr>
              <w:t>-</w:t>
            </w:r>
          </w:p>
        </w:tc>
        <w:tc>
          <w:tcPr>
            <w:tcW w:w="0" w:type="auto"/>
          </w:tcPr>
          <w:p w14:paraId="40EA08E9" w14:textId="059E9425" w:rsidR="00FA043D" w:rsidRPr="00631203" w:rsidRDefault="008C5B8B">
            <w:pPr>
              <w:pStyle w:val="Footer"/>
              <w:spacing w:before="20" w:after="120"/>
              <w:rPr>
                <w:rFonts w:cs="Arial"/>
                <w:sz w:val="24"/>
                <w:szCs w:val="24"/>
              </w:rPr>
            </w:pPr>
            <w:r w:rsidRPr="00A61649">
              <w:rPr>
                <w:rFonts w:cs="Arial"/>
                <w:sz w:val="24"/>
                <w:szCs w:val="24"/>
              </w:rPr>
              <w:t>-</w:t>
            </w:r>
          </w:p>
        </w:tc>
        <w:tc>
          <w:tcPr>
            <w:tcW w:w="0" w:type="auto"/>
          </w:tcPr>
          <w:p w14:paraId="6D64A104" w14:textId="2FA60EAF"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48821681" w14:textId="108E0EBE"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41A63D09" w14:textId="34D84738"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21806ADF" w14:textId="68311206" w:rsidR="00FA043D" w:rsidRDefault="008C5B8B">
            <w:pPr>
              <w:pStyle w:val="Footer"/>
              <w:spacing w:before="20" w:after="120"/>
              <w:rPr>
                <w:rFonts w:cs="Arial"/>
                <w:sz w:val="24"/>
                <w:szCs w:val="24"/>
              </w:rPr>
            </w:pPr>
            <w:r w:rsidRPr="00A61649">
              <w:rPr>
                <w:rFonts w:cs="Arial"/>
                <w:sz w:val="24"/>
                <w:szCs w:val="24"/>
              </w:rPr>
              <w:t>-</w:t>
            </w:r>
          </w:p>
        </w:tc>
      </w:tr>
      <w:tr w:rsidR="00FA043D" w14:paraId="7FD1DD2C" w14:textId="77777777" w:rsidTr="007C7EF6">
        <w:tc>
          <w:tcPr>
            <w:tcW w:w="5665" w:type="dxa"/>
            <w:vMerge/>
          </w:tcPr>
          <w:p w14:paraId="08B10753" w14:textId="77777777" w:rsidR="00FA043D" w:rsidRDefault="00FA043D" w:rsidP="00F927B7">
            <w:pPr>
              <w:pStyle w:val="Footer"/>
              <w:spacing w:before="20" w:after="120"/>
              <w:rPr>
                <w:rFonts w:cs="Arial"/>
                <w:sz w:val="24"/>
                <w:szCs w:val="24"/>
              </w:rPr>
            </w:pPr>
          </w:p>
        </w:tc>
        <w:tc>
          <w:tcPr>
            <w:tcW w:w="4115" w:type="dxa"/>
          </w:tcPr>
          <w:p w14:paraId="0A72A018" w14:textId="77777777" w:rsidR="00FA043D" w:rsidRDefault="00FA043D" w:rsidP="00FB231B">
            <w:pPr>
              <w:pStyle w:val="Footer"/>
              <w:spacing w:before="20" w:after="120"/>
              <w:rPr>
                <w:rFonts w:cs="Arial"/>
                <w:sz w:val="24"/>
                <w:szCs w:val="24"/>
              </w:rPr>
            </w:pPr>
            <w:r>
              <w:rPr>
                <w:rFonts w:cs="Arial"/>
                <w:sz w:val="24"/>
                <w:szCs w:val="24"/>
              </w:rPr>
              <w:t>Water pollution</w:t>
            </w:r>
          </w:p>
        </w:tc>
        <w:tc>
          <w:tcPr>
            <w:tcW w:w="0" w:type="auto"/>
          </w:tcPr>
          <w:p w14:paraId="6A74813F" w14:textId="77777777" w:rsidR="00FA043D" w:rsidRPr="00631203" w:rsidRDefault="00FA043D">
            <w:pPr>
              <w:pStyle w:val="Footer"/>
              <w:spacing w:before="20" w:after="120"/>
              <w:rPr>
                <w:rFonts w:cs="Arial"/>
                <w:sz w:val="24"/>
                <w:szCs w:val="24"/>
              </w:rPr>
            </w:pPr>
            <w:r>
              <w:rPr>
                <w:rFonts w:cs="Arial"/>
                <w:sz w:val="24"/>
                <w:szCs w:val="24"/>
              </w:rPr>
              <w:t>No LSE</w:t>
            </w:r>
          </w:p>
        </w:tc>
        <w:tc>
          <w:tcPr>
            <w:tcW w:w="0" w:type="auto"/>
          </w:tcPr>
          <w:p w14:paraId="128F4780" w14:textId="4DCDBD8D" w:rsidR="00FA043D" w:rsidRPr="00631203" w:rsidRDefault="00FF79A3">
            <w:pPr>
              <w:pStyle w:val="Footer"/>
              <w:spacing w:before="20" w:after="120"/>
              <w:rPr>
                <w:rFonts w:cs="Arial"/>
                <w:sz w:val="24"/>
                <w:szCs w:val="24"/>
              </w:rPr>
            </w:pPr>
            <w:r w:rsidRPr="00A61649">
              <w:rPr>
                <w:rFonts w:cs="Arial"/>
                <w:sz w:val="24"/>
                <w:szCs w:val="24"/>
              </w:rPr>
              <w:t>-</w:t>
            </w:r>
          </w:p>
        </w:tc>
        <w:tc>
          <w:tcPr>
            <w:tcW w:w="0" w:type="auto"/>
          </w:tcPr>
          <w:p w14:paraId="1DB6A569" w14:textId="77777777" w:rsidR="00FA043D" w:rsidRPr="00631203" w:rsidRDefault="00FA043D">
            <w:pPr>
              <w:pStyle w:val="Footer"/>
              <w:spacing w:before="20" w:after="120"/>
              <w:rPr>
                <w:rFonts w:cs="Arial"/>
                <w:sz w:val="24"/>
                <w:szCs w:val="24"/>
              </w:rPr>
            </w:pPr>
            <w:r>
              <w:rPr>
                <w:rFonts w:cs="Arial"/>
                <w:sz w:val="24"/>
                <w:szCs w:val="24"/>
              </w:rPr>
              <w:t>No LSE</w:t>
            </w:r>
          </w:p>
        </w:tc>
        <w:tc>
          <w:tcPr>
            <w:tcW w:w="0" w:type="auto"/>
          </w:tcPr>
          <w:p w14:paraId="02F4718F" w14:textId="0641E70F" w:rsidR="00FA043D" w:rsidRPr="00631203" w:rsidRDefault="00F927B7">
            <w:pPr>
              <w:pStyle w:val="Footer"/>
              <w:spacing w:before="20" w:after="120"/>
              <w:rPr>
                <w:rFonts w:cs="Arial"/>
                <w:sz w:val="24"/>
                <w:szCs w:val="24"/>
              </w:rPr>
            </w:pPr>
            <w:r>
              <w:rPr>
                <w:rFonts w:cs="Arial"/>
                <w:sz w:val="24"/>
                <w:szCs w:val="24"/>
              </w:rPr>
              <w:t>No LSE</w:t>
            </w:r>
            <w:r w:rsidR="008C5B8B" w:rsidRPr="00A61649">
              <w:rPr>
                <w:rFonts w:cs="Arial"/>
                <w:sz w:val="24"/>
                <w:szCs w:val="24"/>
              </w:rPr>
              <w:t xml:space="preserve"> (NE13)</w:t>
            </w:r>
          </w:p>
        </w:tc>
        <w:tc>
          <w:tcPr>
            <w:tcW w:w="0" w:type="auto"/>
          </w:tcPr>
          <w:p w14:paraId="76B52834" w14:textId="2949CB58" w:rsidR="00FA043D" w:rsidRPr="00631203" w:rsidRDefault="008C5B8B">
            <w:pPr>
              <w:pStyle w:val="Footer"/>
              <w:spacing w:before="20" w:after="120"/>
              <w:rPr>
                <w:rFonts w:cs="Arial"/>
                <w:sz w:val="24"/>
                <w:szCs w:val="24"/>
              </w:rPr>
            </w:pPr>
            <w:r w:rsidRPr="00A61649">
              <w:rPr>
                <w:rFonts w:cs="Arial"/>
                <w:sz w:val="24"/>
                <w:szCs w:val="24"/>
              </w:rPr>
              <w:t>-</w:t>
            </w:r>
          </w:p>
        </w:tc>
        <w:tc>
          <w:tcPr>
            <w:tcW w:w="0" w:type="auto"/>
          </w:tcPr>
          <w:p w14:paraId="1ED44802" w14:textId="2A483013" w:rsidR="00FA043D" w:rsidRPr="00631203" w:rsidRDefault="00F927B7">
            <w:pPr>
              <w:pStyle w:val="Footer"/>
              <w:spacing w:before="20" w:after="120"/>
              <w:rPr>
                <w:rFonts w:cs="Arial"/>
                <w:sz w:val="24"/>
                <w:szCs w:val="24"/>
              </w:rPr>
            </w:pPr>
            <w:r>
              <w:rPr>
                <w:rFonts w:cs="Arial"/>
                <w:sz w:val="24"/>
                <w:szCs w:val="24"/>
              </w:rPr>
              <w:t>No LSE</w:t>
            </w:r>
            <w:r w:rsidR="008C5B8B" w:rsidRPr="00A61649">
              <w:rPr>
                <w:rFonts w:cs="Arial"/>
                <w:sz w:val="24"/>
                <w:szCs w:val="24"/>
              </w:rPr>
              <w:t xml:space="preserve"> (NE13)</w:t>
            </w:r>
          </w:p>
        </w:tc>
        <w:tc>
          <w:tcPr>
            <w:tcW w:w="0" w:type="auto"/>
          </w:tcPr>
          <w:p w14:paraId="50DB3B88" w14:textId="3D8D527C" w:rsidR="00FA043D" w:rsidRPr="00631203" w:rsidRDefault="008C5B8B">
            <w:pPr>
              <w:pStyle w:val="Footer"/>
              <w:spacing w:before="20" w:after="120"/>
              <w:rPr>
                <w:rFonts w:cs="Arial"/>
                <w:sz w:val="24"/>
                <w:szCs w:val="24"/>
              </w:rPr>
            </w:pPr>
            <w:r w:rsidRPr="00A61649">
              <w:rPr>
                <w:rFonts w:cs="Arial"/>
                <w:sz w:val="24"/>
                <w:szCs w:val="24"/>
              </w:rPr>
              <w:t>-</w:t>
            </w:r>
          </w:p>
        </w:tc>
        <w:tc>
          <w:tcPr>
            <w:tcW w:w="0" w:type="auto"/>
          </w:tcPr>
          <w:p w14:paraId="0587C333" w14:textId="71A244DF" w:rsidR="00FA043D" w:rsidRPr="00631203" w:rsidRDefault="008C5B8B">
            <w:pPr>
              <w:pStyle w:val="Footer"/>
              <w:spacing w:before="20" w:after="120"/>
              <w:rPr>
                <w:rFonts w:cs="Arial"/>
                <w:sz w:val="24"/>
                <w:szCs w:val="24"/>
              </w:rPr>
            </w:pPr>
            <w:r w:rsidRPr="00A61649">
              <w:rPr>
                <w:rFonts w:cs="Arial"/>
                <w:sz w:val="24"/>
                <w:szCs w:val="24"/>
              </w:rPr>
              <w:t>-</w:t>
            </w:r>
          </w:p>
        </w:tc>
        <w:tc>
          <w:tcPr>
            <w:tcW w:w="0" w:type="auto"/>
          </w:tcPr>
          <w:p w14:paraId="4458397E" w14:textId="79391971"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07A278EF" w14:textId="1E91FCC3"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7F061A59" w14:textId="619A904A" w:rsidR="00FA043D" w:rsidRDefault="008C5B8B">
            <w:pPr>
              <w:pStyle w:val="Footer"/>
              <w:spacing w:before="20" w:after="120"/>
              <w:rPr>
                <w:rFonts w:cs="Arial"/>
                <w:sz w:val="24"/>
                <w:szCs w:val="24"/>
              </w:rPr>
            </w:pPr>
            <w:r w:rsidRPr="00A61649">
              <w:rPr>
                <w:rFonts w:cs="Arial"/>
                <w:sz w:val="24"/>
                <w:szCs w:val="24"/>
              </w:rPr>
              <w:t>-</w:t>
            </w:r>
          </w:p>
        </w:tc>
        <w:tc>
          <w:tcPr>
            <w:tcW w:w="0" w:type="auto"/>
          </w:tcPr>
          <w:p w14:paraId="282DCB02" w14:textId="019E63B8" w:rsidR="00FA043D" w:rsidRDefault="008C5B8B">
            <w:pPr>
              <w:pStyle w:val="Footer"/>
              <w:spacing w:before="20" w:after="120"/>
              <w:rPr>
                <w:rFonts w:cs="Arial"/>
                <w:sz w:val="24"/>
                <w:szCs w:val="24"/>
              </w:rPr>
            </w:pPr>
            <w:r w:rsidRPr="00A61649">
              <w:rPr>
                <w:rFonts w:cs="Arial"/>
                <w:sz w:val="24"/>
                <w:szCs w:val="24"/>
              </w:rPr>
              <w:t>-</w:t>
            </w:r>
          </w:p>
        </w:tc>
      </w:tr>
      <w:tr w:rsidR="00F927B7" w14:paraId="049493E9" w14:textId="77777777" w:rsidTr="007C7EF6">
        <w:tc>
          <w:tcPr>
            <w:tcW w:w="5665" w:type="dxa"/>
            <w:vMerge/>
          </w:tcPr>
          <w:p w14:paraId="276BCE36" w14:textId="77777777" w:rsidR="00F927B7" w:rsidRDefault="00F927B7" w:rsidP="00137E03">
            <w:pPr>
              <w:pStyle w:val="Footer"/>
              <w:spacing w:before="20" w:after="120"/>
              <w:rPr>
                <w:rFonts w:cs="Arial"/>
                <w:sz w:val="24"/>
                <w:szCs w:val="24"/>
              </w:rPr>
            </w:pPr>
          </w:p>
        </w:tc>
        <w:tc>
          <w:tcPr>
            <w:tcW w:w="4115" w:type="dxa"/>
          </w:tcPr>
          <w:p w14:paraId="6DD2BCBD" w14:textId="388E1627" w:rsidR="00F927B7" w:rsidRPr="00F927B7" w:rsidRDefault="006C39EE" w:rsidP="00137E03">
            <w:pPr>
              <w:pStyle w:val="Footer"/>
              <w:spacing w:before="20" w:after="120"/>
              <w:rPr>
                <w:rFonts w:cs="Arial"/>
                <w:sz w:val="24"/>
                <w:szCs w:val="24"/>
              </w:rPr>
            </w:pPr>
            <w:r>
              <w:rPr>
                <w:rFonts w:cs="Arial"/>
                <w:sz w:val="24"/>
                <w:szCs w:val="24"/>
              </w:rPr>
              <w:t>Disturbance from n</w:t>
            </w:r>
            <w:r w:rsidRPr="00A61649">
              <w:rPr>
                <w:rFonts w:cs="Arial"/>
                <w:sz w:val="24"/>
                <w:szCs w:val="24"/>
              </w:rPr>
              <w:t>oise</w:t>
            </w:r>
            <w:r w:rsidR="00F927B7" w:rsidRPr="00F927B7">
              <w:rPr>
                <w:rFonts w:cs="Arial"/>
                <w:sz w:val="24"/>
                <w:szCs w:val="24"/>
              </w:rPr>
              <w:t xml:space="preserve"> and vibration impacts </w:t>
            </w:r>
            <w:r w:rsidRPr="00A61649">
              <w:rPr>
                <w:rFonts w:cs="Arial"/>
                <w:sz w:val="24"/>
                <w:szCs w:val="24"/>
              </w:rPr>
              <w:t>to</w:t>
            </w:r>
            <w:r w:rsidR="00F927B7" w:rsidRPr="00F927B7">
              <w:rPr>
                <w:rFonts w:cs="Arial"/>
                <w:sz w:val="24"/>
                <w:szCs w:val="24"/>
              </w:rPr>
              <w:t xml:space="preserve"> functionally linked land</w:t>
            </w:r>
            <w:r w:rsidR="00A74037">
              <w:rPr>
                <w:rFonts w:cs="Arial"/>
                <w:sz w:val="24"/>
                <w:szCs w:val="24"/>
              </w:rPr>
              <w:t xml:space="preserve"> </w:t>
            </w:r>
            <w:r w:rsidR="00A74037" w:rsidRPr="009A6131">
              <w:rPr>
                <w:rFonts w:cs="Arial"/>
                <w:sz w:val="24"/>
                <w:szCs w:val="24"/>
              </w:rPr>
              <w:t>(See Q1</w:t>
            </w:r>
            <w:r w:rsidR="009A6131" w:rsidRPr="009A6131">
              <w:rPr>
                <w:rFonts w:cs="Arial"/>
                <w:sz w:val="24"/>
                <w:szCs w:val="24"/>
              </w:rPr>
              <w:t>1</w:t>
            </w:r>
            <w:r w:rsidR="00A74037" w:rsidRPr="009A6131">
              <w:rPr>
                <w:rFonts w:cs="Arial"/>
                <w:sz w:val="24"/>
                <w:szCs w:val="24"/>
              </w:rPr>
              <w:t>.</w:t>
            </w:r>
            <w:r w:rsidR="001601F5" w:rsidRPr="009A6131">
              <w:rPr>
                <w:rFonts w:cs="Arial"/>
                <w:sz w:val="24"/>
                <w:szCs w:val="24"/>
              </w:rPr>
              <w:t>0.</w:t>
            </w:r>
            <w:r w:rsidR="00A74037" w:rsidRPr="009A6131">
              <w:rPr>
                <w:rFonts w:cs="Arial"/>
                <w:sz w:val="24"/>
                <w:szCs w:val="24"/>
              </w:rPr>
              <w:t>15)</w:t>
            </w:r>
          </w:p>
        </w:tc>
        <w:tc>
          <w:tcPr>
            <w:tcW w:w="0" w:type="auto"/>
          </w:tcPr>
          <w:p w14:paraId="489F97AB" w14:textId="0AAE3EFC" w:rsidR="00F927B7" w:rsidRDefault="00F927B7" w:rsidP="00137E03">
            <w:pPr>
              <w:pStyle w:val="Footer"/>
              <w:spacing w:before="20" w:after="120"/>
              <w:rPr>
                <w:rFonts w:cs="Arial"/>
                <w:sz w:val="24"/>
                <w:szCs w:val="24"/>
              </w:rPr>
            </w:pPr>
            <w:r>
              <w:rPr>
                <w:rFonts w:cs="Arial"/>
                <w:sz w:val="24"/>
                <w:szCs w:val="24"/>
              </w:rPr>
              <w:t>No LSE</w:t>
            </w:r>
          </w:p>
        </w:tc>
        <w:tc>
          <w:tcPr>
            <w:tcW w:w="0" w:type="auto"/>
          </w:tcPr>
          <w:p w14:paraId="2D8A6273" w14:textId="05D8ABC5" w:rsidR="00F927B7" w:rsidRPr="00631203" w:rsidRDefault="006C39EE" w:rsidP="00137E03">
            <w:pPr>
              <w:pStyle w:val="Footer"/>
              <w:spacing w:before="20" w:after="120"/>
              <w:rPr>
                <w:rFonts w:cs="Arial"/>
                <w:sz w:val="24"/>
                <w:szCs w:val="24"/>
              </w:rPr>
            </w:pPr>
            <w:r w:rsidRPr="00A61649">
              <w:rPr>
                <w:rFonts w:cs="Arial"/>
                <w:sz w:val="24"/>
                <w:szCs w:val="24"/>
              </w:rPr>
              <w:t>No LSE</w:t>
            </w:r>
          </w:p>
        </w:tc>
        <w:tc>
          <w:tcPr>
            <w:tcW w:w="0" w:type="auto"/>
          </w:tcPr>
          <w:p w14:paraId="30EF9BC3" w14:textId="59B2F4DB" w:rsidR="00F927B7" w:rsidRDefault="00F927B7" w:rsidP="00137E03">
            <w:pPr>
              <w:pStyle w:val="Footer"/>
              <w:spacing w:before="20" w:after="120"/>
              <w:rPr>
                <w:rFonts w:cs="Arial"/>
                <w:sz w:val="24"/>
                <w:szCs w:val="24"/>
              </w:rPr>
            </w:pPr>
            <w:r>
              <w:rPr>
                <w:rFonts w:cs="Arial"/>
                <w:sz w:val="24"/>
                <w:szCs w:val="24"/>
              </w:rPr>
              <w:t>No LSE</w:t>
            </w:r>
          </w:p>
        </w:tc>
        <w:tc>
          <w:tcPr>
            <w:tcW w:w="0" w:type="auto"/>
          </w:tcPr>
          <w:p w14:paraId="73375457" w14:textId="6945713A"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2CAB78E7" w14:textId="76F31AC5" w:rsidR="00F927B7" w:rsidRPr="00631203"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494A13F4" w14:textId="64F217F2"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63E2331E" w14:textId="77777777" w:rsidR="008C5B8B" w:rsidRPr="00A61649" w:rsidRDefault="008C5B8B" w:rsidP="008C5B8B">
            <w:pPr>
              <w:pStyle w:val="Footer"/>
              <w:spacing w:before="20" w:after="120"/>
              <w:rPr>
                <w:rFonts w:cs="Arial"/>
                <w:sz w:val="24"/>
                <w:szCs w:val="24"/>
              </w:rPr>
            </w:pPr>
            <w:r w:rsidRPr="00A61649">
              <w:rPr>
                <w:rFonts w:cs="Arial"/>
                <w:sz w:val="24"/>
                <w:szCs w:val="24"/>
              </w:rPr>
              <w:t>-</w:t>
            </w:r>
          </w:p>
          <w:p w14:paraId="39EC4FE8" w14:textId="659FA2E3" w:rsidR="00F927B7" w:rsidRPr="00631203" w:rsidRDefault="00F927B7" w:rsidP="00137E03">
            <w:pPr>
              <w:pStyle w:val="Footer"/>
              <w:spacing w:before="20" w:after="120"/>
              <w:rPr>
                <w:rFonts w:cs="Arial"/>
                <w:sz w:val="24"/>
                <w:szCs w:val="24"/>
              </w:rPr>
            </w:pPr>
          </w:p>
        </w:tc>
        <w:tc>
          <w:tcPr>
            <w:tcW w:w="0" w:type="auto"/>
          </w:tcPr>
          <w:p w14:paraId="39C25012" w14:textId="65AFD184" w:rsidR="00F927B7" w:rsidRPr="00631203"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6E86A5BE" w14:textId="70F2199A"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3E9156BF" w14:textId="6D1F1BE1"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68B9A671" w14:textId="5D7D884A"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35331AB6" w14:textId="33E25AF9" w:rsidR="00F927B7" w:rsidRDefault="008C5B8B" w:rsidP="00137E03">
            <w:pPr>
              <w:pStyle w:val="Footer"/>
              <w:spacing w:before="20" w:after="120"/>
              <w:rPr>
                <w:rFonts w:cs="Arial"/>
                <w:sz w:val="24"/>
                <w:szCs w:val="24"/>
              </w:rPr>
            </w:pPr>
            <w:r w:rsidRPr="00A61649">
              <w:rPr>
                <w:rFonts w:cs="Arial"/>
                <w:sz w:val="24"/>
                <w:szCs w:val="24"/>
              </w:rPr>
              <w:t>??</w:t>
            </w:r>
          </w:p>
        </w:tc>
      </w:tr>
      <w:tr w:rsidR="00F927B7" w14:paraId="694F422F" w14:textId="77777777" w:rsidTr="007C7EF6">
        <w:tc>
          <w:tcPr>
            <w:tcW w:w="5665" w:type="dxa"/>
            <w:vMerge/>
          </w:tcPr>
          <w:p w14:paraId="7CB12E5C" w14:textId="3320BDD1" w:rsidR="00F927B7" w:rsidRDefault="00F927B7" w:rsidP="00F927B7">
            <w:pPr>
              <w:pStyle w:val="Footer"/>
              <w:spacing w:before="20" w:after="120"/>
              <w:rPr>
                <w:rFonts w:cs="Arial"/>
                <w:sz w:val="24"/>
                <w:szCs w:val="24"/>
              </w:rPr>
            </w:pPr>
          </w:p>
        </w:tc>
        <w:tc>
          <w:tcPr>
            <w:tcW w:w="4115" w:type="dxa"/>
          </w:tcPr>
          <w:p w14:paraId="344C7E5A" w14:textId="76ED7CD9" w:rsidR="00F927B7" w:rsidRPr="00F927B7" w:rsidRDefault="00F927B7" w:rsidP="00137E03">
            <w:pPr>
              <w:pStyle w:val="Footer"/>
              <w:spacing w:before="20" w:after="120"/>
              <w:rPr>
                <w:rFonts w:cs="Arial"/>
                <w:sz w:val="24"/>
                <w:szCs w:val="24"/>
              </w:rPr>
            </w:pPr>
            <w:r w:rsidRPr="00F927B7">
              <w:rPr>
                <w:rFonts w:cs="Arial"/>
                <w:sz w:val="24"/>
                <w:szCs w:val="24"/>
              </w:rPr>
              <w:t>Direct loss of functionally linked land</w:t>
            </w:r>
            <w:r w:rsidR="00A74037">
              <w:rPr>
                <w:rFonts w:cs="Arial"/>
                <w:sz w:val="24"/>
                <w:szCs w:val="24"/>
              </w:rPr>
              <w:t xml:space="preserve"> </w:t>
            </w:r>
            <w:r w:rsidR="00A74037" w:rsidRPr="009A6131">
              <w:rPr>
                <w:rFonts w:cs="Arial"/>
                <w:sz w:val="24"/>
                <w:szCs w:val="24"/>
              </w:rPr>
              <w:t>(See Q1</w:t>
            </w:r>
            <w:r w:rsidR="009A6131" w:rsidRPr="009A6131">
              <w:rPr>
                <w:rFonts w:cs="Arial"/>
                <w:sz w:val="24"/>
                <w:szCs w:val="24"/>
              </w:rPr>
              <w:t>1</w:t>
            </w:r>
            <w:r w:rsidR="00A74037" w:rsidRPr="009A6131">
              <w:rPr>
                <w:rFonts w:cs="Arial"/>
                <w:sz w:val="24"/>
                <w:szCs w:val="24"/>
              </w:rPr>
              <w:t>.</w:t>
            </w:r>
            <w:r w:rsidR="001601F5" w:rsidRPr="009A6131">
              <w:rPr>
                <w:rFonts w:cs="Arial"/>
                <w:sz w:val="24"/>
                <w:szCs w:val="24"/>
              </w:rPr>
              <w:t>0.</w:t>
            </w:r>
            <w:r w:rsidR="00A74037" w:rsidRPr="009A6131">
              <w:rPr>
                <w:rFonts w:cs="Arial"/>
                <w:sz w:val="24"/>
                <w:szCs w:val="24"/>
              </w:rPr>
              <w:t>15)</w:t>
            </w:r>
          </w:p>
        </w:tc>
        <w:tc>
          <w:tcPr>
            <w:tcW w:w="0" w:type="auto"/>
          </w:tcPr>
          <w:p w14:paraId="75981124" w14:textId="11A2CCF3" w:rsidR="00F927B7" w:rsidRPr="00631203" w:rsidRDefault="00F927B7" w:rsidP="00137E03">
            <w:pPr>
              <w:pStyle w:val="Footer"/>
              <w:spacing w:before="20" w:after="120"/>
              <w:rPr>
                <w:rFonts w:cs="Arial"/>
                <w:sz w:val="24"/>
                <w:szCs w:val="24"/>
              </w:rPr>
            </w:pPr>
            <w:r>
              <w:rPr>
                <w:rFonts w:cs="Arial"/>
                <w:sz w:val="24"/>
                <w:szCs w:val="24"/>
              </w:rPr>
              <w:t>No LSE</w:t>
            </w:r>
          </w:p>
        </w:tc>
        <w:tc>
          <w:tcPr>
            <w:tcW w:w="0" w:type="auto"/>
          </w:tcPr>
          <w:p w14:paraId="65D69919" w14:textId="35017437"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74BC3A35" w14:textId="05BA3BE6" w:rsidR="00F927B7" w:rsidRDefault="00F927B7" w:rsidP="00137E03">
            <w:pPr>
              <w:pStyle w:val="Footer"/>
              <w:spacing w:before="20" w:after="120"/>
              <w:rPr>
                <w:rFonts w:cs="Arial"/>
                <w:sz w:val="24"/>
                <w:szCs w:val="24"/>
              </w:rPr>
            </w:pPr>
            <w:r>
              <w:rPr>
                <w:rFonts w:cs="Arial"/>
                <w:sz w:val="24"/>
                <w:szCs w:val="24"/>
              </w:rPr>
              <w:t>No LSE</w:t>
            </w:r>
          </w:p>
        </w:tc>
        <w:tc>
          <w:tcPr>
            <w:tcW w:w="0" w:type="auto"/>
          </w:tcPr>
          <w:p w14:paraId="7411F332" w14:textId="6E63BE81"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6FABAD63" w14:textId="2A3FB927"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2827A248" w14:textId="368D863E"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13896C9D" w14:textId="77CFFD1B" w:rsidR="00F927B7" w:rsidRPr="00631203"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1A188F51" w14:textId="2505AAE4" w:rsidR="00F927B7" w:rsidRPr="00631203"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3B3EC675" w14:textId="12CD0ACE"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72503A89" w14:textId="30548B9A"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0AE29747" w14:textId="367C6CA3"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31D23BDC" w14:textId="5E606CF3" w:rsidR="00F927B7" w:rsidRDefault="008C5B8B" w:rsidP="00137E03">
            <w:pPr>
              <w:pStyle w:val="Footer"/>
              <w:spacing w:before="20" w:after="120"/>
              <w:rPr>
                <w:rFonts w:cs="Arial"/>
                <w:sz w:val="24"/>
                <w:szCs w:val="24"/>
              </w:rPr>
            </w:pPr>
            <w:r w:rsidRPr="00A61649">
              <w:rPr>
                <w:rFonts w:cs="Arial"/>
                <w:sz w:val="24"/>
                <w:szCs w:val="24"/>
              </w:rPr>
              <w:t>??</w:t>
            </w:r>
          </w:p>
        </w:tc>
      </w:tr>
      <w:tr w:rsidR="00F927B7" w14:paraId="76145CFC" w14:textId="77777777" w:rsidTr="007C7EF6">
        <w:tc>
          <w:tcPr>
            <w:tcW w:w="5665" w:type="dxa"/>
            <w:vMerge/>
          </w:tcPr>
          <w:p w14:paraId="445A1995" w14:textId="77777777" w:rsidR="00F927B7" w:rsidRDefault="00F927B7" w:rsidP="00137E03">
            <w:pPr>
              <w:pStyle w:val="Footer"/>
              <w:spacing w:before="20" w:after="120"/>
              <w:rPr>
                <w:rFonts w:cs="Arial"/>
                <w:sz w:val="24"/>
                <w:szCs w:val="24"/>
              </w:rPr>
            </w:pPr>
          </w:p>
        </w:tc>
        <w:tc>
          <w:tcPr>
            <w:tcW w:w="4115" w:type="dxa"/>
          </w:tcPr>
          <w:p w14:paraId="4F943362" w14:textId="75ED514A" w:rsidR="00F927B7" w:rsidRPr="00F927B7" w:rsidRDefault="00F927B7" w:rsidP="00137E03">
            <w:pPr>
              <w:pStyle w:val="Footer"/>
              <w:spacing w:before="20" w:after="120"/>
              <w:rPr>
                <w:rFonts w:cs="Arial"/>
                <w:sz w:val="24"/>
                <w:szCs w:val="24"/>
              </w:rPr>
            </w:pPr>
            <w:r w:rsidRPr="00F927B7">
              <w:rPr>
                <w:rFonts w:cs="Arial"/>
                <w:sz w:val="24"/>
                <w:szCs w:val="24"/>
              </w:rPr>
              <w:t>Predator Shadow</w:t>
            </w:r>
            <w:r w:rsidR="00A74037">
              <w:rPr>
                <w:rFonts w:cs="Arial"/>
                <w:sz w:val="24"/>
                <w:szCs w:val="24"/>
              </w:rPr>
              <w:t xml:space="preserve"> </w:t>
            </w:r>
            <w:r w:rsidR="00A74037" w:rsidRPr="009A6131">
              <w:rPr>
                <w:rFonts w:cs="Arial"/>
                <w:sz w:val="24"/>
                <w:szCs w:val="24"/>
              </w:rPr>
              <w:t>(See Q1</w:t>
            </w:r>
            <w:r w:rsidR="009A6131" w:rsidRPr="009A6131">
              <w:rPr>
                <w:rFonts w:cs="Arial"/>
                <w:sz w:val="24"/>
                <w:szCs w:val="24"/>
              </w:rPr>
              <w:t>1</w:t>
            </w:r>
            <w:r w:rsidR="00A74037" w:rsidRPr="009A6131">
              <w:rPr>
                <w:rFonts w:cs="Arial"/>
                <w:sz w:val="24"/>
                <w:szCs w:val="24"/>
              </w:rPr>
              <w:t>.</w:t>
            </w:r>
            <w:r w:rsidR="001601F5" w:rsidRPr="009A6131">
              <w:rPr>
                <w:rFonts w:cs="Arial"/>
                <w:sz w:val="24"/>
                <w:szCs w:val="24"/>
              </w:rPr>
              <w:t>0.</w:t>
            </w:r>
            <w:r w:rsidR="00A74037" w:rsidRPr="009A6131">
              <w:rPr>
                <w:rFonts w:cs="Arial"/>
                <w:sz w:val="24"/>
                <w:szCs w:val="24"/>
              </w:rPr>
              <w:t>15)</w:t>
            </w:r>
          </w:p>
        </w:tc>
        <w:tc>
          <w:tcPr>
            <w:tcW w:w="0" w:type="auto"/>
          </w:tcPr>
          <w:p w14:paraId="038410AB" w14:textId="442B49D5"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7C803055" w14:textId="25928893" w:rsidR="00F927B7" w:rsidRPr="00631203" w:rsidRDefault="006C39EE" w:rsidP="00137E03">
            <w:pPr>
              <w:pStyle w:val="Footer"/>
              <w:spacing w:before="20" w:after="120"/>
              <w:rPr>
                <w:rFonts w:cs="Arial"/>
                <w:sz w:val="24"/>
                <w:szCs w:val="24"/>
              </w:rPr>
            </w:pPr>
            <w:r>
              <w:rPr>
                <w:rFonts w:cs="Arial"/>
                <w:sz w:val="24"/>
                <w:szCs w:val="24"/>
              </w:rPr>
              <w:t>-</w:t>
            </w:r>
          </w:p>
        </w:tc>
        <w:tc>
          <w:tcPr>
            <w:tcW w:w="0" w:type="auto"/>
          </w:tcPr>
          <w:p w14:paraId="5CCB2044" w14:textId="4F37126B"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77A1C66A" w14:textId="277EABD8"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1445B810" w14:textId="6756FDC3" w:rsidR="00F927B7" w:rsidRPr="00631203"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51B2F27D" w14:textId="7A87A150"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590D737C" w14:textId="012DF4A4" w:rsidR="00F927B7" w:rsidRPr="00631203"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74144039" w14:textId="6579C2EB" w:rsidR="00F927B7" w:rsidRPr="00631203"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47F0C54A" w14:textId="5F243D00"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7ACD8803" w14:textId="344087E9"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39E7DD04" w14:textId="2AAAC31F"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0F16BB19" w14:textId="740C4F0E" w:rsidR="00F927B7" w:rsidRDefault="008C5B8B" w:rsidP="00137E03">
            <w:pPr>
              <w:pStyle w:val="Footer"/>
              <w:spacing w:before="20" w:after="120"/>
              <w:rPr>
                <w:rFonts w:cs="Arial"/>
                <w:sz w:val="24"/>
                <w:szCs w:val="24"/>
              </w:rPr>
            </w:pPr>
            <w:r w:rsidRPr="00A61649">
              <w:rPr>
                <w:rFonts w:cs="Arial"/>
                <w:sz w:val="24"/>
                <w:szCs w:val="24"/>
              </w:rPr>
              <w:t>??</w:t>
            </w:r>
          </w:p>
        </w:tc>
      </w:tr>
      <w:tr w:rsidR="00F927B7" w14:paraId="691B94F4" w14:textId="77777777" w:rsidTr="007C7EF6">
        <w:tc>
          <w:tcPr>
            <w:tcW w:w="5665" w:type="dxa"/>
            <w:vMerge/>
          </w:tcPr>
          <w:p w14:paraId="449D39A1" w14:textId="77777777" w:rsidR="00F927B7" w:rsidRDefault="00F927B7" w:rsidP="00137E03">
            <w:pPr>
              <w:pStyle w:val="Footer"/>
              <w:spacing w:before="20" w:after="120"/>
              <w:rPr>
                <w:rFonts w:cs="Arial"/>
                <w:sz w:val="24"/>
                <w:szCs w:val="24"/>
              </w:rPr>
            </w:pPr>
          </w:p>
        </w:tc>
        <w:tc>
          <w:tcPr>
            <w:tcW w:w="4115" w:type="dxa"/>
          </w:tcPr>
          <w:p w14:paraId="5EB8A270" w14:textId="228E8147" w:rsidR="00F927B7" w:rsidRPr="00F927B7" w:rsidRDefault="00F927B7" w:rsidP="00137E03">
            <w:pPr>
              <w:pStyle w:val="Footer"/>
              <w:spacing w:before="20" w:after="120"/>
              <w:rPr>
                <w:rFonts w:cs="Arial"/>
                <w:sz w:val="24"/>
                <w:szCs w:val="24"/>
              </w:rPr>
            </w:pPr>
            <w:r w:rsidRPr="00F927B7">
              <w:rPr>
                <w:rFonts w:cs="Arial"/>
                <w:sz w:val="24"/>
                <w:szCs w:val="24"/>
              </w:rPr>
              <w:t>Collision risk</w:t>
            </w:r>
          </w:p>
        </w:tc>
        <w:tc>
          <w:tcPr>
            <w:tcW w:w="0" w:type="auto"/>
          </w:tcPr>
          <w:p w14:paraId="6C3C916E" w14:textId="07DE869A" w:rsidR="00F927B7" w:rsidRPr="00631203"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6AA414A1" w14:textId="29BCB881" w:rsidR="00F927B7" w:rsidRDefault="00F927B7" w:rsidP="00137E03">
            <w:pPr>
              <w:pStyle w:val="Footer"/>
              <w:spacing w:before="20" w:after="120"/>
              <w:rPr>
                <w:rFonts w:cs="Arial"/>
                <w:sz w:val="24"/>
                <w:szCs w:val="24"/>
              </w:rPr>
            </w:pPr>
            <w:r>
              <w:rPr>
                <w:rFonts w:cs="Arial"/>
                <w:sz w:val="24"/>
                <w:szCs w:val="24"/>
              </w:rPr>
              <w:t>No LSE</w:t>
            </w:r>
          </w:p>
        </w:tc>
        <w:tc>
          <w:tcPr>
            <w:tcW w:w="0" w:type="auto"/>
          </w:tcPr>
          <w:p w14:paraId="33B86571" w14:textId="0ECA745B"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44186AAE" w14:textId="419347F3"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77C16BC0" w14:textId="0F5207F8"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524F9D16" w14:textId="4A3BFDE2"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534A240A" w14:textId="5B0EE68F" w:rsidR="00F927B7" w:rsidRPr="00631203"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5E5585AC" w14:textId="0B37A643" w:rsidR="00F927B7" w:rsidRPr="00631203"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11F602DC" w14:textId="0C4523BC"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25D87090" w14:textId="1741C147"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7B631874" w14:textId="50A07791" w:rsidR="00F927B7" w:rsidRDefault="008C5B8B" w:rsidP="00137E03">
            <w:pPr>
              <w:pStyle w:val="Footer"/>
              <w:spacing w:before="20" w:after="120"/>
              <w:rPr>
                <w:rFonts w:cs="Arial"/>
                <w:sz w:val="24"/>
                <w:szCs w:val="24"/>
              </w:rPr>
            </w:pPr>
            <w:r w:rsidRPr="00A61649">
              <w:rPr>
                <w:rFonts w:cs="Arial"/>
                <w:sz w:val="24"/>
                <w:szCs w:val="24"/>
              </w:rPr>
              <w:t>??</w:t>
            </w:r>
          </w:p>
        </w:tc>
        <w:tc>
          <w:tcPr>
            <w:tcW w:w="0" w:type="auto"/>
          </w:tcPr>
          <w:p w14:paraId="23AE19AC" w14:textId="3717C70C" w:rsidR="00F927B7" w:rsidRDefault="008C5B8B" w:rsidP="00137E03">
            <w:pPr>
              <w:pStyle w:val="Footer"/>
              <w:spacing w:before="20" w:after="120"/>
              <w:rPr>
                <w:rFonts w:cs="Arial"/>
                <w:sz w:val="24"/>
                <w:szCs w:val="24"/>
              </w:rPr>
            </w:pPr>
            <w:r w:rsidRPr="00A61649">
              <w:rPr>
                <w:rFonts w:cs="Arial"/>
                <w:sz w:val="24"/>
                <w:szCs w:val="24"/>
              </w:rPr>
              <w:t>??</w:t>
            </w:r>
          </w:p>
        </w:tc>
      </w:tr>
      <w:tr w:rsidR="008C5B8B" w:rsidRPr="00A61649" w14:paraId="3D32EEA9" w14:textId="77777777" w:rsidTr="00466CE4">
        <w:tc>
          <w:tcPr>
            <w:tcW w:w="0" w:type="auto"/>
            <w:gridSpan w:val="14"/>
          </w:tcPr>
          <w:p w14:paraId="1E30477B" w14:textId="4678059B" w:rsidR="008C5B8B" w:rsidRPr="00A61649" w:rsidRDefault="008C5B8B" w:rsidP="008C5B8B">
            <w:pPr>
              <w:pStyle w:val="Footer"/>
              <w:spacing w:before="20" w:after="120"/>
              <w:rPr>
                <w:rFonts w:cs="Arial"/>
                <w:sz w:val="24"/>
                <w:szCs w:val="24"/>
              </w:rPr>
            </w:pPr>
            <w:r w:rsidRPr="00A61649">
              <w:rPr>
                <w:rFonts w:cs="Arial"/>
                <w:b/>
                <w:bCs/>
                <w:sz w:val="24"/>
                <w:szCs w:val="24"/>
              </w:rPr>
              <w:t>Nene Washes Ramsar site</w:t>
            </w:r>
          </w:p>
        </w:tc>
      </w:tr>
      <w:tr w:rsidR="008C5B8B" w:rsidRPr="00A61649" w14:paraId="217E60D4" w14:textId="77777777" w:rsidTr="007C7EF6">
        <w:tc>
          <w:tcPr>
            <w:tcW w:w="5665" w:type="dxa"/>
            <w:vMerge w:val="restart"/>
          </w:tcPr>
          <w:p w14:paraId="285E6215" w14:textId="2B79C12F" w:rsidR="008C5B8B" w:rsidRPr="00A61649" w:rsidRDefault="008C5B8B" w:rsidP="008C5B8B">
            <w:pPr>
              <w:pStyle w:val="Footer"/>
              <w:spacing w:before="20" w:after="120"/>
              <w:rPr>
                <w:rFonts w:cs="Arial"/>
                <w:sz w:val="24"/>
                <w:szCs w:val="24"/>
              </w:rPr>
            </w:pPr>
            <w:r w:rsidRPr="00A61649">
              <w:rPr>
                <w:rFonts w:cs="Arial"/>
                <w:sz w:val="24"/>
                <w:szCs w:val="24"/>
              </w:rPr>
              <w:t xml:space="preserve">Ramsar Criterion 6: Species/populations occurring at levels of international importance with peak counts in winter </w:t>
            </w:r>
            <w:r w:rsidR="00A77DD8">
              <w:rPr>
                <w:rFonts w:cs="Arial"/>
                <w:sz w:val="24"/>
                <w:szCs w:val="24"/>
              </w:rPr>
              <w:t xml:space="preserve">- </w:t>
            </w:r>
            <w:r w:rsidRPr="00A61649">
              <w:rPr>
                <w:rFonts w:cs="Arial"/>
                <w:sz w:val="24"/>
                <w:szCs w:val="24"/>
              </w:rPr>
              <w:t>Bewick’s swan</w:t>
            </w:r>
          </w:p>
        </w:tc>
        <w:tc>
          <w:tcPr>
            <w:tcW w:w="4115" w:type="dxa"/>
          </w:tcPr>
          <w:p w14:paraId="47E59340" w14:textId="2153318E" w:rsidR="008C5B8B" w:rsidRPr="00A61649" w:rsidRDefault="008C5B8B" w:rsidP="008C5B8B">
            <w:pPr>
              <w:pStyle w:val="Footer"/>
              <w:spacing w:before="20" w:after="120"/>
              <w:rPr>
                <w:rFonts w:cs="Arial"/>
                <w:sz w:val="24"/>
                <w:szCs w:val="24"/>
              </w:rPr>
            </w:pPr>
            <w:r w:rsidRPr="00A61649">
              <w:rPr>
                <w:rFonts w:cs="Arial"/>
                <w:sz w:val="24"/>
                <w:szCs w:val="24"/>
              </w:rPr>
              <w:t>Air Quality (traffic)</w:t>
            </w:r>
          </w:p>
        </w:tc>
        <w:tc>
          <w:tcPr>
            <w:tcW w:w="0" w:type="auto"/>
          </w:tcPr>
          <w:p w14:paraId="4D4ECD00" w14:textId="0FA0DDDE"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631B4F2A" w14:textId="36EEFC89"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29B8FA1E" w14:textId="296C59DA"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38600E0A" w14:textId="28914834" w:rsidR="008C5B8B" w:rsidRPr="00A61649" w:rsidRDefault="008C5B8B" w:rsidP="008C5B8B">
            <w:pPr>
              <w:pStyle w:val="Footer"/>
              <w:spacing w:before="20" w:after="120"/>
              <w:rPr>
                <w:rFonts w:cs="Arial"/>
                <w:sz w:val="24"/>
                <w:szCs w:val="24"/>
              </w:rPr>
            </w:pPr>
            <w:r w:rsidRPr="00A61649">
              <w:rPr>
                <w:rFonts w:cs="Arial"/>
                <w:sz w:val="24"/>
                <w:szCs w:val="24"/>
              </w:rPr>
              <w:t>n/a (NE12)</w:t>
            </w:r>
          </w:p>
        </w:tc>
        <w:tc>
          <w:tcPr>
            <w:tcW w:w="0" w:type="auto"/>
          </w:tcPr>
          <w:p w14:paraId="580777DD" w14:textId="095AE7D8"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318E3825" w14:textId="51492C82" w:rsidR="008C5B8B" w:rsidRPr="00A61649" w:rsidRDefault="008C5B8B" w:rsidP="008C5B8B">
            <w:pPr>
              <w:pStyle w:val="Footer"/>
              <w:spacing w:before="20" w:after="120"/>
              <w:rPr>
                <w:rFonts w:cs="Arial"/>
                <w:sz w:val="24"/>
                <w:szCs w:val="24"/>
              </w:rPr>
            </w:pPr>
            <w:r w:rsidRPr="00A61649">
              <w:rPr>
                <w:rFonts w:cs="Arial"/>
                <w:sz w:val="24"/>
                <w:szCs w:val="24"/>
              </w:rPr>
              <w:t>n/a (NE12)</w:t>
            </w:r>
          </w:p>
        </w:tc>
        <w:tc>
          <w:tcPr>
            <w:tcW w:w="0" w:type="auto"/>
          </w:tcPr>
          <w:p w14:paraId="380CBBA2" w14:textId="2CCD4391"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5B8707AC" w14:textId="59A5EFB6"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663E38CF" w14:textId="4DE9F162"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7C16498B" w14:textId="22DE1565"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7E104C5C" w14:textId="3CE78089"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524E50CB" w14:textId="183ACE21" w:rsidR="008C5B8B" w:rsidRPr="00A61649" w:rsidRDefault="008C5B8B" w:rsidP="008C5B8B">
            <w:pPr>
              <w:pStyle w:val="Footer"/>
              <w:spacing w:before="20" w:after="120"/>
              <w:rPr>
                <w:rFonts w:cs="Arial"/>
                <w:sz w:val="24"/>
                <w:szCs w:val="24"/>
              </w:rPr>
            </w:pPr>
            <w:r w:rsidRPr="00A61649">
              <w:rPr>
                <w:rFonts w:cs="Arial"/>
                <w:sz w:val="24"/>
                <w:szCs w:val="24"/>
              </w:rPr>
              <w:t>-</w:t>
            </w:r>
          </w:p>
        </w:tc>
      </w:tr>
      <w:tr w:rsidR="008C5B8B" w:rsidRPr="00A61649" w14:paraId="763DB19C" w14:textId="77777777" w:rsidTr="007C7EF6">
        <w:tc>
          <w:tcPr>
            <w:tcW w:w="5665" w:type="dxa"/>
            <w:vMerge/>
          </w:tcPr>
          <w:p w14:paraId="51452B3E" w14:textId="77777777" w:rsidR="008C5B8B" w:rsidRPr="00A61649" w:rsidRDefault="008C5B8B" w:rsidP="008C5B8B">
            <w:pPr>
              <w:pStyle w:val="Footer"/>
              <w:spacing w:before="20" w:after="120"/>
              <w:rPr>
                <w:rFonts w:cs="Arial"/>
                <w:sz w:val="24"/>
                <w:szCs w:val="24"/>
              </w:rPr>
            </w:pPr>
          </w:p>
        </w:tc>
        <w:tc>
          <w:tcPr>
            <w:tcW w:w="4115" w:type="dxa"/>
          </w:tcPr>
          <w:p w14:paraId="6598CF33" w14:textId="25EAE424" w:rsidR="008C5B8B" w:rsidRPr="00A61649" w:rsidRDefault="008C5B8B" w:rsidP="008C5B8B">
            <w:pPr>
              <w:pStyle w:val="Footer"/>
              <w:spacing w:before="20" w:after="120"/>
              <w:rPr>
                <w:rFonts w:cs="Arial"/>
                <w:sz w:val="24"/>
                <w:szCs w:val="24"/>
              </w:rPr>
            </w:pPr>
            <w:r w:rsidRPr="00A61649">
              <w:rPr>
                <w:rFonts w:cs="Arial"/>
                <w:sz w:val="24"/>
                <w:szCs w:val="24"/>
              </w:rPr>
              <w:t>Direct impacts on individuals of qualifying species</w:t>
            </w:r>
          </w:p>
        </w:tc>
        <w:tc>
          <w:tcPr>
            <w:tcW w:w="0" w:type="auto"/>
          </w:tcPr>
          <w:p w14:paraId="3251C406" w14:textId="3F3EF997"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05D9F49F" w14:textId="79933AFD"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158A3475" w14:textId="6DF9FEC1"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720B24EC" w14:textId="454FCE3B" w:rsidR="008C5B8B" w:rsidRPr="00A61649" w:rsidRDefault="008C5B8B" w:rsidP="008C5B8B">
            <w:pPr>
              <w:pStyle w:val="Footer"/>
              <w:spacing w:before="20" w:after="120"/>
              <w:rPr>
                <w:rFonts w:cs="Arial"/>
                <w:sz w:val="24"/>
                <w:szCs w:val="24"/>
              </w:rPr>
            </w:pPr>
            <w:r w:rsidRPr="00A61649">
              <w:rPr>
                <w:rFonts w:cs="Arial"/>
                <w:sz w:val="24"/>
                <w:szCs w:val="24"/>
              </w:rPr>
              <w:t>No LSE (NE14)</w:t>
            </w:r>
          </w:p>
        </w:tc>
        <w:tc>
          <w:tcPr>
            <w:tcW w:w="0" w:type="auto"/>
          </w:tcPr>
          <w:p w14:paraId="30946952" w14:textId="7F7D00C3"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489944BB" w14:textId="45C0FD21" w:rsidR="008C5B8B" w:rsidRPr="00A61649" w:rsidRDefault="008C5B8B" w:rsidP="008C5B8B">
            <w:pPr>
              <w:pStyle w:val="Footer"/>
              <w:spacing w:before="20" w:after="120"/>
              <w:rPr>
                <w:rFonts w:cs="Arial"/>
                <w:sz w:val="24"/>
                <w:szCs w:val="24"/>
              </w:rPr>
            </w:pPr>
            <w:r w:rsidRPr="00A61649">
              <w:rPr>
                <w:rFonts w:cs="Arial"/>
                <w:sz w:val="24"/>
                <w:szCs w:val="24"/>
              </w:rPr>
              <w:t>No LSE (NE14)</w:t>
            </w:r>
          </w:p>
        </w:tc>
        <w:tc>
          <w:tcPr>
            <w:tcW w:w="0" w:type="auto"/>
          </w:tcPr>
          <w:p w14:paraId="3AEEA0E3" w14:textId="230290F8"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6F9EEDF8" w14:textId="348050C9"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3F1C2434" w14:textId="39A80EEE"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35A5A1F4" w14:textId="7F51871D"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2E42D6EC" w14:textId="75B96EC0"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553BE7EF" w14:textId="65DAA878" w:rsidR="008C5B8B" w:rsidRPr="00A61649" w:rsidRDefault="008C5B8B" w:rsidP="008C5B8B">
            <w:pPr>
              <w:pStyle w:val="Footer"/>
              <w:spacing w:before="20" w:after="120"/>
              <w:rPr>
                <w:rFonts w:cs="Arial"/>
                <w:sz w:val="24"/>
                <w:szCs w:val="24"/>
              </w:rPr>
            </w:pPr>
            <w:r w:rsidRPr="00A61649">
              <w:rPr>
                <w:rFonts w:cs="Arial"/>
                <w:sz w:val="24"/>
                <w:szCs w:val="24"/>
              </w:rPr>
              <w:t>-</w:t>
            </w:r>
          </w:p>
        </w:tc>
      </w:tr>
      <w:tr w:rsidR="008C5B8B" w:rsidRPr="00A61649" w14:paraId="7A144793" w14:textId="77777777" w:rsidTr="007C7EF6">
        <w:tc>
          <w:tcPr>
            <w:tcW w:w="5665" w:type="dxa"/>
            <w:vMerge/>
          </w:tcPr>
          <w:p w14:paraId="15DDFA51" w14:textId="77777777" w:rsidR="008C5B8B" w:rsidRPr="00A61649" w:rsidRDefault="008C5B8B" w:rsidP="008C5B8B">
            <w:pPr>
              <w:pStyle w:val="Footer"/>
              <w:spacing w:before="20" w:after="120"/>
              <w:rPr>
                <w:rFonts w:cs="Arial"/>
                <w:sz w:val="24"/>
                <w:szCs w:val="24"/>
              </w:rPr>
            </w:pPr>
          </w:p>
        </w:tc>
        <w:tc>
          <w:tcPr>
            <w:tcW w:w="4115" w:type="dxa"/>
          </w:tcPr>
          <w:p w14:paraId="7FD8B868" w14:textId="3DF5D2B4" w:rsidR="008C5B8B" w:rsidRPr="00A61649" w:rsidRDefault="008C5B8B" w:rsidP="008C5B8B">
            <w:pPr>
              <w:pStyle w:val="Footer"/>
              <w:spacing w:before="20" w:after="120"/>
              <w:rPr>
                <w:rFonts w:cs="Arial"/>
                <w:sz w:val="24"/>
                <w:szCs w:val="24"/>
              </w:rPr>
            </w:pPr>
            <w:r w:rsidRPr="00A61649">
              <w:rPr>
                <w:rFonts w:cs="Arial"/>
                <w:sz w:val="24"/>
                <w:szCs w:val="24"/>
              </w:rPr>
              <w:t>Water pollution</w:t>
            </w:r>
          </w:p>
        </w:tc>
        <w:tc>
          <w:tcPr>
            <w:tcW w:w="0" w:type="auto"/>
          </w:tcPr>
          <w:p w14:paraId="38277CD2" w14:textId="1AA12014"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5DEC54B0" w14:textId="204AE962"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4E79B9F4" w14:textId="32586D31" w:rsidR="008C5B8B" w:rsidRPr="00A61649" w:rsidRDefault="008C5B8B" w:rsidP="008C5B8B">
            <w:pPr>
              <w:pStyle w:val="Footer"/>
              <w:spacing w:before="20" w:after="120"/>
              <w:rPr>
                <w:rFonts w:cs="Arial"/>
                <w:sz w:val="24"/>
                <w:szCs w:val="24"/>
              </w:rPr>
            </w:pPr>
            <w:r w:rsidRPr="00A61649">
              <w:rPr>
                <w:rFonts w:cs="Arial"/>
                <w:sz w:val="24"/>
                <w:szCs w:val="24"/>
              </w:rPr>
              <w:t>No LSE</w:t>
            </w:r>
          </w:p>
        </w:tc>
        <w:tc>
          <w:tcPr>
            <w:tcW w:w="0" w:type="auto"/>
          </w:tcPr>
          <w:p w14:paraId="2EDFB390" w14:textId="0B596882" w:rsidR="008C5B8B" w:rsidRPr="00A61649" w:rsidRDefault="008C5B8B" w:rsidP="008C5B8B">
            <w:pPr>
              <w:pStyle w:val="Footer"/>
              <w:spacing w:before="20" w:after="120"/>
              <w:rPr>
                <w:rFonts w:cs="Arial"/>
                <w:sz w:val="24"/>
                <w:szCs w:val="24"/>
              </w:rPr>
            </w:pPr>
            <w:r w:rsidRPr="00A61649">
              <w:rPr>
                <w:rFonts w:cs="Arial"/>
                <w:sz w:val="24"/>
                <w:szCs w:val="24"/>
              </w:rPr>
              <w:t>No LSE (NE13)</w:t>
            </w:r>
          </w:p>
        </w:tc>
        <w:tc>
          <w:tcPr>
            <w:tcW w:w="0" w:type="auto"/>
          </w:tcPr>
          <w:p w14:paraId="56F860B2" w14:textId="000AE8B2"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11A26E26" w14:textId="7D6FCAA5" w:rsidR="008C5B8B" w:rsidRPr="00A61649" w:rsidRDefault="008C5B8B" w:rsidP="008C5B8B">
            <w:pPr>
              <w:pStyle w:val="Footer"/>
              <w:spacing w:before="20" w:after="120"/>
              <w:rPr>
                <w:rFonts w:cs="Arial"/>
                <w:sz w:val="24"/>
                <w:szCs w:val="24"/>
              </w:rPr>
            </w:pPr>
            <w:r w:rsidRPr="00A61649">
              <w:rPr>
                <w:rFonts w:cs="Arial"/>
                <w:sz w:val="24"/>
                <w:szCs w:val="24"/>
              </w:rPr>
              <w:t>No LSE (NE13)</w:t>
            </w:r>
          </w:p>
        </w:tc>
        <w:tc>
          <w:tcPr>
            <w:tcW w:w="0" w:type="auto"/>
          </w:tcPr>
          <w:p w14:paraId="1F686759" w14:textId="107DF304"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03517603" w14:textId="4AE097C0"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6728F8CD" w14:textId="252A7C8A"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29DDB4A8" w14:textId="69F8812A"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396855E4" w14:textId="7D800996"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72B3E2E4" w14:textId="33FCBDD3" w:rsidR="008C5B8B" w:rsidRPr="00A61649" w:rsidRDefault="008C5B8B" w:rsidP="008C5B8B">
            <w:pPr>
              <w:pStyle w:val="Footer"/>
              <w:spacing w:before="20" w:after="120"/>
              <w:rPr>
                <w:rFonts w:cs="Arial"/>
                <w:sz w:val="24"/>
                <w:szCs w:val="24"/>
              </w:rPr>
            </w:pPr>
            <w:r w:rsidRPr="00A61649">
              <w:rPr>
                <w:rFonts w:cs="Arial"/>
                <w:sz w:val="24"/>
                <w:szCs w:val="24"/>
              </w:rPr>
              <w:t>-</w:t>
            </w:r>
          </w:p>
        </w:tc>
      </w:tr>
      <w:tr w:rsidR="00A74037" w:rsidRPr="00A61649" w14:paraId="40200268" w14:textId="77777777" w:rsidTr="007C7EF6">
        <w:tc>
          <w:tcPr>
            <w:tcW w:w="5665" w:type="dxa"/>
            <w:vMerge/>
          </w:tcPr>
          <w:p w14:paraId="36BB5604" w14:textId="77777777" w:rsidR="00A74037" w:rsidRPr="00A61649" w:rsidRDefault="00A74037" w:rsidP="00A74037">
            <w:pPr>
              <w:pStyle w:val="Footer"/>
              <w:spacing w:before="20" w:after="120"/>
              <w:rPr>
                <w:rFonts w:cs="Arial"/>
                <w:sz w:val="24"/>
                <w:szCs w:val="24"/>
              </w:rPr>
            </w:pPr>
          </w:p>
        </w:tc>
        <w:tc>
          <w:tcPr>
            <w:tcW w:w="4115" w:type="dxa"/>
          </w:tcPr>
          <w:p w14:paraId="4BDF9E09" w14:textId="3EF7CD5C" w:rsidR="00A74037" w:rsidRPr="00A61649" w:rsidRDefault="00A74037" w:rsidP="00A74037">
            <w:pPr>
              <w:pStyle w:val="Footer"/>
              <w:spacing w:before="20" w:after="120"/>
              <w:rPr>
                <w:rFonts w:cs="Arial"/>
                <w:sz w:val="24"/>
                <w:szCs w:val="24"/>
              </w:rPr>
            </w:pPr>
            <w:r>
              <w:rPr>
                <w:rFonts w:cs="Arial"/>
                <w:sz w:val="24"/>
                <w:szCs w:val="24"/>
              </w:rPr>
              <w:t>Disturbance from n</w:t>
            </w:r>
            <w:r w:rsidRPr="00A61649">
              <w:rPr>
                <w:rFonts w:cs="Arial"/>
                <w:sz w:val="24"/>
                <w:szCs w:val="24"/>
              </w:rPr>
              <w:t>oise and vibration impacts to functionally linked land</w:t>
            </w:r>
            <w:r>
              <w:rPr>
                <w:rFonts w:cs="Arial"/>
                <w:sz w:val="24"/>
                <w:szCs w:val="24"/>
              </w:rPr>
              <w:t xml:space="preserve"> </w:t>
            </w:r>
            <w:r w:rsidRPr="009A6131">
              <w:rPr>
                <w:rFonts w:cs="Arial"/>
                <w:sz w:val="24"/>
                <w:szCs w:val="24"/>
              </w:rPr>
              <w:t>(See Q1</w:t>
            </w:r>
            <w:r w:rsidR="009A6131" w:rsidRPr="009A6131">
              <w:rPr>
                <w:rFonts w:cs="Arial"/>
                <w:sz w:val="24"/>
                <w:szCs w:val="24"/>
              </w:rPr>
              <w:t>1</w:t>
            </w:r>
            <w:r w:rsidRPr="009A6131">
              <w:rPr>
                <w:rFonts w:cs="Arial"/>
                <w:sz w:val="24"/>
                <w:szCs w:val="24"/>
              </w:rPr>
              <w:t>.</w:t>
            </w:r>
            <w:r w:rsidR="001601F5" w:rsidRPr="009A6131">
              <w:rPr>
                <w:rFonts w:cs="Arial"/>
                <w:sz w:val="24"/>
                <w:szCs w:val="24"/>
              </w:rPr>
              <w:t>0.</w:t>
            </w:r>
            <w:r w:rsidRPr="009A6131">
              <w:rPr>
                <w:rFonts w:cs="Arial"/>
                <w:sz w:val="24"/>
                <w:szCs w:val="24"/>
              </w:rPr>
              <w:t>15)</w:t>
            </w:r>
          </w:p>
        </w:tc>
        <w:tc>
          <w:tcPr>
            <w:tcW w:w="0" w:type="auto"/>
          </w:tcPr>
          <w:p w14:paraId="5CBE9D27" w14:textId="6E86500E" w:rsidR="00A74037" w:rsidRPr="00A61649" w:rsidRDefault="00A74037" w:rsidP="00A74037">
            <w:pPr>
              <w:pStyle w:val="Footer"/>
              <w:spacing w:before="20" w:after="120"/>
              <w:rPr>
                <w:rFonts w:cs="Arial"/>
                <w:sz w:val="24"/>
                <w:szCs w:val="24"/>
              </w:rPr>
            </w:pPr>
            <w:r w:rsidRPr="00A61649">
              <w:rPr>
                <w:rFonts w:cs="Arial"/>
                <w:sz w:val="24"/>
                <w:szCs w:val="24"/>
              </w:rPr>
              <w:t>LSE</w:t>
            </w:r>
          </w:p>
        </w:tc>
        <w:tc>
          <w:tcPr>
            <w:tcW w:w="0" w:type="auto"/>
          </w:tcPr>
          <w:p w14:paraId="179FD1DD" w14:textId="5EF95E06" w:rsidR="00A74037" w:rsidRPr="00A61649" w:rsidRDefault="00A74037" w:rsidP="00A74037">
            <w:pPr>
              <w:pStyle w:val="Footer"/>
              <w:spacing w:before="20" w:after="120"/>
              <w:rPr>
                <w:rFonts w:cs="Arial"/>
                <w:sz w:val="24"/>
                <w:szCs w:val="24"/>
              </w:rPr>
            </w:pPr>
            <w:r w:rsidRPr="00A61649">
              <w:rPr>
                <w:rFonts w:cs="Arial"/>
                <w:sz w:val="24"/>
                <w:szCs w:val="24"/>
              </w:rPr>
              <w:t>No LSE</w:t>
            </w:r>
          </w:p>
        </w:tc>
        <w:tc>
          <w:tcPr>
            <w:tcW w:w="0" w:type="auto"/>
          </w:tcPr>
          <w:p w14:paraId="6942C5F4" w14:textId="31BA29BD" w:rsidR="00A74037" w:rsidRPr="00A61649" w:rsidRDefault="00A74037" w:rsidP="00A74037">
            <w:pPr>
              <w:pStyle w:val="Footer"/>
              <w:spacing w:before="20" w:after="120"/>
              <w:rPr>
                <w:rFonts w:cs="Arial"/>
                <w:sz w:val="24"/>
                <w:szCs w:val="24"/>
              </w:rPr>
            </w:pPr>
            <w:r w:rsidRPr="00A61649">
              <w:rPr>
                <w:rFonts w:cs="Arial"/>
                <w:sz w:val="24"/>
                <w:szCs w:val="24"/>
              </w:rPr>
              <w:t>LSE</w:t>
            </w:r>
          </w:p>
        </w:tc>
        <w:tc>
          <w:tcPr>
            <w:tcW w:w="0" w:type="auto"/>
          </w:tcPr>
          <w:p w14:paraId="41B10419" w14:textId="3EF43551" w:rsidR="00A74037" w:rsidRPr="00A61649" w:rsidRDefault="00A74037" w:rsidP="00A74037">
            <w:pPr>
              <w:pStyle w:val="Footer"/>
              <w:spacing w:before="20" w:after="120"/>
              <w:rPr>
                <w:rFonts w:cs="Arial"/>
                <w:sz w:val="24"/>
                <w:szCs w:val="24"/>
              </w:rPr>
            </w:pPr>
            <w:r w:rsidRPr="00A61649">
              <w:rPr>
                <w:rFonts w:cs="Arial"/>
                <w:sz w:val="24"/>
                <w:szCs w:val="24"/>
              </w:rPr>
              <w:t>LSE (NE7)</w:t>
            </w:r>
          </w:p>
        </w:tc>
        <w:tc>
          <w:tcPr>
            <w:tcW w:w="0" w:type="auto"/>
          </w:tcPr>
          <w:p w14:paraId="3EF7007C" w14:textId="70360826"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24DA60E0" w14:textId="5E94BEF3" w:rsidR="00A74037" w:rsidRPr="00A61649" w:rsidRDefault="00A74037" w:rsidP="00A74037">
            <w:pPr>
              <w:pStyle w:val="Footer"/>
              <w:spacing w:before="20" w:after="120"/>
              <w:rPr>
                <w:rFonts w:cs="Arial"/>
                <w:sz w:val="24"/>
                <w:szCs w:val="24"/>
              </w:rPr>
            </w:pPr>
            <w:r w:rsidRPr="00A61649">
              <w:rPr>
                <w:rFonts w:cs="Arial"/>
                <w:sz w:val="24"/>
                <w:szCs w:val="24"/>
              </w:rPr>
              <w:t>LSE (NE7)</w:t>
            </w:r>
          </w:p>
        </w:tc>
        <w:tc>
          <w:tcPr>
            <w:tcW w:w="0" w:type="auto"/>
          </w:tcPr>
          <w:p w14:paraId="68C34452" w14:textId="46FFE52C" w:rsidR="00A74037" w:rsidRPr="00A61649" w:rsidRDefault="00A74037" w:rsidP="00A74037">
            <w:pPr>
              <w:pStyle w:val="Footer"/>
              <w:spacing w:before="20" w:after="120"/>
              <w:rPr>
                <w:rFonts w:cs="Arial"/>
                <w:sz w:val="24"/>
                <w:szCs w:val="24"/>
              </w:rPr>
            </w:pPr>
            <w:r w:rsidRPr="00A61649">
              <w:rPr>
                <w:rFonts w:cs="Arial"/>
                <w:sz w:val="24"/>
                <w:szCs w:val="24"/>
              </w:rPr>
              <w:t>No AEOI</w:t>
            </w:r>
          </w:p>
        </w:tc>
        <w:tc>
          <w:tcPr>
            <w:tcW w:w="0" w:type="auto"/>
          </w:tcPr>
          <w:p w14:paraId="2620DA8D" w14:textId="2509EE9F"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556D281E" w14:textId="433918EB" w:rsidR="00A74037" w:rsidRPr="00A61649" w:rsidRDefault="00A74037" w:rsidP="00A74037">
            <w:pPr>
              <w:pStyle w:val="Footer"/>
              <w:spacing w:before="20" w:after="120"/>
              <w:rPr>
                <w:rFonts w:cs="Arial"/>
                <w:sz w:val="24"/>
                <w:szCs w:val="24"/>
              </w:rPr>
            </w:pPr>
            <w:r w:rsidRPr="00A61649">
              <w:rPr>
                <w:rFonts w:cs="Arial"/>
                <w:sz w:val="24"/>
                <w:szCs w:val="24"/>
              </w:rPr>
              <w:t>No AEoI</w:t>
            </w:r>
          </w:p>
        </w:tc>
        <w:tc>
          <w:tcPr>
            <w:tcW w:w="0" w:type="auto"/>
          </w:tcPr>
          <w:p w14:paraId="57A8D905" w14:textId="6C060399" w:rsidR="00A74037" w:rsidRPr="00A61649" w:rsidRDefault="00A74037" w:rsidP="00A74037">
            <w:pPr>
              <w:pStyle w:val="Footer"/>
              <w:spacing w:before="20" w:after="120"/>
              <w:rPr>
                <w:rFonts w:cs="Arial"/>
                <w:sz w:val="24"/>
                <w:szCs w:val="24"/>
              </w:rPr>
            </w:pPr>
            <w:r w:rsidRPr="00A61649">
              <w:rPr>
                <w:rFonts w:cs="Arial"/>
                <w:b/>
                <w:bCs/>
                <w:sz w:val="24"/>
                <w:szCs w:val="24"/>
              </w:rPr>
              <w:t>AEoI (NE18)</w:t>
            </w:r>
          </w:p>
        </w:tc>
        <w:tc>
          <w:tcPr>
            <w:tcW w:w="0" w:type="auto"/>
          </w:tcPr>
          <w:p w14:paraId="039A71A8" w14:textId="5AF98ACB"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5706EF87" w14:textId="3DC4FABF" w:rsidR="00A74037" w:rsidRPr="00A61649" w:rsidRDefault="00A74037" w:rsidP="00A74037">
            <w:pPr>
              <w:pStyle w:val="Footer"/>
              <w:spacing w:before="20" w:after="120"/>
              <w:rPr>
                <w:rFonts w:cs="Arial"/>
                <w:sz w:val="24"/>
                <w:szCs w:val="24"/>
              </w:rPr>
            </w:pPr>
            <w:r w:rsidRPr="00A61649">
              <w:rPr>
                <w:rFonts w:cs="Arial"/>
                <w:b/>
                <w:bCs/>
                <w:sz w:val="24"/>
                <w:szCs w:val="24"/>
              </w:rPr>
              <w:t>AEoI (NE18)</w:t>
            </w:r>
          </w:p>
        </w:tc>
      </w:tr>
      <w:tr w:rsidR="00A74037" w:rsidRPr="00A61649" w14:paraId="19D7AD48" w14:textId="77777777" w:rsidTr="007C7EF6">
        <w:tc>
          <w:tcPr>
            <w:tcW w:w="5665" w:type="dxa"/>
            <w:vMerge/>
          </w:tcPr>
          <w:p w14:paraId="413E509B" w14:textId="77777777" w:rsidR="00A74037" w:rsidRPr="00A61649" w:rsidRDefault="00A74037" w:rsidP="00A74037">
            <w:pPr>
              <w:pStyle w:val="Footer"/>
              <w:spacing w:before="20" w:after="120"/>
              <w:rPr>
                <w:rFonts w:cs="Arial"/>
                <w:sz w:val="24"/>
                <w:szCs w:val="24"/>
              </w:rPr>
            </w:pPr>
          </w:p>
        </w:tc>
        <w:tc>
          <w:tcPr>
            <w:tcW w:w="4115" w:type="dxa"/>
          </w:tcPr>
          <w:p w14:paraId="0EA72247" w14:textId="3F35189F" w:rsidR="00A74037" w:rsidRPr="00A61649" w:rsidRDefault="00A74037" w:rsidP="00A74037">
            <w:pPr>
              <w:pStyle w:val="Footer"/>
              <w:spacing w:before="20" w:after="120"/>
              <w:rPr>
                <w:rFonts w:cs="Arial"/>
                <w:sz w:val="24"/>
                <w:szCs w:val="24"/>
              </w:rPr>
            </w:pPr>
            <w:r w:rsidRPr="00A61649">
              <w:rPr>
                <w:rFonts w:cs="Arial"/>
                <w:sz w:val="24"/>
                <w:szCs w:val="24"/>
              </w:rPr>
              <w:t>Direct loss of functionally linked land</w:t>
            </w:r>
            <w:r>
              <w:rPr>
                <w:rFonts w:cs="Arial"/>
                <w:sz w:val="24"/>
                <w:szCs w:val="24"/>
              </w:rPr>
              <w:t xml:space="preserve"> </w:t>
            </w:r>
            <w:r w:rsidRPr="009A6131">
              <w:rPr>
                <w:rFonts w:cs="Arial"/>
                <w:sz w:val="24"/>
                <w:szCs w:val="24"/>
              </w:rPr>
              <w:t>(See Q1</w:t>
            </w:r>
            <w:r w:rsidR="009A6131" w:rsidRPr="009A6131">
              <w:rPr>
                <w:rFonts w:cs="Arial"/>
                <w:sz w:val="24"/>
                <w:szCs w:val="24"/>
              </w:rPr>
              <w:t>1</w:t>
            </w:r>
            <w:r w:rsidRPr="009A6131">
              <w:rPr>
                <w:rFonts w:cs="Arial"/>
                <w:sz w:val="24"/>
                <w:szCs w:val="24"/>
              </w:rPr>
              <w:t>.</w:t>
            </w:r>
            <w:r w:rsidR="001601F5" w:rsidRPr="009A6131">
              <w:rPr>
                <w:rFonts w:cs="Arial"/>
                <w:sz w:val="24"/>
                <w:szCs w:val="24"/>
              </w:rPr>
              <w:t>0.</w:t>
            </w:r>
            <w:r w:rsidRPr="009A6131">
              <w:rPr>
                <w:rFonts w:cs="Arial"/>
                <w:sz w:val="24"/>
                <w:szCs w:val="24"/>
              </w:rPr>
              <w:t>15)</w:t>
            </w:r>
          </w:p>
        </w:tc>
        <w:tc>
          <w:tcPr>
            <w:tcW w:w="0" w:type="auto"/>
          </w:tcPr>
          <w:p w14:paraId="3CDABAB6" w14:textId="14708F37" w:rsidR="00A74037" w:rsidRPr="00A61649" w:rsidRDefault="00A74037" w:rsidP="00A74037">
            <w:pPr>
              <w:pStyle w:val="Footer"/>
              <w:spacing w:before="20" w:after="120"/>
              <w:rPr>
                <w:rFonts w:cs="Arial"/>
                <w:sz w:val="24"/>
                <w:szCs w:val="24"/>
              </w:rPr>
            </w:pPr>
            <w:r w:rsidRPr="00A61649">
              <w:rPr>
                <w:rFonts w:cs="Arial"/>
                <w:sz w:val="24"/>
                <w:szCs w:val="24"/>
              </w:rPr>
              <w:t>No LSE</w:t>
            </w:r>
          </w:p>
        </w:tc>
        <w:tc>
          <w:tcPr>
            <w:tcW w:w="0" w:type="auto"/>
          </w:tcPr>
          <w:p w14:paraId="2E39A572" w14:textId="2CE406E3"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748CCB45" w14:textId="3D32FB16" w:rsidR="00A74037" w:rsidRPr="00A61649" w:rsidRDefault="00A74037" w:rsidP="00A74037">
            <w:pPr>
              <w:pStyle w:val="Footer"/>
              <w:spacing w:before="20" w:after="120"/>
              <w:rPr>
                <w:rFonts w:cs="Arial"/>
                <w:sz w:val="24"/>
                <w:szCs w:val="24"/>
              </w:rPr>
            </w:pPr>
            <w:r w:rsidRPr="00A61649">
              <w:rPr>
                <w:rFonts w:cs="Arial"/>
                <w:sz w:val="24"/>
                <w:szCs w:val="24"/>
              </w:rPr>
              <w:t>No LSE</w:t>
            </w:r>
          </w:p>
        </w:tc>
        <w:tc>
          <w:tcPr>
            <w:tcW w:w="0" w:type="auto"/>
          </w:tcPr>
          <w:p w14:paraId="585F137F" w14:textId="6694111C" w:rsidR="00A74037" w:rsidRPr="00EC60E7" w:rsidRDefault="00A74037" w:rsidP="00A74037">
            <w:pPr>
              <w:pStyle w:val="Footer"/>
              <w:spacing w:before="20" w:after="120"/>
              <w:rPr>
                <w:rFonts w:cs="Arial"/>
                <w:b/>
                <w:sz w:val="24"/>
                <w:szCs w:val="24"/>
              </w:rPr>
            </w:pPr>
            <w:r w:rsidRPr="00EC60E7">
              <w:rPr>
                <w:rFonts w:cs="Arial"/>
                <w:b/>
                <w:sz w:val="24"/>
                <w:szCs w:val="24"/>
              </w:rPr>
              <w:t>LSE (NE6)</w:t>
            </w:r>
          </w:p>
        </w:tc>
        <w:tc>
          <w:tcPr>
            <w:tcW w:w="0" w:type="auto"/>
          </w:tcPr>
          <w:p w14:paraId="527BCBAC" w14:textId="2DAF0F71"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72416BD5" w14:textId="7A3D1B45" w:rsidR="00A74037" w:rsidRPr="00EC60E7" w:rsidRDefault="00A74037" w:rsidP="00A74037">
            <w:pPr>
              <w:pStyle w:val="Footer"/>
              <w:spacing w:before="20" w:after="120"/>
              <w:rPr>
                <w:rFonts w:cs="Arial"/>
                <w:b/>
                <w:sz w:val="24"/>
                <w:szCs w:val="24"/>
              </w:rPr>
            </w:pPr>
            <w:r w:rsidRPr="00EC60E7">
              <w:rPr>
                <w:rFonts w:cs="Arial"/>
                <w:b/>
                <w:sz w:val="24"/>
                <w:szCs w:val="24"/>
              </w:rPr>
              <w:t>LSE (NE6)</w:t>
            </w:r>
          </w:p>
        </w:tc>
        <w:tc>
          <w:tcPr>
            <w:tcW w:w="0" w:type="auto"/>
          </w:tcPr>
          <w:p w14:paraId="60AF220B" w14:textId="2BAFC3DA" w:rsidR="00A74037" w:rsidRPr="00A61649" w:rsidRDefault="00A74037" w:rsidP="00A74037">
            <w:pPr>
              <w:pStyle w:val="Footer"/>
              <w:spacing w:before="20" w:after="120"/>
              <w:rPr>
                <w:rFonts w:cs="Arial"/>
                <w:sz w:val="24"/>
                <w:szCs w:val="24"/>
              </w:rPr>
            </w:pPr>
            <w:r w:rsidRPr="00A61649">
              <w:rPr>
                <w:rFonts w:cs="Arial"/>
                <w:sz w:val="24"/>
                <w:szCs w:val="24"/>
              </w:rPr>
              <w:t>-</w:t>
            </w:r>
          </w:p>
          <w:p w14:paraId="52D2CF3A" w14:textId="77777777" w:rsidR="00A74037" w:rsidRPr="00A61649" w:rsidRDefault="00A74037" w:rsidP="00A74037">
            <w:pPr>
              <w:pStyle w:val="Footer"/>
              <w:spacing w:before="20" w:after="120"/>
              <w:rPr>
                <w:rFonts w:cs="Arial"/>
                <w:sz w:val="24"/>
                <w:szCs w:val="24"/>
              </w:rPr>
            </w:pPr>
          </w:p>
        </w:tc>
        <w:tc>
          <w:tcPr>
            <w:tcW w:w="0" w:type="auto"/>
          </w:tcPr>
          <w:p w14:paraId="7C64BFDB" w14:textId="10F95884"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402121F4" w14:textId="48C57D05"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52206EF9" w14:textId="36BB70FB" w:rsidR="00A74037" w:rsidRPr="00A61649" w:rsidRDefault="00A74037" w:rsidP="00A74037">
            <w:pPr>
              <w:pStyle w:val="Footer"/>
              <w:spacing w:before="20" w:after="120"/>
              <w:rPr>
                <w:rFonts w:cs="Arial"/>
                <w:sz w:val="24"/>
                <w:szCs w:val="24"/>
              </w:rPr>
            </w:pPr>
            <w:r w:rsidRPr="00A61649">
              <w:rPr>
                <w:rFonts w:cs="Arial"/>
                <w:b/>
                <w:bCs/>
                <w:sz w:val="24"/>
                <w:szCs w:val="24"/>
              </w:rPr>
              <w:t>AEoI (NE18)</w:t>
            </w:r>
          </w:p>
        </w:tc>
        <w:tc>
          <w:tcPr>
            <w:tcW w:w="0" w:type="auto"/>
          </w:tcPr>
          <w:p w14:paraId="414E1E6C" w14:textId="04B4F97F"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6CF1F883" w14:textId="4FEA1EC8" w:rsidR="00A74037" w:rsidRPr="00A61649" w:rsidRDefault="00A74037" w:rsidP="00A74037">
            <w:pPr>
              <w:pStyle w:val="Footer"/>
              <w:spacing w:before="20" w:after="120"/>
              <w:rPr>
                <w:rFonts w:cs="Arial"/>
                <w:sz w:val="24"/>
                <w:szCs w:val="24"/>
              </w:rPr>
            </w:pPr>
            <w:r w:rsidRPr="00A61649">
              <w:rPr>
                <w:rFonts w:cs="Arial"/>
                <w:b/>
                <w:bCs/>
                <w:sz w:val="24"/>
                <w:szCs w:val="24"/>
              </w:rPr>
              <w:t>AEoI (NE18)</w:t>
            </w:r>
          </w:p>
        </w:tc>
      </w:tr>
      <w:tr w:rsidR="00A74037" w:rsidRPr="00A61649" w14:paraId="347A712B" w14:textId="77777777" w:rsidTr="007C7EF6">
        <w:tc>
          <w:tcPr>
            <w:tcW w:w="5665" w:type="dxa"/>
            <w:vMerge/>
          </w:tcPr>
          <w:p w14:paraId="3571AB0A" w14:textId="77777777" w:rsidR="00A74037" w:rsidRPr="00A61649" w:rsidRDefault="00A74037" w:rsidP="00A74037">
            <w:pPr>
              <w:pStyle w:val="Footer"/>
              <w:spacing w:before="20" w:after="120"/>
              <w:rPr>
                <w:rFonts w:cs="Arial"/>
                <w:sz w:val="24"/>
                <w:szCs w:val="24"/>
              </w:rPr>
            </w:pPr>
          </w:p>
        </w:tc>
        <w:tc>
          <w:tcPr>
            <w:tcW w:w="4115" w:type="dxa"/>
          </w:tcPr>
          <w:p w14:paraId="64BB71F3" w14:textId="25BA690A" w:rsidR="00A74037" w:rsidRPr="00A61649" w:rsidRDefault="00A74037" w:rsidP="00A74037">
            <w:pPr>
              <w:pStyle w:val="Footer"/>
              <w:spacing w:before="20" w:after="120"/>
              <w:rPr>
                <w:rFonts w:cs="Arial"/>
                <w:sz w:val="24"/>
                <w:szCs w:val="24"/>
              </w:rPr>
            </w:pPr>
            <w:r w:rsidRPr="00A61649">
              <w:rPr>
                <w:rFonts w:cs="Arial"/>
                <w:sz w:val="24"/>
                <w:szCs w:val="24"/>
              </w:rPr>
              <w:t>Predator Shadow</w:t>
            </w:r>
            <w:r>
              <w:rPr>
                <w:rFonts w:cs="Arial"/>
                <w:sz w:val="24"/>
                <w:szCs w:val="24"/>
              </w:rPr>
              <w:t xml:space="preserve"> </w:t>
            </w:r>
            <w:r w:rsidRPr="009A6131">
              <w:rPr>
                <w:rFonts w:cs="Arial"/>
                <w:sz w:val="24"/>
                <w:szCs w:val="24"/>
              </w:rPr>
              <w:t>(See Q1</w:t>
            </w:r>
            <w:r w:rsidR="009A6131" w:rsidRPr="009A6131">
              <w:rPr>
                <w:rFonts w:cs="Arial"/>
                <w:sz w:val="24"/>
                <w:szCs w:val="24"/>
              </w:rPr>
              <w:t>1</w:t>
            </w:r>
            <w:r w:rsidRPr="009A6131">
              <w:rPr>
                <w:rFonts w:cs="Arial"/>
                <w:sz w:val="24"/>
                <w:szCs w:val="24"/>
              </w:rPr>
              <w:t>.</w:t>
            </w:r>
            <w:r w:rsidR="001601F5" w:rsidRPr="009A6131">
              <w:rPr>
                <w:rFonts w:cs="Arial"/>
                <w:sz w:val="24"/>
                <w:szCs w:val="24"/>
              </w:rPr>
              <w:t>0.</w:t>
            </w:r>
            <w:r w:rsidRPr="009A6131">
              <w:rPr>
                <w:rFonts w:cs="Arial"/>
                <w:sz w:val="24"/>
                <w:szCs w:val="24"/>
              </w:rPr>
              <w:t>15)</w:t>
            </w:r>
          </w:p>
        </w:tc>
        <w:tc>
          <w:tcPr>
            <w:tcW w:w="0" w:type="auto"/>
          </w:tcPr>
          <w:p w14:paraId="060F76E2" w14:textId="4045B1C2"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1A507C65" w14:textId="473BC54F" w:rsidR="00A74037" w:rsidRPr="00A61649" w:rsidRDefault="00A74037" w:rsidP="00A74037">
            <w:pPr>
              <w:pStyle w:val="Footer"/>
              <w:spacing w:before="20" w:after="120"/>
              <w:rPr>
                <w:rFonts w:cs="Arial"/>
                <w:sz w:val="24"/>
                <w:szCs w:val="24"/>
              </w:rPr>
            </w:pPr>
            <w:r>
              <w:rPr>
                <w:rFonts w:cs="Arial"/>
                <w:sz w:val="24"/>
                <w:szCs w:val="24"/>
              </w:rPr>
              <w:t>-</w:t>
            </w:r>
          </w:p>
        </w:tc>
        <w:tc>
          <w:tcPr>
            <w:tcW w:w="0" w:type="auto"/>
          </w:tcPr>
          <w:p w14:paraId="1CC0DC53" w14:textId="4CC12A68"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2DD12762" w14:textId="2516702F" w:rsidR="00A74037" w:rsidRPr="00EC60E7" w:rsidRDefault="00A74037" w:rsidP="00A74037">
            <w:pPr>
              <w:pStyle w:val="Footer"/>
              <w:spacing w:before="20" w:after="120"/>
              <w:rPr>
                <w:rFonts w:cs="Arial"/>
                <w:b/>
                <w:sz w:val="24"/>
                <w:szCs w:val="24"/>
              </w:rPr>
            </w:pPr>
            <w:r w:rsidRPr="00A61649">
              <w:rPr>
                <w:rFonts w:cs="Arial"/>
                <w:sz w:val="24"/>
                <w:szCs w:val="24"/>
              </w:rPr>
              <w:t>??</w:t>
            </w:r>
          </w:p>
        </w:tc>
        <w:tc>
          <w:tcPr>
            <w:tcW w:w="0" w:type="auto"/>
          </w:tcPr>
          <w:p w14:paraId="4BE09C2A" w14:textId="793769A5" w:rsidR="00A74037" w:rsidRPr="00EC60E7" w:rsidRDefault="00A74037" w:rsidP="00A74037">
            <w:pPr>
              <w:pStyle w:val="Footer"/>
              <w:spacing w:before="20" w:after="120"/>
              <w:rPr>
                <w:rFonts w:cs="Arial"/>
                <w:b/>
                <w:sz w:val="24"/>
                <w:szCs w:val="24"/>
              </w:rPr>
            </w:pPr>
            <w:r w:rsidRPr="00EC60E7">
              <w:rPr>
                <w:rFonts w:cs="Arial"/>
                <w:b/>
                <w:sz w:val="24"/>
                <w:szCs w:val="24"/>
              </w:rPr>
              <w:t>LSE (NE8)</w:t>
            </w:r>
          </w:p>
        </w:tc>
        <w:tc>
          <w:tcPr>
            <w:tcW w:w="0" w:type="auto"/>
          </w:tcPr>
          <w:p w14:paraId="02D3CEA1" w14:textId="68DA7943" w:rsidR="00A74037" w:rsidRPr="00EC60E7" w:rsidRDefault="00A74037" w:rsidP="00A74037">
            <w:pPr>
              <w:pStyle w:val="Footer"/>
              <w:spacing w:before="20" w:after="120"/>
              <w:rPr>
                <w:rFonts w:cs="Arial"/>
                <w:b/>
                <w:sz w:val="24"/>
                <w:szCs w:val="24"/>
              </w:rPr>
            </w:pPr>
            <w:r w:rsidRPr="00A61649">
              <w:rPr>
                <w:rFonts w:cs="Arial"/>
                <w:sz w:val="24"/>
                <w:szCs w:val="24"/>
              </w:rPr>
              <w:t>??</w:t>
            </w:r>
          </w:p>
        </w:tc>
        <w:tc>
          <w:tcPr>
            <w:tcW w:w="0" w:type="auto"/>
          </w:tcPr>
          <w:p w14:paraId="12AAA206" w14:textId="74E8169C"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3716881D" w14:textId="06B85FDA"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76709966" w14:textId="6A41E75D"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58B9C83A" w14:textId="68282484" w:rsidR="00A74037" w:rsidRPr="00A61649" w:rsidRDefault="00A74037" w:rsidP="00A74037">
            <w:pPr>
              <w:pStyle w:val="Footer"/>
              <w:spacing w:before="20" w:after="120"/>
              <w:rPr>
                <w:rFonts w:cs="Arial"/>
                <w:sz w:val="24"/>
                <w:szCs w:val="24"/>
              </w:rPr>
            </w:pPr>
            <w:r w:rsidRPr="00A61649">
              <w:rPr>
                <w:rFonts w:cs="Arial"/>
                <w:sz w:val="24"/>
                <w:szCs w:val="24"/>
              </w:rPr>
              <w:t>??</w:t>
            </w:r>
          </w:p>
        </w:tc>
        <w:tc>
          <w:tcPr>
            <w:tcW w:w="0" w:type="auto"/>
          </w:tcPr>
          <w:p w14:paraId="6A4341BE" w14:textId="363A89E1" w:rsidR="00A74037" w:rsidRPr="00A61649" w:rsidRDefault="00A74037" w:rsidP="00A74037">
            <w:pPr>
              <w:pStyle w:val="Footer"/>
              <w:spacing w:before="20" w:after="120"/>
              <w:rPr>
                <w:rFonts w:cs="Arial"/>
                <w:sz w:val="24"/>
                <w:szCs w:val="24"/>
              </w:rPr>
            </w:pPr>
            <w:r w:rsidRPr="00A61649">
              <w:rPr>
                <w:rFonts w:cs="Arial"/>
                <w:b/>
                <w:bCs/>
                <w:sz w:val="24"/>
                <w:szCs w:val="24"/>
              </w:rPr>
              <w:t>AEoI (NE18)</w:t>
            </w:r>
          </w:p>
        </w:tc>
        <w:tc>
          <w:tcPr>
            <w:tcW w:w="0" w:type="auto"/>
          </w:tcPr>
          <w:p w14:paraId="313E0CB6" w14:textId="3F65C7A4" w:rsidR="00A74037" w:rsidRPr="00A61649" w:rsidRDefault="00A74037" w:rsidP="00A74037">
            <w:pPr>
              <w:pStyle w:val="Footer"/>
              <w:spacing w:before="20" w:after="120"/>
              <w:rPr>
                <w:rFonts w:cs="Arial"/>
                <w:sz w:val="24"/>
                <w:szCs w:val="24"/>
              </w:rPr>
            </w:pPr>
            <w:r w:rsidRPr="00A61649">
              <w:rPr>
                <w:rFonts w:cs="Arial"/>
                <w:sz w:val="24"/>
                <w:szCs w:val="24"/>
              </w:rPr>
              <w:t>??</w:t>
            </w:r>
          </w:p>
        </w:tc>
      </w:tr>
      <w:tr w:rsidR="008C5B8B" w:rsidRPr="00A61649" w14:paraId="71EDCD09" w14:textId="77777777" w:rsidTr="007C7EF6">
        <w:tc>
          <w:tcPr>
            <w:tcW w:w="5665" w:type="dxa"/>
            <w:vMerge/>
          </w:tcPr>
          <w:p w14:paraId="0D9DA496" w14:textId="77777777" w:rsidR="008C5B8B" w:rsidRPr="00A61649" w:rsidRDefault="008C5B8B" w:rsidP="008C5B8B">
            <w:pPr>
              <w:pStyle w:val="Footer"/>
              <w:spacing w:before="20" w:after="120"/>
              <w:rPr>
                <w:rFonts w:cs="Arial"/>
                <w:sz w:val="24"/>
                <w:szCs w:val="24"/>
              </w:rPr>
            </w:pPr>
          </w:p>
        </w:tc>
        <w:tc>
          <w:tcPr>
            <w:tcW w:w="4115" w:type="dxa"/>
          </w:tcPr>
          <w:p w14:paraId="73BFD5F9" w14:textId="1EB0F631" w:rsidR="008C5B8B" w:rsidRPr="00A61649" w:rsidRDefault="008C5B8B" w:rsidP="008C5B8B">
            <w:pPr>
              <w:pStyle w:val="Footer"/>
              <w:spacing w:before="20" w:after="120"/>
              <w:rPr>
                <w:rFonts w:cs="Arial"/>
                <w:sz w:val="24"/>
                <w:szCs w:val="24"/>
              </w:rPr>
            </w:pPr>
            <w:r w:rsidRPr="00A61649">
              <w:rPr>
                <w:rFonts w:cs="Arial"/>
                <w:sz w:val="24"/>
                <w:szCs w:val="24"/>
              </w:rPr>
              <w:t>Collision risk</w:t>
            </w:r>
          </w:p>
        </w:tc>
        <w:tc>
          <w:tcPr>
            <w:tcW w:w="0" w:type="auto"/>
          </w:tcPr>
          <w:p w14:paraId="2180963D" w14:textId="36B5C974"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5D106179" w14:textId="254BD34C" w:rsidR="008C5B8B" w:rsidRPr="00A61649" w:rsidRDefault="008C5B8B" w:rsidP="008C5B8B">
            <w:pPr>
              <w:pStyle w:val="Footer"/>
              <w:spacing w:before="20" w:after="120"/>
              <w:rPr>
                <w:rFonts w:cs="Arial"/>
                <w:sz w:val="24"/>
                <w:szCs w:val="24"/>
              </w:rPr>
            </w:pPr>
            <w:r w:rsidRPr="00A61649">
              <w:rPr>
                <w:rFonts w:cs="Arial"/>
                <w:sz w:val="24"/>
                <w:szCs w:val="24"/>
              </w:rPr>
              <w:t xml:space="preserve">LSE </w:t>
            </w:r>
          </w:p>
        </w:tc>
        <w:tc>
          <w:tcPr>
            <w:tcW w:w="0" w:type="auto"/>
          </w:tcPr>
          <w:p w14:paraId="58784B74" w14:textId="76FE30CB"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19F37B95" w14:textId="10A2CACB"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2CD8BFD3" w14:textId="6007B34A" w:rsidR="008C5B8B" w:rsidRPr="00A61649" w:rsidRDefault="008C5B8B" w:rsidP="008C5B8B">
            <w:pPr>
              <w:pStyle w:val="Footer"/>
              <w:spacing w:before="20" w:after="120"/>
              <w:rPr>
                <w:rFonts w:cs="Arial"/>
                <w:sz w:val="24"/>
                <w:szCs w:val="24"/>
              </w:rPr>
            </w:pPr>
            <w:r w:rsidRPr="00A61649">
              <w:rPr>
                <w:rFonts w:cs="Arial"/>
                <w:sz w:val="24"/>
                <w:szCs w:val="24"/>
              </w:rPr>
              <w:t>LSE (NE10)</w:t>
            </w:r>
          </w:p>
        </w:tc>
        <w:tc>
          <w:tcPr>
            <w:tcW w:w="0" w:type="auto"/>
          </w:tcPr>
          <w:p w14:paraId="1243BA14" w14:textId="504A88B7" w:rsidR="008C5B8B" w:rsidRPr="00A61649" w:rsidRDefault="008C5B8B" w:rsidP="008C5B8B">
            <w:pPr>
              <w:pStyle w:val="Footer"/>
              <w:spacing w:before="20" w:after="120"/>
              <w:rPr>
                <w:rFonts w:cs="Arial"/>
                <w:sz w:val="24"/>
                <w:szCs w:val="24"/>
              </w:rPr>
            </w:pPr>
            <w:r w:rsidRPr="00A61649">
              <w:rPr>
                <w:rFonts w:cs="Arial"/>
                <w:sz w:val="24"/>
                <w:szCs w:val="24"/>
              </w:rPr>
              <w:t>-</w:t>
            </w:r>
          </w:p>
        </w:tc>
        <w:tc>
          <w:tcPr>
            <w:tcW w:w="0" w:type="auto"/>
          </w:tcPr>
          <w:p w14:paraId="4B463C20" w14:textId="7D55CB53"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607D6D91" w14:textId="2302BF89" w:rsidR="008C5B8B" w:rsidRPr="00A61649" w:rsidRDefault="008C5B8B" w:rsidP="008C5B8B">
            <w:pPr>
              <w:pStyle w:val="Footer"/>
              <w:spacing w:before="20" w:after="120"/>
              <w:rPr>
                <w:rFonts w:cs="Arial"/>
                <w:sz w:val="24"/>
                <w:szCs w:val="24"/>
              </w:rPr>
            </w:pPr>
            <w:r w:rsidRPr="00A61649">
              <w:rPr>
                <w:rFonts w:cs="Arial"/>
                <w:sz w:val="24"/>
                <w:szCs w:val="24"/>
              </w:rPr>
              <w:t xml:space="preserve">No AEoI </w:t>
            </w:r>
          </w:p>
        </w:tc>
        <w:tc>
          <w:tcPr>
            <w:tcW w:w="0" w:type="auto"/>
          </w:tcPr>
          <w:p w14:paraId="46E13AA1" w14:textId="77777777" w:rsidR="008C5B8B" w:rsidRPr="00A61649" w:rsidRDefault="008C5B8B" w:rsidP="008C5B8B">
            <w:pPr>
              <w:pStyle w:val="Footer"/>
              <w:spacing w:before="20" w:after="120"/>
              <w:rPr>
                <w:rFonts w:cs="Arial"/>
                <w:sz w:val="24"/>
                <w:szCs w:val="24"/>
              </w:rPr>
            </w:pPr>
          </w:p>
        </w:tc>
        <w:tc>
          <w:tcPr>
            <w:tcW w:w="0" w:type="auto"/>
          </w:tcPr>
          <w:p w14:paraId="4992FBFE" w14:textId="5F66289C" w:rsidR="008C5B8B" w:rsidRPr="00A61649" w:rsidRDefault="00FF79A3" w:rsidP="008C5B8B">
            <w:pPr>
              <w:pStyle w:val="Footer"/>
              <w:spacing w:before="20" w:after="120"/>
              <w:rPr>
                <w:rFonts w:cs="Arial"/>
                <w:sz w:val="24"/>
                <w:szCs w:val="24"/>
              </w:rPr>
            </w:pPr>
            <w:r w:rsidRPr="00A61649">
              <w:rPr>
                <w:rFonts w:cs="Arial"/>
                <w:sz w:val="24"/>
                <w:szCs w:val="24"/>
              </w:rPr>
              <w:t>-</w:t>
            </w:r>
          </w:p>
        </w:tc>
        <w:tc>
          <w:tcPr>
            <w:tcW w:w="0" w:type="auto"/>
          </w:tcPr>
          <w:p w14:paraId="26DA2062" w14:textId="646CD2DB" w:rsidR="008C5B8B" w:rsidRPr="00A61649" w:rsidRDefault="008C5B8B" w:rsidP="008C5B8B">
            <w:pPr>
              <w:pStyle w:val="Footer"/>
              <w:spacing w:before="20" w:after="120"/>
              <w:rPr>
                <w:rFonts w:cs="Arial"/>
                <w:sz w:val="24"/>
                <w:szCs w:val="24"/>
              </w:rPr>
            </w:pPr>
            <w:r w:rsidRPr="00A61649">
              <w:rPr>
                <w:rFonts w:cs="Arial"/>
                <w:sz w:val="24"/>
                <w:szCs w:val="24"/>
              </w:rPr>
              <w:t>No AEoI (NE15)</w:t>
            </w:r>
          </w:p>
        </w:tc>
        <w:tc>
          <w:tcPr>
            <w:tcW w:w="0" w:type="auto"/>
          </w:tcPr>
          <w:p w14:paraId="191912AA" w14:textId="77777777" w:rsidR="008C5B8B" w:rsidRPr="00A61649" w:rsidRDefault="008C5B8B" w:rsidP="008C5B8B">
            <w:pPr>
              <w:pStyle w:val="Footer"/>
              <w:spacing w:before="20" w:after="120"/>
              <w:rPr>
                <w:rFonts w:cs="Arial"/>
                <w:sz w:val="24"/>
                <w:szCs w:val="24"/>
              </w:rPr>
            </w:pPr>
          </w:p>
        </w:tc>
      </w:tr>
      <w:tr w:rsidR="00936C4C" w:rsidRPr="00A61649" w14:paraId="437A6AEA" w14:textId="77777777" w:rsidTr="007C7EF6">
        <w:tc>
          <w:tcPr>
            <w:tcW w:w="5665" w:type="dxa"/>
          </w:tcPr>
          <w:p w14:paraId="2719EC1A" w14:textId="77777777" w:rsidR="00936C4C" w:rsidRPr="00A61649" w:rsidRDefault="00936C4C" w:rsidP="00936C4C">
            <w:pPr>
              <w:pStyle w:val="Footer"/>
              <w:spacing w:before="20" w:after="120"/>
              <w:rPr>
                <w:rFonts w:cs="Arial"/>
                <w:sz w:val="24"/>
                <w:szCs w:val="24"/>
              </w:rPr>
            </w:pPr>
            <w:r w:rsidRPr="00A61649">
              <w:rPr>
                <w:rFonts w:cs="Arial"/>
                <w:sz w:val="24"/>
                <w:szCs w:val="24"/>
              </w:rPr>
              <w:t>Potential Ramsar criterion 6: wintering pintail</w:t>
            </w:r>
          </w:p>
          <w:p w14:paraId="4D20766A" w14:textId="77777777" w:rsidR="00936C4C" w:rsidRDefault="00936C4C" w:rsidP="00936C4C">
            <w:pPr>
              <w:pStyle w:val="Footer"/>
              <w:spacing w:before="20" w:after="120"/>
              <w:rPr>
                <w:rFonts w:cs="Arial"/>
                <w:sz w:val="24"/>
                <w:szCs w:val="24"/>
              </w:rPr>
            </w:pPr>
            <w:r w:rsidRPr="00A61649">
              <w:rPr>
                <w:rFonts w:cs="Arial"/>
                <w:sz w:val="24"/>
                <w:szCs w:val="24"/>
              </w:rPr>
              <w:t>Potential Ramsar criterion 6: spring / autumn black tailed godwit</w:t>
            </w:r>
          </w:p>
          <w:p w14:paraId="248A6F32" w14:textId="036C9DB3" w:rsidR="001F254D" w:rsidRPr="00A61649" w:rsidRDefault="001F254D" w:rsidP="00936C4C">
            <w:pPr>
              <w:pStyle w:val="Footer"/>
              <w:spacing w:before="20" w:after="120"/>
              <w:rPr>
                <w:rFonts w:cs="Arial"/>
                <w:sz w:val="24"/>
                <w:szCs w:val="24"/>
              </w:rPr>
            </w:pPr>
            <w:r w:rsidRPr="009A6131">
              <w:rPr>
                <w:rFonts w:cs="Arial"/>
                <w:sz w:val="24"/>
                <w:szCs w:val="24"/>
              </w:rPr>
              <w:t>(See Q1</w:t>
            </w:r>
            <w:r w:rsidR="009A6131" w:rsidRPr="009A6131">
              <w:rPr>
                <w:rFonts w:cs="Arial"/>
                <w:sz w:val="24"/>
                <w:szCs w:val="24"/>
              </w:rPr>
              <w:t>1</w:t>
            </w:r>
            <w:r w:rsidRPr="009A6131">
              <w:rPr>
                <w:rFonts w:cs="Arial"/>
                <w:sz w:val="24"/>
                <w:szCs w:val="24"/>
              </w:rPr>
              <w:t>.</w:t>
            </w:r>
            <w:r w:rsidR="001601F5" w:rsidRPr="009A6131">
              <w:rPr>
                <w:rFonts w:cs="Arial"/>
                <w:sz w:val="24"/>
                <w:szCs w:val="24"/>
              </w:rPr>
              <w:t>0.</w:t>
            </w:r>
            <w:r w:rsidRPr="009A6131">
              <w:rPr>
                <w:rFonts w:cs="Arial"/>
                <w:sz w:val="24"/>
                <w:szCs w:val="24"/>
              </w:rPr>
              <w:t>4)</w:t>
            </w:r>
          </w:p>
        </w:tc>
        <w:tc>
          <w:tcPr>
            <w:tcW w:w="4115" w:type="dxa"/>
          </w:tcPr>
          <w:p w14:paraId="6DD8A7A1" w14:textId="32718C35"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2BA3BCDB" w14:textId="491CA7C4"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4390F0A7" w14:textId="6B5CF439"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2A6D215E" w14:textId="68122FBB"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37A5DFCD" w14:textId="1CBE110C"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71878E57" w14:textId="42A0B35B"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786C9BC2" w14:textId="2A0D742A"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79A060ED" w14:textId="612E3B62"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18B36341" w14:textId="45A90D6C"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34F37188" w14:textId="0174B484"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7A573BBB" w14:textId="753DDBFB"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7F9B6027" w14:textId="612D1695" w:rsidR="00936C4C" w:rsidRPr="00A61649" w:rsidRDefault="00936C4C" w:rsidP="00936C4C">
            <w:pPr>
              <w:pStyle w:val="Footer"/>
              <w:spacing w:before="20" w:after="120"/>
              <w:rPr>
                <w:rFonts w:cs="Arial"/>
                <w:sz w:val="24"/>
                <w:szCs w:val="24"/>
              </w:rPr>
            </w:pPr>
            <w:r w:rsidRPr="00A61649">
              <w:rPr>
                <w:rFonts w:cs="Arial"/>
                <w:sz w:val="24"/>
                <w:szCs w:val="24"/>
              </w:rPr>
              <w:t>??</w:t>
            </w:r>
          </w:p>
        </w:tc>
        <w:tc>
          <w:tcPr>
            <w:tcW w:w="0" w:type="auto"/>
          </w:tcPr>
          <w:p w14:paraId="06C4B5AD" w14:textId="19C834D0" w:rsidR="00936C4C" w:rsidRPr="00A61649" w:rsidRDefault="00936C4C" w:rsidP="00936C4C">
            <w:pPr>
              <w:pStyle w:val="Footer"/>
              <w:spacing w:before="20" w:after="120"/>
              <w:rPr>
                <w:rFonts w:cs="Arial"/>
                <w:sz w:val="24"/>
                <w:szCs w:val="24"/>
              </w:rPr>
            </w:pPr>
            <w:r w:rsidRPr="00A61649">
              <w:rPr>
                <w:rFonts w:cs="Arial"/>
                <w:sz w:val="24"/>
                <w:szCs w:val="24"/>
              </w:rPr>
              <w:t>??</w:t>
            </w:r>
          </w:p>
        </w:tc>
      </w:tr>
      <w:tr w:rsidR="00C72191" w14:paraId="0E988AC2" w14:textId="77777777" w:rsidTr="007C7EF6">
        <w:tc>
          <w:tcPr>
            <w:tcW w:w="5665" w:type="dxa"/>
          </w:tcPr>
          <w:p w14:paraId="749FF045" w14:textId="24C34CC5" w:rsidR="00C72191" w:rsidRPr="00A61649" w:rsidRDefault="00C72191" w:rsidP="00C72191">
            <w:pPr>
              <w:pStyle w:val="Footer"/>
              <w:spacing w:before="20" w:after="120"/>
              <w:rPr>
                <w:rFonts w:cs="Arial"/>
                <w:sz w:val="24"/>
                <w:szCs w:val="24"/>
              </w:rPr>
            </w:pPr>
            <w:r w:rsidRPr="00A61649">
              <w:rPr>
                <w:rFonts w:cs="Arial"/>
                <w:sz w:val="24"/>
                <w:szCs w:val="24"/>
              </w:rPr>
              <w:t>Ramsar criterion 2</w:t>
            </w:r>
            <w:r w:rsidR="001F254D">
              <w:rPr>
                <w:rFonts w:cs="Arial"/>
                <w:sz w:val="24"/>
                <w:szCs w:val="24"/>
              </w:rPr>
              <w:t xml:space="preserve"> </w:t>
            </w:r>
            <w:r w:rsidR="001F254D" w:rsidRPr="009A6131">
              <w:rPr>
                <w:rFonts w:cs="Arial"/>
                <w:sz w:val="24"/>
                <w:szCs w:val="24"/>
              </w:rPr>
              <w:t>(See Q1</w:t>
            </w:r>
            <w:r w:rsidR="009A6131" w:rsidRPr="009A6131">
              <w:rPr>
                <w:rFonts w:cs="Arial"/>
                <w:sz w:val="24"/>
                <w:szCs w:val="24"/>
              </w:rPr>
              <w:t>1</w:t>
            </w:r>
            <w:r w:rsidR="001F254D" w:rsidRPr="009A6131">
              <w:rPr>
                <w:rFonts w:cs="Arial"/>
                <w:sz w:val="24"/>
                <w:szCs w:val="24"/>
              </w:rPr>
              <w:t>.</w:t>
            </w:r>
            <w:r w:rsidR="00D06E34" w:rsidRPr="009A6131">
              <w:rPr>
                <w:rFonts w:cs="Arial"/>
                <w:sz w:val="24"/>
                <w:szCs w:val="24"/>
              </w:rPr>
              <w:t>0.</w:t>
            </w:r>
            <w:r w:rsidR="001F254D" w:rsidRPr="009A6131">
              <w:rPr>
                <w:rFonts w:cs="Arial"/>
                <w:sz w:val="24"/>
                <w:szCs w:val="24"/>
              </w:rPr>
              <w:t>3)</w:t>
            </w:r>
          </w:p>
        </w:tc>
        <w:tc>
          <w:tcPr>
            <w:tcW w:w="4115" w:type="dxa"/>
          </w:tcPr>
          <w:p w14:paraId="36D17909" w14:textId="3F8CCCA2"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1D1D0C63" w14:textId="1793332D"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7E70FBB1" w14:textId="051F1467"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4F74AB50" w14:textId="145E58BC"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49DCF933" w14:textId="027EE94F"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3D50EAE6" w14:textId="59C93A57"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64505D6F" w14:textId="17CFEFC1"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7A1D4A08" w14:textId="1F2D88EC"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50AE0586" w14:textId="30EA75FD"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3F16BFD2" w14:textId="2DBD43DA"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66C9A278" w14:textId="50E0CCF9"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606AC4DC" w14:textId="5B2450EF" w:rsidR="00C72191" w:rsidRPr="00A61649" w:rsidRDefault="00C72191" w:rsidP="00C72191">
            <w:pPr>
              <w:pStyle w:val="Footer"/>
              <w:spacing w:before="20" w:after="120"/>
              <w:rPr>
                <w:rFonts w:cs="Arial"/>
                <w:sz w:val="24"/>
                <w:szCs w:val="24"/>
              </w:rPr>
            </w:pPr>
            <w:r w:rsidRPr="00A61649">
              <w:rPr>
                <w:rFonts w:cs="Arial"/>
                <w:sz w:val="24"/>
                <w:szCs w:val="24"/>
              </w:rPr>
              <w:t>??</w:t>
            </w:r>
          </w:p>
        </w:tc>
        <w:tc>
          <w:tcPr>
            <w:tcW w:w="0" w:type="auto"/>
          </w:tcPr>
          <w:p w14:paraId="7B0F2201" w14:textId="1B41D0EB" w:rsidR="00C72191" w:rsidRPr="00291336" w:rsidRDefault="00C72191" w:rsidP="00C72191">
            <w:pPr>
              <w:pStyle w:val="Footer"/>
              <w:spacing w:before="20" w:after="120"/>
              <w:rPr>
                <w:rFonts w:cs="Arial"/>
                <w:sz w:val="24"/>
                <w:szCs w:val="24"/>
              </w:rPr>
            </w:pPr>
            <w:r w:rsidRPr="00A61649">
              <w:rPr>
                <w:rFonts w:cs="Arial"/>
                <w:sz w:val="24"/>
                <w:szCs w:val="24"/>
              </w:rPr>
              <w:t>??</w:t>
            </w:r>
          </w:p>
        </w:tc>
      </w:tr>
    </w:tbl>
    <w:p w14:paraId="1E019823" w14:textId="77777777" w:rsidR="000E126C" w:rsidRPr="00D02327" w:rsidRDefault="000E126C" w:rsidP="000E126C">
      <w:pPr>
        <w:pStyle w:val="Footer"/>
        <w:spacing w:before="20" w:after="120"/>
        <w:rPr>
          <w:rFonts w:cs="Arial"/>
          <w:sz w:val="24"/>
          <w:szCs w:val="24"/>
        </w:rPr>
      </w:pPr>
    </w:p>
    <w:p w14:paraId="34B30128" w14:textId="77777777" w:rsidR="00D819A8" w:rsidRPr="00D02327" w:rsidRDefault="00D819A8" w:rsidP="00B97728">
      <w:pPr>
        <w:pStyle w:val="Footer"/>
        <w:spacing w:before="20" w:after="120"/>
        <w:rPr>
          <w:rFonts w:cs="Arial"/>
          <w:sz w:val="24"/>
          <w:szCs w:val="24"/>
        </w:rPr>
      </w:pPr>
    </w:p>
    <w:sectPr w:rsidR="00D819A8" w:rsidRPr="00D02327" w:rsidSect="000E126C">
      <w:pgSz w:w="23811" w:h="16838" w:orient="landscape" w:code="8"/>
      <w:pgMar w:top="1418" w:right="851" w:bottom="851" w:left="851"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E4B20" w14:textId="77777777" w:rsidR="004B6903" w:rsidRDefault="004B6903" w:rsidP="008C59AE">
      <w:r>
        <w:separator/>
      </w:r>
    </w:p>
  </w:endnote>
  <w:endnote w:type="continuationSeparator" w:id="0">
    <w:p w14:paraId="6B0193EB" w14:textId="77777777" w:rsidR="004B6903" w:rsidRDefault="004B6903" w:rsidP="008C59AE">
      <w:r>
        <w:continuationSeparator/>
      </w:r>
    </w:p>
  </w:endnote>
  <w:endnote w:type="continuationNotice" w:id="1">
    <w:p w14:paraId="7D04B10C" w14:textId="77777777" w:rsidR="004B6903" w:rsidRDefault="004B690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Shell Dlg">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E7AD" w14:textId="2C1FECF8" w:rsidR="0069158D" w:rsidRDefault="009531B3" w:rsidP="0069158D">
    <w:pPr>
      <w:pStyle w:val="Footer"/>
    </w:pPr>
    <w:r>
      <w:t xml:space="preserve"> </w:t>
    </w:r>
  </w:p>
  <w:p w14:paraId="53C58EEA" w14:textId="4CB05CF9" w:rsidR="00951CBF" w:rsidRPr="00092316" w:rsidRDefault="00951CBF" w:rsidP="00112E51">
    <w:pPr>
      <w:pStyle w:val="Footer"/>
      <w:pBdr>
        <w:top w:val="single" w:sz="4" w:space="3" w:color="D9D9D9" w:themeColor="background1" w:themeShade="D9"/>
      </w:pBd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3007D" w14:textId="77777777" w:rsidR="004B6903" w:rsidRDefault="004B6903" w:rsidP="008C59AE">
      <w:r>
        <w:separator/>
      </w:r>
    </w:p>
  </w:footnote>
  <w:footnote w:type="continuationSeparator" w:id="0">
    <w:p w14:paraId="60D1E820" w14:textId="77777777" w:rsidR="004B6903" w:rsidRDefault="004B6903" w:rsidP="008C59AE">
      <w:r>
        <w:continuationSeparator/>
      </w:r>
    </w:p>
  </w:footnote>
  <w:footnote w:type="continuationNotice" w:id="1">
    <w:p w14:paraId="27E57452" w14:textId="77777777" w:rsidR="004B6903" w:rsidRDefault="004B690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6" w14:textId="11183755" w:rsidR="00951CBF" w:rsidRPr="00786B02" w:rsidRDefault="00A8402A" w:rsidP="00112E51">
    <w:pPr>
      <w:pStyle w:val="Header"/>
    </w:pPr>
    <w:r w:rsidRPr="00A8402A">
      <w:rPr>
        <w:rFonts w:ascii="Calibri" w:eastAsia="Calibri" w:hAnsi="Calibri"/>
        <w:noProof/>
        <w:lang w:eastAsia="en-US"/>
      </w:rPr>
      <w:drawing>
        <wp:inline distT="0" distB="0" distL="0" distR="0" wp14:anchorId="690F8281" wp14:editId="130E8BC6">
          <wp:extent cx="2149200" cy="799200"/>
          <wp:effectExtent l="0" t="0" r="3810" b="1270"/>
          <wp:docPr id="1634047200" name="Picture 163404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200" cy="799200"/>
                  </a:xfrm>
                  <a:prstGeom prst="rect">
                    <a:avLst/>
                  </a:prstGeom>
                </pic:spPr>
              </pic:pic>
            </a:graphicData>
          </a:graphic>
        </wp:inline>
      </w:drawing>
    </w:r>
    <w:r w:rsidR="006753F6">
      <w:t xml:space="preserve"> </w:t>
    </w:r>
    <w:r w:rsidR="00C32DCD" w:rsidRPr="00C32DCD">
      <w:rPr>
        <w:rFonts w:ascii="Calibri" w:eastAsia="Calibri" w:hAnsi="Calibri"/>
        <w:noProof/>
        <w:lang w:eastAsia="en-US"/>
      </w:rPr>
      <w:drawing>
        <wp:inline distT="0" distB="0" distL="0" distR="0" wp14:anchorId="5D0F9992" wp14:editId="3A8361DD">
          <wp:extent cx="3031200" cy="36000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3031200" cy="360000"/>
                  </a:xfrm>
                  <a:prstGeom prst="rect">
                    <a:avLst/>
                  </a:prstGeom>
                </pic:spPr>
              </pic:pic>
            </a:graphicData>
          </a:graphic>
        </wp:inline>
      </w:drawing>
    </w:r>
    <w:r w:rsidR="006753F6">
      <w:rPr>
        <w:rFonts w:cs="Arial"/>
        <w:color w:val="000000"/>
        <w:shd w:val="clear" w:color="auto" w:fill="FFFFFF"/>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B" w14:textId="5D66E4F7" w:rsidR="00951CBF" w:rsidRDefault="00951CBF" w:rsidP="00112E51">
    <w:pPr>
      <w:pStyle w:val="Header"/>
      <w:tabs>
        <w:tab w:val="clear" w:pos="9026"/>
        <w:tab w:val="left" w:pos="12436"/>
      </w:tabs>
    </w:pPr>
  </w:p>
  <w:p w14:paraId="53C58EEC" w14:textId="77777777" w:rsidR="00951CBF" w:rsidRPr="00F01BDD" w:rsidRDefault="00951CBF" w:rsidP="00112E5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A88F" w14:textId="77777777" w:rsidR="000E126C" w:rsidRPr="00092316" w:rsidRDefault="000E126C" w:rsidP="00112E51">
    <w:pPr>
      <w:pStyle w:val="Header"/>
      <w:rPr>
        <w:rFonts w:cs="Arial"/>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D200C4B8"/>
    <w:lvl w:ilvl="0">
      <w:start w:val="1"/>
      <w:numFmt w:val="bullet"/>
      <w:pStyle w:val="ListBullet3"/>
      <w:lvlText w:val="−"/>
      <w:lvlJc w:val="left"/>
      <w:pPr>
        <w:ind w:left="1211" w:hanging="360"/>
      </w:pPr>
      <w:rPr>
        <w:rFonts w:ascii="Verdana" w:hAnsi="Verdana" w:hint="default"/>
      </w:rPr>
    </w:lvl>
  </w:abstractNum>
  <w:abstractNum w:abstractNumId="1" w15:restartNumberingAfterBreak="0">
    <w:nsid w:val="FFFFFF83"/>
    <w:multiLevelType w:val="singleLevel"/>
    <w:tmpl w:val="90F465DA"/>
    <w:lvl w:ilvl="0">
      <w:start w:val="1"/>
      <w:numFmt w:val="bullet"/>
      <w:pStyle w:val="ListBullet2"/>
      <w:lvlText w:val="o"/>
      <w:lvlJc w:val="left"/>
      <w:pPr>
        <w:ind w:left="927" w:hanging="360"/>
      </w:pPr>
      <w:rPr>
        <w:rFonts w:ascii="Courier New" w:hAnsi="Courier New" w:cs="Courier New" w:hint="default"/>
      </w:rPr>
    </w:lvl>
  </w:abstractNum>
  <w:abstractNum w:abstractNumId="2" w15:restartNumberingAfterBreak="0">
    <w:nsid w:val="FFFFFF89"/>
    <w:multiLevelType w:val="singleLevel"/>
    <w:tmpl w:val="620E082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167D67"/>
    <w:multiLevelType w:val="hybridMultilevel"/>
    <w:tmpl w:val="C6CE687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07D58D6"/>
    <w:multiLevelType w:val="hybridMultilevel"/>
    <w:tmpl w:val="BAC6D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F269F5"/>
    <w:multiLevelType w:val="hybridMultilevel"/>
    <w:tmpl w:val="47F61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1B40416"/>
    <w:multiLevelType w:val="hybridMultilevel"/>
    <w:tmpl w:val="D6147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F80FD0"/>
    <w:multiLevelType w:val="hybridMultilevel"/>
    <w:tmpl w:val="0CBCDB4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86121B1"/>
    <w:multiLevelType w:val="hybridMultilevel"/>
    <w:tmpl w:val="892CC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701C4F"/>
    <w:multiLevelType w:val="hybridMultilevel"/>
    <w:tmpl w:val="D556BA9C"/>
    <w:lvl w:ilvl="0" w:tplc="9CCA7D8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7D178C"/>
    <w:multiLevelType w:val="hybridMultilevel"/>
    <w:tmpl w:val="180CF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8A6C08"/>
    <w:multiLevelType w:val="hybridMultilevel"/>
    <w:tmpl w:val="9F98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C243D3"/>
    <w:multiLevelType w:val="multilevel"/>
    <w:tmpl w:val="E7F2E1B6"/>
    <w:lvl w:ilvl="0">
      <w:start w:val="1"/>
      <w:numFmt w:val="decimal"/>
      <w:lvlText w:val="%1."/>
      <w:lvlJc w:val="left"/>
      <w:pPr>
        <w:tabs>
          <w:tab w:val="num" w:pos="1134"/>
        </w:tabs>
        <w:ind w:left="0" w:firstLine="0"/>
      </w:pPr>
      <w:rPr>
        <w:rFonts w:hint="default"/>
        <w:b/>
        <w:i w:val="0"/>
      </w:rPr>
    </w:lvl>
    <w:lvl w:ilvl="1">
      <w:numFmt w:val="decimal"/>
      <w:lvlText w:val="%1.%2"/>
      <w:lvlJc w:val="left"/>
      <w:pPr>
        <w:tabs>
          <w:tab w:val="num" w:pos="1134"/>
        </w:tabs>
        <w:ind w:left="0" w:firstLine="0"/>
      </w:pPr>
      <w:rPr>
        <w:rFonts w:hint="default"/>
        <w:b/>
        <w:i w:val="0"/>
      </w:rPr>
    </w:lvl>
    <w:lvl w:ilvl="2">
      <w:start w:val="1"/>
      <w:numFmt w:val="none"/>
      <w:lvlRestart w:val="0"/>
      <w:suff w:val="nothing"/>
      <w:lvlText w:val="Q1.0.1"/>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10874E34"/>
    <w:multiLevelType w:val="multilevel"/>
    <w:tmpl w:val="12362512"/>
    <w:lvl w:ilvl="0">
      <w:start w:val="1"/>
      <w:numFmt w:val="decimal"/>
      <w:lvlText w:val="%1"/>
      <w:lvlJc w:val="left"/>
      <w:pPr>
        <w:ind w:left="360" w:hanging="360"/>
      </w:pPr>
      <w:rPr>
        <w:rFonts w:hint="default"/>
      </w:rPr>
    </w:lvl>
    <w:lvl w:ilvl="1">
      <w:numFmt w:val="lowerLetter"/>
      <w:lvlText w:val="%2."/>
      <w:lvlJc w:val="left"/>
      <w:pPr>
        <w:ind w:left="1440" w:hanging="360"/>
      </w:pPr>
      <w:rPr>
        <w:rFonts w:hint="default"/>
      </w:rPr>
    </w:lvl>
    <w:lvl w:ilvl="2">
      <w:start w:val="1"/>
      <w:numFmt w:val="decimal"/>
      <w:suff w:val="nothing"/>
      <w:lvlText w:val="Q2.0.%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36D6E6C"/>
    <w:multiLevelType w:val="hybridMultilevel"/>
    <w:tmpl w:val="DE4A4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0222EE"/>
    <w:multiLevelType w:val="hybridMultilevel"/>
    <w:tmpl w:val="197879BC"/>
    <w:lvl w:ilvl="0" w:tplc="D7D0BE34">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9BF6E02"/>
    <w:multiLevelType w:val="hybridMultilevel"/>
    <w:tmpl w:val="315E4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FF14C9"/>
    <w:multiLevelType w:val="hybridMultilevel"/>
    <w:tmpl w:val="13E69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FD1AFA"/>
    <w:multiLevelType w:val="hybridMultilevel"/>
    <w:tmpl w:val="5156B1C0"/>
    <w:lvl w:ilvl="0" w:tplc="08090001">
      <w:start w:val="1"/>
      <w:numFmt w:val="bullet"/>
      <w:lvlText w:val=""/>
      <w:lvlJc w:val="left"/>
      <w:pPr>
        <w:ind w:left="858" w:hanging="360"/>
      </w:pPr>
      <w:rPr>
        <w:rFonts w:ascii="Symbol" w:hAnsi="Symbol" w:hint="default"/>
      </w:rPr>
    </w:lvl>
    <w:lvl w:ilvl="1" w:tplc="08090003" w:tentative="1">
      <w:start w:val="1"/>
      <w:numFmt w:val="bullet"/>
      <w:lvlText w:val="o"/>
      <w:lvlJc w:val="left"/>
      <w:pPr>
        <w:ind w:left="1578" w:hanging="360"/>
      </w:pPr>
      <w:rPr>
        <w:rFonts w:ascii="Courier New" w:hAnsi="Courier New" w:cs="Courier New" w:hint="default"/>
      </w:rPr>
    </w:lvl>
    <w:lvl w:ilvl="2" w:tplc="08090005" w:tentative="1">
      <w:start w:val="1"/>
      <w:numFmt w:val="bullet"/>
      <w:lvlText w:val=""/>
      <w:lvlJc w:val="left"/>
      <w:pPr>
        <w:ind w:left="2298" w:hanging="360"/>
      </w:pPr>
      <w:rPr>
        <w:rFonts w:ascii="Wingdings" w:hAnsi="Wingdings" w:hint="default"/>
      </w:rPr>
    </w:lvl>
    <w:lvl w:ilvl="3" w:tplc="08090001" w:tentative="1">
      <w:start w:val="1"/>
      <w:numFmt w:val="bullet"/>
      <w:lvlText w:val=""/>
      <w:lvlJc w:val="left"/>
      <w:pPr>
        <w:ind w:left="3018" w:hanging="360"/>
      </w:pPr>
      <w:rPr>
        <w:rFonts w:ascii="Symbol" w:hAnsi="Symbol" w:hint="default"/>
      </w:rPr>
    </w:lvl>
    <w:lvl w:ilvl="4" w:tplc="08090003" w:tentative="1">
      <w:start w:val="1"/>
      <w:numFmt w:val="bullet"/>
      <w:lvlText w:val="o"/>
      <w:lvlJc w:val="left"/>
      <w:pPr>
        <w:ind w:left="3738" w:hanging="360"/>
      </w:pPr>
      <w:rPr>
        <w:rFonts w:ascii="Courier New" w:hAnsi="Courier New" w:cs="Courier New" w:hint="default"/>
      </w:rPr>
    </w:lvl>
    <w:lvl w:ilvl="5" w:tplc="08090005" w:tentative="1">
      <w:start w:val="1"/>
      <w:numFmt w:val="bullet"/>
      <w:lvlText w:val=""/>
      <w:lvlJc w:val="left"/>
      <w:pPr>
        <w:ind w:left="4458" w:hanging="360"/>
      </w:pPr>
      <w:rPr>
        <w:rFonts w:ascii="Wingdings" w:hAnsi="Wingdings" w:hint="default"/>
      </w:rPr>
    </w:lvl>
    <w:lvl w:ilvl="6" w:tplc="08090001" w:tentative="1">
      <w:start w:val="1"/>
      <w:numFmt w:val="bullet"/>
      <w:lvlText w:val=""/>
      <w:lvlJc w:val="left"/>
      <w:pPr>
        <w:ind w:left="5178" w:hanging="360"/>
      </w:pPr>
      <w:rPr>
        <w:rFonts w:ascii="Symbol" w:hAnsi="Symbol" w:hint="default"/>
      </w:rPr>
    </w:lvl>
    <w:lvl w:ilvl="7" w:tplc="08090003" w:tentative="1">
      <w:start w:val="1"/>
      <w:numFmt w:val="bullet"/>
      <w:lvlText w:val="o"/>
      <w:lvlJc w:val="left"/>
      <w:pPr>
        <w:ind w:left="5898" w:hanging="360"/>
      </w:pPr>
      <w:rPr>
        <w:rFonts w:ascii="Courier New" w:hAnsi="Courier New" w:cs="Courier New" w:hint="default"/>
      </w:rPr>
    </w:lvl>
    <w:lvl w:ilvl="8" w:tplc="08090005" w:tentative="1">
      <w:start w:val="1"/>
      <w:numFmt w:val="bullet"/>
      <w:lvlText w:val=""/>
      <w:lvlJc w:val="left"/>
      <w:pPr>
        <w:ind w:left="6618" w:hanging="360"/>
      </w:pPr>
      <w:rPr>
        <w:rFonts w:ascii="Wingdings" w:hAnsi="Wingdings" w:hint="default"/>
      </w:rPr>
    </w:lvl>
  </w:abstractNum>
  <w:abstractNum w:abstractNumId="19" w15:restartNumberingAfterBreak="0">
    <w:nsid w:val="1F6F1356"/>
    <w:multiLevelType w:val="hybridMultilevel"/>
    <w:tmpl w:val="048821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19C1102"/>
    <w:multiLevelType w:val="hybridMultilevel"/>
    <w:tmpl w:val="6D8879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1EE6063"/>
    <w:multiLevelType w:val="hybridMultilevel"/>
    <w:tmpl w:val="D7D49966"/>
    <w:lvl w:ilvl="0" w:tplc="777E774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E42093"/>
    <w:multiLevelType w:val="hybridMultilevel"/>
    <w:tmpl w:val="BFE2E1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25520749"/>
    <w:multiLevelType w:val="hybridMultilevel"/>
    <w:tmpl w:val="369A0E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28197922"/>
    <w:multiLevelType w:val="multilevel"/>
    <w:tmpl w:val="A6D49F78"/>
    <w:lvl w:ilvl="0">
      <w:start w:val="1"/>
      <w:numFmt w:val="lowerLetter"/>
      <w:pStyle w:val="Letterlist"/>
      <w:lvlText w:val="%1)"/>
      <w:lvlJc w:val="left"/>
      <w:pPr>
        <w:tabs>
          <w:tab w:val="num" w:pos="425"/>
        </w:tabs>
        <w:ind w:left="425" w:hanging="425"/>
      </w:pPr>
      <w:rPr>
        <w:rFonts w:hint="default"/>
      </w:rPr>
    </w:lvl>
    <w:lvl w:ilvl="1">
      <w:start w:val="1"/>
      <w:numFmt w:val="none"/>
      <w:lvlText w:val=""/>
      <w:lvlJc w:val="left"/>
      <w:pPr>
        <w:tabs>
          <w:tab w:val="num" w:pos="425"/>
        </w:tabs>
        <w:ind w:left="425" w:hanging="425"/>
      </w:pPr>
      <w:rPr>
        <w:rFonts w:hint="default"/>
      </w:rPr>
    </w:lvl>
    <w:lvl w:ilvl="2">
      <w:start w:val="1"/>
      <w:numFmt w:val="none"/>
      <w:lvlText w:val=""/>
      <w:lvlJc w:val="right"/>
      <w:pPr>
        <w:tabs>
          <w:tab w:val="num" w:pos="425"/>
        </w:tabs>
        <w:ind w:left="425" w:hanging="425"/>
      </w:pPr>
      <w:rPr>
        <w:rFonts w:hint="default"/>
      </w:rPr>
    </w:lvl>
    <w:lvl w:ilvl="3">
      <w:start w:val="1"/>
      <w:numFmt w:val="none"/>
      <w:lvlText w:val=""/>
      <w:lvlJc w:val="left"/>
      <w:pPr>
        <w:tabs>
          <w:tab w:val="num" w:pos="425"/>
        </w:tabs>
        <w:ind w:left="425" w:hanging="425"/>
      </w:pPr>
      <w:rPr>
        <w:rFonts w:hint="default"/>
      </w:rPr>
    </w:lvl>
    <w:lvl w:ilvl="4">
      <w:start w:val="1"/>
      <w:numFmt w:val="none"/>
      <w:lvlText w:val=""/>
      <w:lvlJc w:val="left"/>
      <w:pPr>
        <w:tabs>
          <w:tab w:val="num" w:pos="425"/>
        </w:tabs>
        <w:ind w:left="425" w:hanging="425"/>
      </w:pPr>
      <w:rPr>
        <w:rFonts w:hint="default"/>
      </w:rPr>
    </w:lvl>
    <w:lvl w:ilvl="5">
      <w:start w:val="1"/>
      <w:numFmt w:val="none"/>
      <w:lvlText w:val=""/>
      <w:lvlJc w:val="right"/>
      <w:pPr>
        <w:tabs>
          <w:tab w:val="num" w:pos="425"/>
        </w:tabs>
        <w:ind w:left="425" w:hanging="425"/>
      </w:pPr>
      <w:rPr>
        <w:rFonts w:hint="default"/>
      </w:rPr>
    </w:lvl>
    <w:lvl w:ilvl="6">
      <w:start w:val="1"/>
      <w:numFmt w:val="none"/>
      <w:lvlText w:val=""/>
      <w:lvlJc w:val="left"/>
      <w:pPr>
        <w:tabs>
          <w:tab w:val="num" w:pos="425"/>
        </w:tabs>
        <w:ind w:left="425" w:hanging="425"/>
      </w:pPr>
      <w:rPr>
        <w:rFonts w:hint="default"/>
      </w:rPr>
    </w:lvl>
    <w:lvl w:ilvl="7">
      <w:start w:val="1"/>
      <w:numFmt w:val="none"/>
      <w:lvlText w:val=""/>
      <w:lvlJc w:val="left"/>
      <w:pPr>
        <w:tabs>
          <w:tab w:val="num" w:pos="425"/>
        </w:tabs>
        <w:ind w:left="425" w:hanging="425"/>
      </w:pPr>
      <w:rPr>
        <w:rFonts w:hint="default"/>
      </w:rPr>
    </w:lvl>
    <w:lvl w:ilvl="8">
      <w:start w:val="1"/>
      <w:numFmt w:val="none"/>
      <w:lvlText w:val=""/>
      <w:lvlJc w:val="right"/>
      <w:pPr>
        <w:tabs>
          <w:tab w:val="num" w:pos="425"/>
        </w:tabs>
        <w:ind w:left="425" w:hanging="425"/>
      </w:pPr>
      <w:rPr>
        <w:rFonts w:hint="default"/>
      </w:rPr>
    </w:lvl>
  </w:abstractNum>
  <w:abstractNum w:abstractNumId="25" w15:restartNumberingAfterBreak="0">
    <w:nsid w:val="2AC73F8F"/>
    <w:multiLevelType w:val="hybridMultilevel"/>
    <w:tmpl w:val="9BDE2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3046ABF"/>
    <w:multiLevelType w:val="hybridMultilevel"/>
    <w:tmpl w:val="B798CCC0"/>
    <w:lvl w:ilvl="0" w:tplc="A0DA7916">
      <w:numFmt w:val="bullet"/>
      <w:lvlText w:val="-"/>
      <w:lvlJc w:val="left"/>
      <w:pPr>
        <w:ind w:left="720" w:hanging="36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121EA5"/>
    <w:multiLevelType w:val="hybridMultilevel"/>
    <w:tmpl w:val="B100C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1426EF"/>
    <w:multiLevelType w:val="hybridMultilevel"/>
    <w:tmpl w:val="8C284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2D0457"/>
    <w:multiLevelType w:val="multilevel"/>
    <w:tmpl w:val="DFDCA73E"/>
    <w:lvl w:ilvl="0">
      <w:start w:val="1"/>
      <w:numFmt w:val="lowerRoman"/>
      <w:pStyle w:val="Romannumerallist"/>
      <w:lvlText w:val="%1)"/>
      <w:lvlJc w:val="left"/>
      <w:pPr>
        <w:tabs>
          <w:tab w:val="num" w:pos="425"/>
        </w:tabs>
        <w:ind w:left="425" w:hanging="425"/>
      </w:pPr>
      <w:rPr>
        <w:rFonts w:hint="default"/>
        <w:b w:val="0"/>
        <w:i w:val="0"/>
      </w:rPr>
    </w:lvl>
    <w:lvl w:ilvl="1">
      <w:start w:val="1"/>
      <w:numFmt w:val="none"/>
      <w:lvlText w:val=""/>
      <w:lvlJc w:val="left"/>
      <w:pPr>
        <w:tabs>
          <w:tab w:val="num" w:pos="425"/>
        </w:tabs>
        <w:ind w:left="425" w:hanging="425"/>
      </w:pPr>
      <w:rPr>
        <w:rFonts w:hint="default"/>
      </w:rPr>
    </w:lvl>
    <w:lvl w:ilvl="2">
      <w:start w:val="1"/>
      <w:numFmt w:val="none"/>
      <w:lvlText w:val=""/>
      <w:lvlJc w:val="right"/>
      <w:pPr>
        <w:tabs>
          <w:tab w:val="num" w:pos="425"/>
        </w:tabs>
        <w:ind w:left="425" w:hanging="425"/>
      </w:pPr>
      <w:rPr>
        <w:rFonts w:hint="default"/>
      </w:rPr>
    </w:lvl>
    <w:lvl w:ilvl="3">
      <w:start w:val="1"/>
      <w:numFmt w:val="none"/>
      <w:lvlText w:val=""/>
      <w:lvlJc w:val="left"/>
      <w:pPr>
        <w:tabs>
          <w:tab w:val="num" w:pos="425"/>
        </w:tabs>
        <w:ind w:left="425" w:hanging="425"/>
      </w:pPr>
      <w:rPr>
        <w:rFonts w:hint="default"/>
      </w:rPr>
    </w:lvl>
    <w:lvl w:ilvl="4">
      <w:start w:val="1"/>
      <w:numFmt w:val="none"/>
      <w:lvlText w:val=""/>
      <w:lvlJc w:val="left"/>
      <w:pPr>
        <w:tabs>
          <w:tab w:val="num" w:pos="425"/>
        </w:tabs>
        <w:ind w:left="425" w:hanging="425"/>
      </w:pPr>
      <w:rPr>
        <w:rFonts w:hint="default"/>
      </w:rPr>
    </w:lvl>
    <w:lvl w:ilvl="5">
      <w:start w:val="1"/>
      <w:numFmt w:val="none"/>
      <w:lvlText w:val=""/>
      <w:lvlJc w:val="right"/>
      <w:pPr>
        <w:tabs>
          <w:tab w:val="num" w:pos="425"/>
        </w:tabs>
        <w:ind w:left="425" w:hanging="425"/>
      </w:pPr>
      <w:rPr>
        <w:rFonts w:hint="default"/>
      </w:rPr>
    </w:lvl>
    <w:lvl w:ilvl="6">
      <w:start w:val="1"/>
      <w:numFmt w:val="none"/>
      <w:lvlText w:val=""/>
      <w:lvlJc w:val="left"/>
      <w:pPr>
        <w:tabs>
          <w:tab w:val="num" w:pos="425"/>
        </w:tabs>
        <w:ind w:left="425" w:hanging="425"/>
      </w:pPr>
      <w:rPr>
        <w:rFonts w:hint="default"/>
      </w:rPr>
    </w:lvl>
    <w:lvl w:ilvl="7">
      <w:start w:val="1"/>
      <w:numFmt w:val="none"/>
      <w:lvlText w:val=""/>
      <w:lvlJc w:val="left"/>
      <w:pPr>
        <w:tabs>
          <w:tab w:val="num" w:pos="425"/>
        </w:tabs>
        <w:ind w:left="425" w:hanging="425"/>
      </w:pPr>
      <w:rPr>
        <w:rFonts w:hint="default"/>
      </w:rPr>
    </w:lvl>
    <w:lvl w:ilvl="8">
      <w:start w:val="1"/>
      <w:numFmt w:val="none"/>
      <w:lvlText w:val=""/>
      <w:lvlJc w:val="right"/>
      <w:pPr>
        <w:tabs>
          <w:tab w:val="num" w:pos="425"/>
        </w:tabs>
        <w:ind w:left="425" w:hanging="425"/>
      </w:pPr>
      <w:rPr>
        <w:rFonts w:hint="default"/>
      </w:rPr>
    </w:lvl>
  </w:abstractNum>
  <w:abstractNum w:abstractNumId="30" w15:restartNumberingAfterBreak="0">
    <w:nsid w:val="37C54AF7"/>
    <w:multiLevelType w:val="hybridMultilevel"/>
    <w:tmpl w:val="CB0AF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A7D0C5A"/>
    <w:multiLevelType w:val="hybridMultilevel"/>
    <w:tmpl w:val="25360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AAD2D9D"/>
    <w:multiLevelType w:val="hybridMultilevel"/>
    <w:tmpl w:val="45A2D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0B93212"/>
    <w:multiLevelType w:val="hybridMultilevel"/>
    <w:tmpl w:val="349C9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4748C2"/>
    <w:multiLevelType w:val="hybridMultilevel"/>
    <w:tmpl w:val="14427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1258DD"/>
    <w:multiLevelType w:val="hybridMultilevel"/>
    <w:tmpl w:val="D660B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2531EE"/>
    <w:multiLevelType w:val="hybridMultilevel"/>
    <w:tmpl w:val="7B62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926DB3"/>
    <w:multiLevelType w:val="hybridMultilevel"/>
    <w:tmpl w:val="9A9E3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3244B61"/>
    <w:multiLevelType w:val="hybridMultilevel"/>
    <w:tmpl w:val="2F145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3F1001E"/>
    <w:multiLevelType w:val="hybridMultilevel"/>
    <w:tmpl w:val="5134C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772334"/>
    <w:multiLevelType w:val="hybridMultilevel"/>
    <w:tmpl w:val="82EE5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865830"/>
    <w:multiLevelType w:val="hybridMultilevel"/>
    <w:tmpl w:val="F87EAA10"/>
    <w:styleLink w:val="BulletList"/>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9AB3749"/>
    <w:multiLevelType w:val="multilevel"/>
    <w:tmpl w:val="E8F0CE02"/>
    <w:lvl w:ilvl="0">
      <w:start w:val="1"/>
      <w:numFmt w:val="decimal"/>
      <w:pStyle w:val="Numericallist"/>
      <w:lvlText w:val="%1)"/>
      <w:lvlJc w:val="left"/>
      <w:pPr>
        <w:tabs>
          <w:tab w:val="num" w:pos="425"/>
        </w:tabs>
        <w:ind w:left="425" w:hanging="425"/>
      </w:pPr>
      <w:rPr>
        <w:rFonts w:hint="default"/>
      </w:rPr>
    </w:lvl>
    <w:lvl w:ilvl="1">
      <w:start w:val="1"/>
      <w:numFmt w:val="none"/>
      <w:lvlText w:val=""/>
      <w:lvlJc w:val="left"/>
      <w:pPr>
        <w:tabs>
          <w:tab w:val="num" w:pos="425"/>
        </w:tabs>
        <w:ind w:left="0" w:firstLine="425"/>
      </w:pPr>
      <w:rPr>
        <w:rFonts w:hint="default"/>
      </w:rPr>
    </w:lvl>
    <w:lvl w:ilvl="2">
      <w:start w:val="1"/>
      <w:numFmt w:val="none"/>
      <w:lvlText w:val=""/>
      <w:lvlJc w:val="right"/>
      <w:pPr>
        <w:tabs>
          <w:tab w:val="num" w:pos="425"/>
        </w:tabs>
        <w:ind w:left="0" w:firstLine="425"/>
      </w:pPr>
      <w:rPr>
        <w:rFonts w:hint="default"/>
      </w:rPr>
    </w:lvl>
    <w:lvl w:ilvl="3">
      <w:start w:val="1"/>
      <w:numFmt w:val="none"/>
      <w:lvlText w:val=""/>
      <w:lvlJc w:val="left"/>
      <w:pPr>
        <w:tabs>
          <w:tab w:val="num" w:pos="425"/>
        </w:tabs>
        <w:ind w:left="0" w:firstLine="425"/>
      </w:pPr>
      <w:rPr>
        <w:rFonts w:hint="default"/>
      </w:rPr>
    </w:lvl>
    <w:lvl w:ilvl="4">
      <w:start w:val="1"/>
      <w:numFmt w:val="none"/>
      <w:lvlText w:val=""/>
      <w:lvlJc w:val="left"/>
      <w:pPr>
        <w:tabs>
          <w:tab w:val="num" w:pos="425"/>
        </w:tabs>
        <w:ind w:left="0" w:firstLine="425"/>
      </w:pPr>
      <w:rPr>
        <w:rFonts w:hint="default"/>
      </w:rPr>
    </w:lvl>
    <w:lvl w:ilvl="5">
      <w:start w:val="1"/>
      <w:numFmt w:val="none"/>
      <w:lvlText w:val=""/>
      <w:lvlJc w:val="right"/>
      <w:pPr>
        <w:tabs>
          <w:tab w:val="num" w:pos="425"/>
        </w:tabs>
        <w:ind w:left="0" w:firstLine="425"/>
      </w:pPr>
      <w:rPr>
        <w:rFonts w:hint="default"/>
      </w:rPr>
    </w:lvl>
    <w:lvl w:ilvl="6">
      <w:start w:val="1"/>
      <w:numFmt w:val="none"/>
      <w:lvlText w:val=""/>
      <w:lvlJc w:val="left"/>
      <w:pPr>
        <w:tabs>
          <w:tab w:val="num" w:pos="425"/>
        </w:tabs>
        <w:ind w:left="0" w:firstLine="425"/>
      </w:pPr>
      <w:rPr>
        <w:rFonts w:hint="default"/>
      </w:rPr>
    </w:lvl>
    <w:lvl w:ilvl="7">
      <w:start w:val="1"/>
      <w:numFmt w:val="none"/>
      <w:lvlText w:val=""/>
      <w:lvlJc w:val="left"/>
      <w:pPr>
        <w:tabs>
          <w:tab w:val="num" w:pos="425"/>
        </w:tabs>
        <w:ind w:left="0" w:firstLine="425"/>
      </w:pPr>
      <w:rPr>
        <w:rFonts w:hint="default"/>
      </w:rPr>
    </w:lvl>
    <w:lvl w:ilvl="8">
      <w:start w:val="1"/>
      <w:numFmt w:val="none"/>
      <w:lvlText w:val=""/>
      <w:lvlJc w:val="right"/>
      <w:pPr>
        <w:tabs>
          <w:tab w:val="num" w:pos="425"/>
        </w:tabs>
        <w:ind w:left="0" w:firstLine="425"/>
      </w:pPr>
      <w:rPr>
        <w:rFonts w:hint="default"/>
      </w:rPr>
    </w:lvl>
  </w:abstractNum>
  <w:abstractNum w:abstractNumId="43" w15:restartNumberingAfterBreak="0">
    <w:nsid w:val="59B53C10"/>
    <w:multiLevelType w:val="hybridMultilevel"/>
    <w:tmpl w:val="BF5E0E9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9D15EE1"/>
    <w:multiLevelType w:val="hybridMultilevel"/>
    <w:tmpl w:val="5D726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A634501"/>
    <w:multiLevelType w:val="hybridMultilevel"/>
    <w:tmpl w:val="2180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BE76D57"/>
    <w:multiLevelType w:val="hybridMultilevel"/>
    <w:tmpl w:val="0890F18E"/>
    <w:lvl w:ilvl="0" w:tplc="2850D4E4">
      <w:start w:val="1"/>
      <w:numFmt w:val="decimal"/>
      <w:lvlText w:val="%1."/>
      <w:lvlJc w:val="left"/>
      <w:pPr>
        <w:ind w:left="357" w:hanging="357"/>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5D177C13"/>
    <w:multiLevelType w:val="hybridMultilevel"/>
    <w:tmpl w:val="CF54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3D4B1D"/>
    <w:multiLevelType w:val="multilevel"/>
    <w:tmpl w:val="ECA2C41A"/>
    <w:lvl w:ilvl="0">
      <w:start w:val="3"/>
      <w:numFmt w:val="decimal"/>
      <w:lvlText w:val="%1."/>
      <w:lvlJc w:val="left"/>
      <w:pPr>
        <w:ind w:left="360" w:hanging="360"/>
      </w:pPr>
      <w:rPr>
        <w:rFonts w:hint="default"/>
      </w:rPr>
    </w:lvl>
    <w:lvl w:ilvl="1">
      <w:numFmt w:val="decimal"/>
      <w:lvlText w:val="7.%2"/>
      <w:lvlJc w:val="left"/>
      <w:pPr>
        <w:ind w:left="1440" w:hanging="360"/>
      </w:pPr>
      <w:rPr>
        <w:rFonts w:hint="default"/>
      </w:rPr>
    </w:lvl>
    <w:lvl w:ilvl="2">
      <w:start w:val="1"/>
      <w:numFmt w:val="decimal"/>
      <w:suff w:val="nothing"/>
      <w:lvlText w:val="Q.3.0.%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15:restartNumberingAfterBreak="0">
    <w:nsid w:val="6278746D"/>
    <w:multiLevelType w:val="hybridMultilevel"/>
    <w:tmpl w:val="B8BA6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B44B6E"/>
    <w:multiLevelType w:val="hybridMultilevel"/>
    <w:tmpl w:val="02B66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3E47BBB"/>
    <w:multiLevelType w:val="hybridMultilevel"/>
    <w:tmpl w:val="D91C94D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85B357A"/>
    <w:multiLevelType w:val="hybridMultilevel"/>
    <w:tmpl w:val="170ED4F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E1265CB"/>
    <w:multiLevelType w:val="hybridMultilevel"/>
    <w:tmpl w:val="6696140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15C30D5"/>
    <w:multiLevelType w:val="hybridMultilevel"/>
    <w:tmpl w:val="11705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28B173F"/>
    <w:multiLevelType w:val="hybridMultilevel"/>
    <w:tmpl w:val="EA6A6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AE7215"/>
    <w:multiLevelType w:val="hybridMultilevel"/>
    <w:tmpl w:val="DE90E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5447B5"/>
    <w:multiLevelType w:val="hybridMultilevel"/>
    <w:tmpl w:val="6DFCF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3486334">
    <w:abstractNumId w:val="41"/>
  </w:num>
  <w:num w:numId="2" w16cid:durableId="1246914151">
    <w:abstractNumId w:val="2"/>
  </w:num>
  <w:num w:numId="3" w16cid:durableId="405953122">
    <w:abstractNumId w:val="1"/>
  </w:num>
  <w:num w:numId="4" w16cid:durableId="912545500">
    <w:abstractNumId w:val="0"/>
  </w:num>
  <w:num w:numId="5" w16cid:durableId="677004688">
    <w:abstractNumId w:val="12"/>
  </w:num>
  <w:num w:numId="6" w16cid:durableId="1361592600">
    <w:abstractNumId w:val="24"/>
  </w:num>
  <w:num w:numId="7" w16cid:durableId="1883057079">
    <w:abstractNumId w:val="42"/>
  </w:num>
  <w:num w:numId="8" w16cid:durableId="1147282788">
    <w:abstractNumId w:val="29"/>
  </w:num>
  <w:num w:numId="9" w16cid:durableId="104858389">
    <w:abstractNumId w:val="47"/>
  </w:num>
  <w:num w:numId="10" w16cid:durableId="1250458213">
    <w:abstractNumId w:val="45"/>
  </w:num>
  <w:num w:numId="11" w16cid:durableId="1134254529">
    <w:abstractNumId w:val="4"/>
  </w:num>
  <w:num w:numId="12" w16cid:durableId="163397851">
    <w:abstractNumId w:val="35"/>
  </w:num>
  <w:num w:numId="13" w16cid:durableId="1353647067">
    <w:abstractNumId w:val="10"/>
  </w:num>
  <w:num w:numId="14" w16cid:durableId="2037463451">
    <w:abstractNumId w:val="25"/>
  </w:num>
  <w:num w:numId="15" w16cid:durableId="1168208026">
    <w:abstractNumId w:val="11"/>
  </w:num>
  <w:num w:numId="16" w16cid:durableId="1741632741">
    <w:abstractNumId w:val="55"/>
  </w:num>
  <w:num w:numId="17" w16cid:durableId="1064841952">
    <w:abstractNumId w:val="8"/>
  </w:num>
  <w:num w:numId="18" w16cid:durableId="231241190">
    <w:abstractNumId w:val="39"/>
  </w:num>
  <w:num w:numId="19" w16cid:durableId="1879704859">
    <w:abstractNumId w:val="19"/>
  </w:num>
  <w:num w:numId="20" w16cid:durableId="1555000584">
    <w:abstractNumId w:val="17"/>
  </w:num>
  <w:num w:numId="21" w16cid:durableId="1121458674">
    <w:abstractNumId w:val="16"/>
  </w:num>
  <w:num w:numId="22" w16cid:durableId="181625750">
    <w:abstractNumId w:val="30"/>
  </w:num>
  <w:num w:numId="23" w16cid:durableId="733091989">
    <w:abstractNumId w:val="36"/>
  </w:num>
  <w:num w:numId="24" w16cid:durableId="302656718">
    <w:abstractNumId w:val="18"/>
  </w:num>
  <w:num w:numId="25" w16cid:durableId="1372875605">
    <w:abstractNumId w:val="49"/>
  </w:num>
  <w:num w:numId="26" w16cid:durableId="125005239">
    <w:abstractNumId w:val="37"/>
  </w:num>
  <w:num w:numId="27" w16cid:durableId="1715765169">
    <w:abstractNumId w:val="6"/>
  </w:num>
  <w:num w:numId="28" w16cid:durableId="1803689517">
    <w:abstractNumId w:val="44"/>
  </w:num>
  <w:num w:numId="29" w16cid:durableId="240719607">
    <w:abstractNumId w:val="21"/>
  </w:num>
  <w:num w:numId="30" w16cid:durableId="1574584539">
    <w:abstractNumId w:val="34"/>
  </w:num>
  <w:num w:numId="31" w16cid:durableId="1281565772">
    <w:abstractNumId w:val="20"/>
  </w:num>
  <w:num w:numId="32" w16cid:durableId="388840632">
    <w:abstractNumId w:val="23"/>
  </w:num>
  <w:num w:numId="33" w16cid:durableId="1172452381">
    <w:abstractNumId w:val="56"/>
  </w:num>
  <w:num w:numId="34" w16cid:durableId="448790814">
    <w:abstractNumId w:val="5"/>
  </w:num>
  <w:num w:numId="35" w16cid:durableId="130753832">
    <w:abstractNumId w:val="12"/>
    <w:lvlOverride w:ilvl="0">
      <w:lvl w:ilvl="0">
        <w:start w:val="1"/>
        <w:numFmt w:val="decimal"/>
        <w:lvlText w:val="%1"/>
        <w:lvlJc w:val="left"/>
        <w:pPr>
          <w:ind w:left="360" w:hanging="360"/>
        </w:pPr>
        <w:rPr>
          <w:rFonts w:hint="default"/>
        </w:rPr>
      </w:lvl>
    </w:lvlOverride>
    <w:lvlOverride w:ilvl="1">
      <w:lvl w:ilvl="1">
        <w:numFmt w:val="lowerLetter"/>
        <w:lvlText w:val="%2."/>
        <w:lvlJc w:val="left"/>
        <w:pPr>
          <w:ind w:left="1440" w:hanging="360"/>
        </w:pPr>
        <w:rPr>
          <w:rFonts w:hint="default"/>
        </w:rPr>
      </w:lvl>
    </w:lvlOverride>
    <w:lvlOverride w:ilvl="2">
      <w:lvl w:ilvl="2">
        <w:start w:val="1"/>
        <w:numFmt w:val="decimal"/>
        <w:suff w:val="nothing"/>
        <w:lvlText w:val="Q1.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6" w16cid:durableId="636374241">
    <w:abstractNumId w:val="13"/>
  </w:num>
  <w:num w:numId="37" w16cid:durableId="1794205866">
    <w:abstractNumId w:val="14"/>
  </w:num>
  <w:num w:numId="38" w16cid:durableId="756630307">
    <w:abstractNumId w:val="50"/>
  </w:num>
  <w:num w:numId="39" w16cid:durableId="1703164219">
    <w:abstractNumId w:val="32"/>
  </w:num>
  <w:num w:numId="40" w16cid:durableId="1519924462">
    <w:abstractNumId w:val="48"/>
  </w:num>
  <w:num w:numId="41" w16cid:durableId="1029650517">
    <w:abstractNumId w:val="46"/>
  </w:num>
  <w:num w:numId="42" w16cid:durableId="2055108692">
    <w:abstractNumId w:val="48"/>
    <w:lvlOverride w:ilvl="0">
      <w:lvl w:ilvl="0">
        <w:start w:val="3"/>
        <w:numFmt w:val="decimal"/>
        <w:lvlText w:val="%1."/>
        <w:lvlJc w:val="left"/>
        <w:pPr>
          <w:ind w:left="360" w:hanging="360"/>
        </w:pPr>
        <w:rPr>
          <w:rFonts w:hint="default"/>
        </w:rPr>
      </w:lvl>
    </w:lvlOverride>
    <w:lvlOverride w:ilvl="1">
      <w:lvl w:ilvl="1">
        <w:numFmt w:val="lowerLetter"/>
        <w:lvlText w:val="%2."/>
        <w:lvlJc w:val="left"/>
        <w:pPr>
          <w:ind w:left="1440" w:hanging="360"/>
        </w:pPr>
        <w:rPr>
          <w:rFonts w:hint="default"/>
        </w:rPr>
      </w:lvl>
    </w:lvlOverride>
    <w:lvlOverride w:ilvl="2">
      <w:lvl w:ilvl="2">
        <w:start w:val="1"/>
        <w:numFmt w:val="decimal"/>
        <w:suff w:val="nothing"/>
        <w:lvlText w:val="Q4.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3" w16cid:durableId="1848909060">
    <w:abstractNumId w:val="48"/>
    <w:lvlOverride w:ilvl="0">
      <w:lvl w:ilvl="0">
        <w:start w:val="3"/>
        <w:numFmt w:val="decimal"/>
        <w:lvlText w:val="%1."/>
        <w:lvlJc w:val="left"/>
        <w:pPr>
          <w:ind w:left="360" w:hanging="360"/>
        </w:pPr>
        <w:rPr>
          <w:rFonts w:hint="default"/>
        </w:rPr>
      </w:lvl>
    </w:lvlOverride>
    <w:lvlOverride w:ilvl="1">
      <w:lvl w:ilvl="1">
        <w:numFmt w:val="decimal"/>
        <w:lvlText w:val="6.%2"/>
        <w:lvlJc w:val="left"/>
        <w:pPr>
          <w:ind w:left="1440" w:hanging="360"/>
        </w:pPr>
        <w:rPr>
          <w:rFonts w:hint="default"/>
        </w:rPr>
      </w:lvl>
    </w:lvlOverride>
    <w:lvlOverride w:ilvl="2">
      <w:lvl w:ilvl="2">
        <w:start w:val="1"/>
        <w:numFmt w:val="decimal"/>
        <w:suff w:val="nothing"/>
        <w:lvlText w:val="Q5.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4" w16cid:durableId="1903100367">
    <w:abstractNumId w:val="48"/>
    <w:lvlOverride w:ilvl="0">
      <w:lvl w:ilvl="0">
        <w:start w:val="3"/>
        <w:numFmt w:val="decimal"/>
        <w:lvlText w:val="%1."/>
        <w:lvlJc w:val="left"/>
        <w:pPr>
          <w:ind w:left="360" w:hanging="360"/>
        </w:pPr>
        <w:rPr>
          <w:rFonts w:hint="default"/>
        </w:rPr>
      </w:lvl>
    </w:lvlOverride>
    <w:lvlOverride w:ilvl="1">
      <w:lvl w:ilvl="1">
        <w:numFmt w:val="decimal"/>
        <w:lvlText w:val="6.%2"/>
        <w:lvlJc w:val="left"/>
        <w:pPr>
          <w:ind w:left="1440" w:hanging="360"/>
        </w:pPr>
        <w:rPr>
          <w:rFonts w:hint="default"/>
        </w:rPr>
      </w:lvl>
    </w:lvlOverride>
    <w:lvlOverride w:ilvl="2">
      <w:lvl w:ilvl="2">
        <w:start w:val="1"/>
        <w:numFmt w:val="decimal"/>
        <w:suff w:val="nothing"/>
        <w:lvlText w:val="Q6.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5" w16cid:durableId="327170352">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6.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6" w16cid:durableId="1158961589">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7.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7" w16cid:durableId="1100029536">
    <w:abstractNumId w:val="48"/>
    <w:lvlOverride w:ilvl="0">
      <w:lvl w:ilvl="0">
        <w:start w:val="3"/>
        <w:numFmt w:val="decimal"/>
        <w:lvlText w:val="%1."/>
        <w:lvlJc w:val="left"/>
        <w:pPr>
          <w:ind w:left="360" w:hanging="360"/>
        </w:pPr>
        <w:rPr>
          <w:rFonts w:hint="default"/>
        </w:rPr>
      </w:lvl>
    </w:lvlOverride>
    <w:lvlOverride w:ilvl="1">
      <w:lvl w:ilvl="1">
        <w:numFmt w:val="decimal"/>
        <w:lvlText w:val="6.%2"/>
        <w:lvlJc w:val="left"/>
        <w:pPr>
          <w:ind w:left="1440" w:hanging="360"/>
        </w:pPr>
        <w:rPr>
          <w:rFonts w:hint="default"/>
        </w:rPr>
      </w:lvl>
    </w:lvlOverride>
    <w:lvlOverride w:ilvl="2">
      <w:lvl w:ilvl="2">
        <w:start w:val="1"/>
        <w:numFmt w:val="decimal"/>
        <w:suff w:val="nothing"/>
        <w:lvlText w:val="Q6.1.%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8" w16cid:durableId="2049330811">
    <w:abstractNumId w:val="48"/>
    <w:lvlOverride w:ilvl="0">
      <w:lvl w:ilvl="0">
        <w:start w:val="3"/>
        <w:numFmt w:val="decimal"/>
        <w:lvlText w:val="%1."/>
        <w:lvlJc w:val="left"/>
        <w:pPr>
          <w:ind w:left="360" w:hanging="360"/>
        </w:pPr>
        <w:rPr>
          <w:rFonts w:hint="default"/>
        </w:rPr>
      </w:lvl>
    </w:lvlOverride>
    <w:lvlOverride w:ilvl="1">
      <w:lvl w:ilvl="1">
        <w:numFmt w:val="decimal"/>
        <w:lvlText w:val="6.%2"/>
        <w:lvlJc w:val="left"/>
        <w:pPr>
          <w:ind w:left="1440" w:hanging="360"/>
        </w:pPr>
        <w:rPr>
          <w:rFonts w:hint="default"/>
        </w:rPr>
      </w:lvl>
    </w:lvlOverride>
    <w:lvlOverride w:ilvl="2">
      <w:lvl w:ilvl="2">
        <w:start w:val="1"/>
        <w:numFmt w:val="decimal"/>
        <w:suff w:val="nothing"/>
        <w:lvlText w:val="Q6.2.%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9" w16cid:durableId="1658001204">
    <w:abstractNumId w:val="48"/>
    <w:lvlOverride w:ilvl="0">
      <w:lvl w:ilvl="0">
        <w:start w:val="3"/>
        <w:numFmt w:val="decimal"/>
        <w:lvlText w:val="%1."/>
        <w:lvlJc w:val="left"/>
        <w:pPr>
          <w:ind w:left="360" w:hanging="360"/>
        </w:pPr>
        <w:rPr>
          <w:rFonts w:hint="default"/>
        </w:rPr>
      </w:lvl>
    </w:lvlOverride>
    <w:lvlOverride w:ilvl="1">
      <w:lvl w:ilvl="1">
        <w:numFmt w:val="decimal"/>
        <w:lvlText w:val="6.%2"/>
        <w:lvlJc w:val="left"/>
        <w:pPr>
          <w:ind w:left="1440" w:hanging="360"/>
        </w:pPr>
        <w:rPr>
          <w:rFonts w:hint="default"/>
        </w:rPr>
      </w:lvl>
    </w:lvlOverride>
    <w:lvlOverride w:ilvl="2">
      <w:lvl w:ilvl="2">
        <w:start w:val="1"/>
        <w:numFmt w:val="decimal"/>
        <w:suff w:val="nothing"/>
        <w:lvlText w:val="Q6.3.%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0" w16cid:durableId="2111849463">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7.1.%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1" w16cid:durableId="114325270">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7.2.%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2" w16cid:durableId="1591889180">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7.3.%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3" w16cid:durableId="1680349707">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7.4.%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4" w16cid:durableId="27024014">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7.5.%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5" w16cid:durableId="801579476">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7.6.%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6" w16cid:durableId="93599693">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7.7.%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7" w16cid:durableId="136530913">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7.8.%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8" w16cid:durableId="210381374">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7.9.%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9" w16cid:durableId="633564803">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9.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0" w16cid:durableId="1578128388">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10.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1" w16cid:durableId="1528327573">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11.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2" w16cid:durableId="1413508339">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12.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3" w16cid:durableId="1342509236">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13.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4" w16cid:durableId="274099057">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14.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5" w16cid:durableId="857355668">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15.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6" w16cid:durableId="597644663">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16.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7" w16cid:durableId="270362273">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17.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8" w16cid:durableId="2036494541">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18.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9" w16cid:durableId="1122773294">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19.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0" w16cid:durableId="25453316">
    <w:abstractNumId w:val="48"/>
    <w:lvlOverride w:ilvl="0">
      <w:lvl w:ilvl="0">
        <w:start w:val="3"/>
        <w:numFmt w:val="decimal"/>
        <w:lvlText w:val="%1."/>
        <w:lvlJc w:val="left"/>
        <w:pPr>
          <w:ind w:left="360" w:hanging="360"/>
        </w:pPr>
        <w:rPr>
          <w:rFonts w:hint="default"/>
        </w:rPr>
      </w:lvl>
    </w:lvlOverride>
    <w:lvlOverride w:ilvl="1">
      <w:lvl w:ilvl="1">
        <w:numFmt w:val="decimal"/>
        <w:lvlText w:val="7.%2"/>
        <w:lvlJc w:val="left"/>
        <w:pPr>
          <w:ind w:left="1440" w:hanging="360"/>
        </w:pPr>
        <w:rPr>
          <w:rFonts w:hint="default"/>
        </w:rPr>
      </w:lvl>
    </w:lvlOverride>
    <w:lvlOverride w:ilvl="2">
      <w:lvl w:ilvl="2">
        <w:start w:val="1"/>
        <w:numFmt w:val="decimal"/>
        <w:suff w:val="nothing"/>
        <w:lvlText w:val="Q20.0.%3"/>
        <w:lvlJc w:val="left"/>
        <w:pPr>
          <w:ind w:left="0" w:firstLine="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1" w16cid:durableId="492182430">
    <w:abstractNumId w:val="33"/>
  </w:num>
  <w:num w:numId="72" w16cid:durableId="423494354">
    <w:abstractNumId w:val="40"/>
  </w:num>
  <w:num w:numId="73" w16cid:durableId="370306333">
    <w:abstractNumId w:val="28"/>
  </w:num>
  <w:num w:numId="74" w16cid:durableId="117839749">
    <w:abstractNumId w:val="54"/>
  </w:num>
  <w:num w:numId="75" w16cid:durableId="356586177">
    <w:abstractNumId w:val="31"/>
  </w:num>
  <w:num w:numId="76" w16cid:durableId="455149178">
    <w:abstractNumId w:val="27"/>
  </w:num>
  <w:num w:numId="77" w16cid:durableId="2110881560">
    <w:abstractNumId w:val="57"/>
  </w:num>
  <w:num w:numId="78" w16cid:durableId="1702782897">
    <w:abstractNumId w:val="9"/>
  </w:num>
  <w:num w:numId="79" w16cid:durableId="889607134">
    <w:abstractNumId w:val="22"/>
  </w:num>
  <w:num w:numId="80" w16cid:durableId="992562527">
    <w:abstractNumId w:val="52"/>
  </w:num>
  <w:num w:numId="81" w16cid:durableId="1769429719">
    <w:abstractNumId w:val="53"/>
  </w:num>
  <w:num w:numId="82" w16cid:durableId="396319999">
    <w:abstractNumId w:val="51"/>
  </w:num>
  <w:num w:numId="83" w16cid:durableId="5526505">
    <w:abstractNumId w:val="43"/>
  </w:num>
  <w:num w:numId="84" w16cid:durableId="1063137766">
    <w:abstractNumId w:val="7"/>
  </w:num>
  <w:num w:numId="85" w16cid:durableId="1009718731">
    <w:abstractNumId w:val="26"/>
  </w:num>
  <w:num w:numId="86" w16cid:durableId="1528637859">
    <w:abstractNumId w:val="15"/>
  </w:num>
  <w:num w:numId="87" w16cid:durableId="916287444">
    <w:abstractNumId w:val="3"/>
  </w:num>
  <w:num w:numId="88" w16cid:durableId="420562109">
    <w:abstractNumId w:val="3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stylePaneFormatFilter w:val="3C08" w:allStyles="0" w:customStyles="0" w:latentStyles="0" w:stylesInUse="1" w:headingStyles="0" w:numberingStyles="0" w:tableStyles="0" w:directFormattingOnRuns="0" w:directFormattingOnParagraphs="0"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DEB"/>
    <w:rsid w:val="00000023"/>
    <w:rsid w:val="000001C7"/>
    <w:rsid w:val="000001CE"/>
    <w:rsid w:val="00000219"/>
    <w:rsid w:val="0000047F"/>
    <w:rsid w:val="000008C9"/>
    <w:rsid w:val="00000AA1"/>
    <w:rsid w:val="00000BDD"/>
    <w:rsid w:val="00000E54"/>
    <w:rsid w:val="00000FFF"/>
    <w:rsid w:val="0000100A"/>
    <w:rsid w:val="00001099"/>
    <w:rsid w:val="000010B2"/>
    <w:rsid w:val="00001116"/>
    <w:rsid w:val="000011C1"/>
    <w:rsid w:val="00001264"/>
    <w:rsid w:val="0000164D"/>
    <w:rsid w:val="00001E11"/>
    <w:rsid w:val="00001EEE"/>
    <w:rsid w:val="00002113"/>
    <w:rsid w:val="00002211"/>
    <w:rsid w:val="00002241"/>
    <w:rsid w:val="00002400"/>
    <w:rsid w:val="000026AA"/>
    <w:rsid w:val="00002839"/>
    <w:rsid w:val="00002963"/>
    <w:rsid w:val="00002B66"/>
    <w:rsid w:val="00002D6F"/>
    <w:rsid w:val="00002DAE"/>
    <w:rsid w:val="00002E6E"/>
    <w:rsid w:val="00002EDD"/>
    <w:rsid w:val="000030AB"/>
    <w:rsid w:val="00003140"/>
    <w:rsid w:val="00003191"/>
    <w:rsid w:val="00003255"/>
    <w:rsid w:val="00003265"/>
    <w:rsid w:val="000032A4"/>
    <w:rsid w:val="00003344"/>
    <w:rsid w:val="000033D4"/>
    <w:rsid w:val="00003537"/>
    <w:rsid w:val="0000371E"/>
    <w:rsid w:val="0000393D"/>
    <w:rsid w:val="000039E1"/>
    <w:rsid w:val="00003E17"/>
    <w:rsid w:val="00003F4D"/>
    <w:rsid w:val="00003FA4"/>
    <w:rsid w:val="000041E1"/>
    <w:rsid w:val="000042DA"/>
    <w:rsid w:val="00004328"/>
    <w:rsid w:val="00004336"/>
    <w:rsid w:val="0000451F"/>
    <w:rsid w:val="00004563"/>
    <w:rsid w:val="0000488E"/>
    <w:rsid w:val="00004CDD"/>
    <w:rsid w:val="00004D41"/>
    <w:rsid w:val="00005033"/>
    <w:rsid w:val="00005039"/>
    <w:rsid w:val="000050B1"/>
    <w:rsid w:val="000051CC"/>
    <w:rsid w:val="00005391"/>
    <w:rsid w:val="0000549A"/>
    <w:rsid w:val="000057BF"/>
    <w:rsid w:val="00005B8B"/>
    <w:rsid w:val="00005C4B"/>
    <w:rsid w:val="00005CC3"/>
    <w:rsid w:val="00005D01"/>
    <w:rsid w:val="00006041"/>
    <w:rsid w:val="00006222"/>
    <w:rsid w:val="00006349"/>
    <w:rsid w:val="00006373"/>
    <w:rsid w:val="00006552"/>
    <w:rsid w:val="0000664A"/>
    <w:rsid w:val="00006B44"/>
    <w:rsid w:val="00006E3E"/>
    <w:rsid w:val="000070C1"/>
    <w:rsid w:val="00007200"/>
    <w:rsid w:val="000074A4"/>
    <w:rsid w:val="00007577"/>
    <w:rsid w:val="0000759D"/>
    <w:rsid w:val="00007A91"/>
    <w:rsid w:val="00007C14"/>
    <w:rsid w:val="0001005A"/>
    <w:rsid w:val="000100E3"/>
    <w:rsid w:val="0001010F"/>
    <w:rsid w:val="00010137"/>
    <w:rsid w:val="000101E7"/>
    <w:rsid w:val="0001024D"/>
    <w:rsid w:val="000102F3"/>
    <w:rsid w:val="000104BA"/>
    <w:rsid w:val="000105D8"/>
    <w:rsid w:val="00010888"/>
    <w:rsid w:val="00010B37"/>
    <w:rsid w:val="00010B53"/>
    <w:rsid w:val="00010B59"/>
    <w:rsid w:val="00010BB8"/>
    <w:rsid w:val="00010C41"/>
    <w:rsid w:val="00010C6F"/>
    <w:rsid w:val="00011078"/>
    <w:rsid w:val="000111E0"/>
    <w:rsid w:val="00011220"/>
    <w:rsid w:val="0001124E"/>
    <w:rsid w:val="00011278"/>
    <w:rsid w:val="0001131B"/>
    <w:rsid w:val="00011B0A"/>
    <w:rsid w:val="00011B7C"/>
    <w:rsid w:val="00011C57"/>
    <w:rsid w:val="00011E8A"/>
    <w:rsid w:val="00011F57"/>
    <w:rsid w:val="00012180"/>
    <w:rsid w:val="0001243D"/>
    <w:rsid w:val="0001249B"/>
    <w:rsid w:val="000124C0"/>
    <w:rsid w:val="000127EF"/>
    <w:rsid w:val="00012815"/>
    <w:rsid w:val="00012879"/>
    <w:rsid w:val="00012A46"/>
    <w:rsid w:val="00012BF6"/>
    <w:rsid w:val="00012D38"/>
    <w:rsid w:val="00012EE9"/>
    <w:rsid w:val="00012F95"/>
    <w:rsid w:val="00012FE3"/>
    <w:rsid w:val="00013084"/>
    <w:rsid w:val="00013097"/>
    <w:rsid w:val="00013496"/>
    <w:rsid w:val="000134CD"/>
    <w:rsid w:val="000135E2"/>
    <w:rsid w:val="00013600"/>
    <w:rsid w:val="00013651"/>
    <w:rsid w:val="000136A9"/>
    <w:rsid w:val="00013715"/>
    <w:rsid w:val="000138CB"/>
    <w:rsid w:val="00013AFF"/>
    <w:rsid w:val="00013BD8"/>
    <w:rsid w:val="00013C88"/>
    <w:rsid w:val="00013D2E"/>
    <w:rsid w:val="0001409B"/>
    <w:rsid w:val="0001459A"/>
    <w:rsid w:val="0001462D"/>
    <w:rsid w:val="0001464F"/>
    <w:rsid w:val="000146AB"/>
    <w:rsid w:val="00014840"/>
    <w:rsid w:val="000149F3"/>
    <w:rsid w:val="00014C06"/>
    <w:rsid w:val="00014C17"/>
    <w:rsid w:val="00014C2A"/>
    <w:rsid w:val="00014F3B"/>
    <w:rsid w:val="00014FE5"/>
    <w:rsid w:val="0001504F"/>
    <w:rsid w:val="000150C5"/>
    <w:rsid w:val="000152AC"/>
    <w:rsid w:val="00015385"/>
    <w:rsid w:val="0001558C"/>
    <w:rsid w:val="000155C5"/>
    <w:rsid w:val="00015611"/>
    <w:rsid w:val="00015788"/>
    <w:rsid w:val="000158E2"/>
    <w:rsid w:val="00015B76"/>
    <w:rsid w:val="00015B96"/>
    <w:rsid w:val="00015C49"/>
    <w:rsid w:val="00015D08"/>
    <w:rsid w:val="00015DDB"/>
    <w:rsid w:val="000162A5"/>
    <w:rsid w:val="000162C6"/>
    <w:rsid w:val="000162F0"/>
    <w:rsid w:val="0001646A"/>
    <w:rsid w:val="0001677E"/>
    <w:rsid w:val="000167B5"/>
    <w:rsid w:val="00016A23"/>
    <w:rsid w:val="00016BD3"/>
    <w:rsid w:val="00016BD6"/>
    <w:rsid w:val="00016DCB"/>
    <w:rsid w:val="00016EA8"/>
    <w:rsid w:val="00016F77"/>
    <w:rsid w:val="00017620"/>
    <w:rsid w:val="00017695"/>
    <w:rsid w:val="00017EFC"/>
    <w:rsid w:val="00017F9D"/>
    <w:rsid w:val="00020160"/>
    <w:rsid w:val="00020757"/>
    <w:rsid w:val="000207D1"/>
    <w:rsid w:val="000209C8"/>
    <w:rsid w:val="00020B07"/>
    <w:rsid w:val="00020BE6"/>
    <w:rsid w:val="00020C05"/>
    <w:rsid w:val="00020C9C"/>
    <w:rsid w:val="00020D57"/>
    <w:rsid w:val="00020D7D"/>
    <w:rsid w:val="00020DA7"/>
    <w:rsid w:val="00021464"/>
    <w:rsid w:val="00021593"/>
    <w:rsid w:val="0002159D"/>
    <w:rsid w:val="0002160B"/>
    <w:rsid w:val="0002161E"/>
    <w:rsid w:val="00021704"/>
    <w:rsid w:val="0002177C"/>
    <w:rsid w:val="0002180B"/>
    <w:rsid w:val="00021A33"/>
    <w:rsid w:val="00021A34"/>
    <w:rsid w:val="00021CB0"/>
    <w:rsid w:val="00021F99"/>
    <w:rsid w:val="000220C6"/>
    <w:rsid w:val="000222D7"/>
    <w:rsid w:val="00022837"/>
    <w:rsid w:val="00022AFF"/>
    <w:rsid w:val="00022B2A"/>
    <w:rsid w:val="00022D9D"/>
    <w:rsid w:val="00022E21"/>
    <w:rsid w:val="00022EDE"/>
    <w:rsid w:val="00022F91"/>
    <w:rsid w:val="000236F0"/>
    <w:rsid w:val="000238F0"/>
    <w:rsid w:val="00023B6C"/>
    <w:rsid w:val="00023CE5"/>
    <w:rsid w:val="00023E35"/>
    <w:rsid w:val="00023EFF"/>
    <w:rsid w:val="00024111"/>
    <w:rsid w:val="00024746"/>
    <w:rsid w:val="00024834"/>
    <w:rsid w:val="00024B81"/>
    <w:rsid w:val="00024C30"/>
    <w:rsid w:val="00024D42"/>
    <w:rsid w:val="00024F51"/>
    <w:rsid w:val="00024FEA"/>
    <w:rsid w:val="000250CB"/>
    <w:rsid w:val="0002548D"/>
    <w:rsid w:val="00025685"/>
    <w:rsid w:val="0002571C"/>
    <w:rsid w:val="00025880"/>
    <w:rsid w:val="000259CE"/>
    <w:rsid w:val="000259F9"/>
    <w:rsid w:val="00025A85"/>
    <w:rsid w:val="00025BC5"/>
    <w:rsid w:val="00025C1D"/>
    <w:rsid w:val="00026191"/>
    <w:rsid w:val="00026216"/>
    <w:rsid w:val="000263DE"/>
    <w:rsid w:val="000264AC"/>
    <w:rsid w:val="000266C6"/>
    <w:rsid w:val="000268D8"/>
    <w:rsid w:val="0002699B"/>
    <w:rsid w:val="00026A9A"/>
    <w:rsid w:val="00026BBF"/>
    <w:rsid w:val="00026D7E"/>
    <w:rsid w:val="00026E84"/>
    <w:rsid w:val="00026EB8"/>
    <w:rsid w:val="00026ECC"/>
    <w:rsid w:val="0002723E"/>
    <w:rsid w:val="000273B3"/>
    <w:rsid w:val="0002740B"/>
    <w:rsid w:val="00027645"/>
    <w:rsid w:val="000277A0"/>
    <w:rsid w:val="00027827"/>
    <w:rsid w:val="0002788C"/>
    <w:rsid w:val="0002798D"/>
    <w:rsid w:val="00027997"/>
    <w:rsid w:val="00027A48"/>
    <w:rsid w:val="00027A7B"/>
    <w:rsid w:val="00027A7F"/>
    <w:rsid w:val="00027B30"/>
    <w:rsid w:val="00027BAB"/>
    <w:rsid w:val="00027C9A"/>
    <w:rsid w:val="00027D45"/>
    <w:rsid w:val="00027DBC"/>
    <w:rsid w:val="00027DE4"/>
    <w:rsid w:val="00027FD1"/>
    <w:rsid w:val="00027FE0"/>
    <w:rsid w:val="00030056"/>
    <w:rsid w:val="0003015F"/>
    <w:rsid w:val="0003023F"/>
    <w:rsid w:val="000303F1"/>
    <w:rsid w:val="000307B6"/>
    <w:rsid w:val="0003094A"/>
    <w:rsid w:val="00030A06"/>
    <w:rsid w:val="00030ACF"/>
    <w:rsid w:val="00030B61"/>
    <w:rsid w:val="00030E52"/>
    <w:rsid w:val="00031038"/>
    <w:rsid w:val="00031099"/>
    <w:rsid w:val="000311C7"/>
    <w:rsid w:val="00031498"/>
    <w:rsid w:val="000314F1"/>
    <w:rsid w:val="00031785"/>
    <w:rsid w:val="0003179F"/>
    <w:rsid w:val="000318B6"/>
    <w:rsid w:val="00031A0E"/>
    <w:rsid w:val="00031B2C"/>
    <w:rsid w:val="00031BA3"/>
    <w:rsid w:val="00031DD2"/>
    <w:rsid w:val="00031E5F"/>
    <w:rsid w:val="00031F30"/>
    <w:rsid w:val="0003203E"/>
    <w:rsid w:val="00032157"/>
    <w:rsid w:val="000321CA"/>
    <w:rsid w:val="000322AF"/>
    <w:rsid w:val="000323E2"/>
    <w:rsid w:val="0003247E"/>
    <w:rsid w:val="000326DF"/>
    <w:rsid w:val="0003292E"/>
    <w:rsid w:val="00032A59"/>
    <w:rsid w:val="00032A7F"/>
    <w:rsid w:val="00032D51"/>
    <w:rsid w:val="00032E20"/>
    <w:rsid w:val="00032ED0"/>
    <w:rsid w:val="0003304B"/>
    <w:rsid w:val="000330D3"/>
    <w:rsid w:val="00033157"/>
    <w:rsid w:val="000332CB"/>
    <w:rsid w:val="00033408"/>
    <w:rsid w:val="0003341B"/>
    <w:rsid w:val="00033489"/>
    <w:rsid w:val="0003368D"/>
    <w:rsid w:val="000336BB"/>
    <w:rsid w:val="000336E8"/>
    <w:rsid w:val="00033918"/>
    <w:rsid w:val="000339C3"/>
    <w:rsid w:val="00033A15"/>
    <w:rsid w:val="00033A3C"/>
    <w:rsid w:val="00033A81"/>
    <w:rsid w:val="00033ADF"/>
    <w:rsid w:val="00033BE3"/>
    <w:rsid w:val="00033CB9"/>
    <w:rsid w:val="00033CD9"/>
    <w:rsid w:val="00033F2A"/>
    <w:rsid w:val="00034197"/>
    <w:rsid w:val="000341D7"/>
    <w:rsid w:val="000341DE"/>
    <w:rsid w:val="0003470F"/>
    <w:rsid w:val="0003494A"/>
    <w:rsid w:val="000349E8"/>
    <w:rsid w:val="00034CE6"/>
    <w:rsid w:val="00034DC0"/>
    <w:rsid w:val="00034DC1"/>
    <w:rsid w:val="00034E19"/>
    <w:rsid w:val="00035042"/>
    <w:rsid w:val="0003513A"/>
    <w:rsid w:val="000352C0"/>
    <w:rsid w:val="00035313"/>
    <w:rsid w:val="00035906"/>
    <w:rsid w:val="00035CCC"/>
    <w:rsid w:val="00035E2F"/>
    <w:rsid w:val="00035F11"/>
    <w:rsid w:val="00035F3B"/>
    <w:rsid w:val="00036237"/>
    <w:rsid w:val="00036424"/>
    <w:rsid w:val="0003650C"/>
    <w:rsid w:val="00036B75"/>
    <w:rsid w:val="00036B81"/>
    <w:rsid w:val="00036BC6"/>
    <w:rsid w:val="00036DF5"/>
    <w:rsid w:val="00036E9D"/>
    <w:rsid w:val="00036F06"/>
    <w:rsid w:val="0003707D"/>
    <w:rsid w:val="000370C3"/>
    <w:rsid w:val="00037299"/>
    <w:rsid w:val="000372BB"/>
    <w:rsid w:val="000372BD"/>
    <w:rsid w:val="00037524"/>
    <w:rsid w:val="00037590"/>
    <w:rsid w:val="000376BE"/>
    <w:rsid w:val="000376FD"/>
    <w:rsid w:val="000377FD"/>
    <w:rsid w:val="00037AB1"/>
    <w:rsid w:val="00037B53"/>
    <w:rsid w:val="00037B66"/>
    <w:rsid w:val="00037F0A"/>
    <w:rsid w:val="00037F89"/>
    <w:rsid w:val="000405E0"/>
    <w:rsid w:val="000405E8"/>
    <w:rsid w:val="00040654"/>
    <w:rsid w:val="0004090C"/>
    <w:rsid w:val="000409FA"/>
    <w:rsid w:val="00040A4A"/>
    <w:rsid w:val="00040C7A"/>
    <w:rsid w:val="00040E6B"/>
    <w:rsid w:val="00040F1C"/>
    <w:rsid w:val="000410DA"/>
    <w:rsid w:val="000412C8"/>
    <w:rsid w:val="000414D7"/>
    <w:rsid w:val="000415A1"/>
    <w:rsid w:val="000416FA"/>
    <w:rsid w:val="00041A78"/>
    <w:rsid w:val="00041B91"/>
    <w:rsid w:val="00041CD7"/>
    <w:rsid w:val="000420C7"/>
    <w:rsid w:val="00042462"/>
    <w:rsid w:val="000424C4"/>
    <w:rsid w:val="000426E5"/>
    <w:rsid w:val="0004270D"/>
    <w:rsid w:val="0004273D"/>
    <w:rsid w:val="000429C6"/>
    <w:rsid w:val="00042AFC"/>
    <w:rsid w:val="00042D14"/>
    <w:rsid w:val="00042F7A"/>
    <w:rsid w:val="000430FD"/>
    <w:rsid w:val="00043120"/>
    <w:rsid w:val="0004315B"/>
    <w:rsid w:val="000431E6"/>
    <w:rsid w:val="000433C4"/>
    <w:rsid w:val="00043609"/>
    <w:rsid w:val="000436E5"/>
    <w:rsid w:val="00043716"/>
    <w:rsid w:val="00043826"/>
    <w:rsid w:val="00043A24"/>
    <w:rsid w:val="00043AEF"/>
    <w:rsid w:val="00043BED"/>
    <w:rsid w:val="00043C54"/>
    <w:rsid w:val="00043D9B"/>
    <w:rsid w:val="0004434E"/>
    <w:rsid w:val="00044438"/>
    <w:rsid w:val="00044541"/>
    <w:rsid w:val="00044542"/>
    <w:rsid w:val="000447F5"/>
    <w:rsid w:val="00044869"/>
    <w:rsid w:val="000448C6"/>
    <w:rsid w:val="00044917"/>
    <w:rsid w:val="00044925"/>
    <w:rsid w:val="00044BC6"/>
    <w:rsid w:val="00044C5C"/>
    <w:rsid w:val="00044D46"/>
    <w:rsid w:val="00044DC2"/>
    <w:rsid w:val="00044E5A"/>
    <w:rsid w:val="0004547E"/>
    <w:rsid w:val="0004561D"/>
    <w:rsid w:val="00045944"/>
    <w:rsid w:val="0004605C"/>
    <w:rsid w:val="000461DB"/>
    <w:rsid w:val="00046237"/>
    <w:rsid w:val="0004639B"/>
    <w:rsid w:val="000464C1"/>
    <w:rsid w:val="00046504"/>
    <w:rsid w:val="0004655B"/>
    <w:rsid w:val="000466F8"/>
    <w:rsid w:val="0004677C"/>
    <w:rsid w:val="000467E4"/>
    <w:rsid w:val="00046B2A"/>
    <w:rsid w:val="00046BD1"/>
    <w:rsid w:val="00046EB6"/>
    <w:rsid w:val="00047190"/>
    <w:rsid w:val="00047599"/>
    <w:rsid w:val="00047ADC"/>
    <w:rsid w:val="00047B15"/>
    <w:rsid w:val="00047B25"/>
    <w:rsid w:val="00047B4A"/>
    <w:rsid w:val="00047B93"/>
    <w:rsid w:val="00047CD2"/>
    <w:rsid w:val="00047DA7"/>
    <w:rsid w:val="00047DB9"/>
    <w:rsid w:val="00047DC0"/>
    <w:rsid w:val="00047F4E"/>
    <w:rsid w:val="000505FC"/>
    <w:rsid w:val="00050708"/>
    <w:rsid w:val="00050837"/>
    <w:rsid w:val="000508A9"/>
    <w:rsid w:val="00050BD2"/>
    <w:rsid w:val="00050EF4"/>
    <w:rsid w:val="00050FCD"/>
    <w:rsid w:val="000510B1"/>
    <w:rsid w:val="000510D5"/>
    <w:rsid w:val="000514A4"/>
    <w:rsid w:val="000514C0"/>
    <w:rsid w:val="0005168C"/>
    <w:rsid w:val="00051692"/>
    <w:rsid w:val="0005176C"/>
    <w:rsid w:val="00051843"/>
    <w:rsid w:val="00051A94"/>
    <w:rsid w:val="0005223C"/>
    <w:rsid w:val="00052324"/>
    <w:rsid w:val="00052433"/>
    <w:rsid w:val="00052608"/>
    <w:rsid w:val="00052881"/>
    <w:rsid w:val="00052A35"/>
    <w:rsid w:val="00052B10"/>
    <w:rsid w:val="00052EB8"/>
    <w:rsid w:val="00052F78"/>
    <w:rsid w:val="00052FB2"/>
    <w:rsid w:val="00053086"/>
    <w:rsid w:val="000535CF"/>
    <w:rsid w:val="0005361F"/>
    <w:rsid w:val="00053757"/>
    <w:rsid w:val="00053B42"/>
    <w:rsid w:val="00053D43"/>
    <w:rsid w:val="00053E12"/>
    <w:rsid w:val="00054099"/>
    <w:rsid w:val="00054149"/>
    <w:rsid w:val="00054169"/>
    <w:rsid w:val="0005456C"/>
    <w:rsid w:val="000545D0"/>
    <w:rsid w:val="000545DB"/>
    <w:rsid w:val="00054736"/>
    <w:rsid w:val="0005497D"/>
    <w:rsid w:val="00054A2E"/>
    <w:rsid w:val="00054B05"/>
    <w:rsid w:val="00054F98"/>
    <w:rsid w:val="00055078"/>
    <w:rsid w:val="00055234"/>
    <w:rsid w:val="00055591"/>
    <w:rsid w:val="000555CE"/>
    <w:rsid w:val="00055636"/>
    <w:rsid w:val="00055738"/>
    <w:rsid w:val="0005586E"/>
    <w:rsid w:val="000559D4"/>
    <w:rsid w:val="00055F52"/>
    <w:rsid w:val="00055F70"/>
    <w:rsid w:val="00056127"/>
    <w:rsid w:val="0005613B"/>
    <w:rsid w:val="00056151"/>
    <w:rsid w:val="0005619B"/>
    <w:rsid w:val="00056BAA"/>
    <w:rsid w:val="00056BE3"/>
    <w:rsid w:val="00056F9F"/>
    <w:rsid w:val="00056FA0"/>
    <w:rsid w:val="00056FA1"/>
    <w:rsid w:val="00056FAB"/>
    <w:rsid w:val="00057023"/>
    <w:rsid w:val="00057119"/>
    <w:rsid w:val="0005718B"/>
    <w:rsid w:val="00057214"/>
    <w:rsid w:val="000572D3"/>
    <w:rsid w:val="000573FB"/>
    <w:rsid w:val="0005779F"/>
    <w:rsid w:val="00057853"/>
    <w:rsid w:val="00057C53"/>
    <w:rsid w:val="00057CCA"/>
    <w:rsid w:val="0006004E"/>
    <w:rsid w:val="00060051"/>
    <w:rsid w:val="000601BA"/>
    <w:rsid w:val="00060227"/>
    <w:rsid w:val="00060233"/>
    <w:rsid w:val="0006025E"/>
    <w:rsid w:val="000603DF"/>
    <w:rsid w:val="000604BF"/>
    <w:rsid w:val="0006070F"/>
    <w:rsid w:val="00060EDE"/>
    <w:rsid w:val="000611FC"/>
    <w:rsid w:val="0006128F"/>
    <w:rsid w:val="0006130D"/>
    <w:rsid w:val="0006140E"/>
    <w:rsid w:val="0006152C"/>
    <w:rsid w:val="00061570"/>
    <w:rsid w:val="00061A67"/>
    <w:rsid w:val="00061AF0"/>
    <w:rsid w:val="00061B0C"/>
    <w:rsid w:val="00061B7A"/>
    <w:rsid w:val="00061C86"/>
    <w:rsid w:val="000620C9"/>
    <w:rsid w:val="000622AA"/>
    <w:rsid w:val="000623D7"/>
    <w:rsid w:val="000624BA"/>
    <w:rsid w:val="0006260B"/>
    <w:rsid w:val="000628BE"/>
    <w:rsid w:val="000628E0"/>
    <w:rsid w:val="000628FB"/>
    <w:rsid w:val="00062A4E"/>
    <w:rsid w:val="00062ADF"/>
    <w:rsid w:val="00062CA0"/>
    <w:rsid w:val="00062DDB"/>
    <w:rsid w:val="00062DF7"/>
    <w:rsid w:val="00062DF9"/>
    <w:rsid w:val="00062ECE"/>
    <w:rsid w:val="00063239"/>
    <w:rsid w:val="00063322"/>
    <w:rsid w:val="0006345F"/>
    <w:rsid w:val="000634CF"/>
    <w:rsid w:val="000637A5"/>
    <w:rsid w:val="000637E7"/>
    <w:rsid w:val="000637FB"/>
    <w:rsid w:val="00063AC4"/>
    <w:rsid w:val="00063D8C"/>
    <w:rsid w:val="00063E56"/>
    <w:rsid w:val="00064013"/>
    <w:rsid w:val="00064133"/>
    <w:rsid w:val="000641DD"/>
    <w:rsid w:val="000641ED"/>
    <w:rsid w:val="000645D4"/>
    <w:rsid w:val="00064940"/>
    <w:rsid w:val="000649C0"/>
    <w:rsid w:val="000649E7"/>
    <w:rsid w:val="00064BEE"/>
    <w:rsid w:val="00064C2E"/>
    <w:rsid w:val="00064E5E"/>
    <w:rsid w:val="00065783"/>
    <w:rsid w:val="00065895"/>
    <w:rsid w:val="00065BAE"/>
    <w:rsid w:val="00065BD5"/>
    <w:rsid w:val="00065D12"/>
    <w:rsid w:val="000663EC"/>
    <w:rsid w:val="0006654B"/>
    <w:rsid w:val="00066697"/>
    <w:rsid w:val="000667A9"/>
    <w:rsid w:val="000668C9"/>
    <w:rsid w:val="000669E6"/>
    <w:rsid w:val="00066A2F"/>
    <w:rsid w:val="00066B58"/>
    <w:rsid w:val="00066C7E"/>
    <w:rsid w:val="00066DA9"/>
    <w:rsid w:val="00066EE3"/>
    <w:rsid w:val="00067004"/>
    <w:rsid w:val="000670CE"/>
    <w:rsid w:val="0006724F"/>
    <w:rsid w:val="00067329"/>
    <w:rsid w:val="000674D1"/>
    <w:rsid w:val="0006759B"/>
    <w:rsid w:val="0006762C"/>
    <w:rsid w:val="00067744"/>
    <w:rsid w:val="000678F3"/>
    <w:rsid w:val="0006792A"/>
    <w:rsid w:val="00067AE0"/>
    <w:rsid w:val="00067B91"/>
    <w:rsid w:val="00067CBB"/>
    <w:rsid w:val="00070018"/>
    <w:rsid w:val="00070130"/>
    <w:rsid w:val="000701D5"/>
    <w:rsid w:val="00070296"/>
    <w:rsid w:val="0007036A"/>
    <w:rsid w:val="0007039E"/>
    <w:rsid w:val="000703A4"/>
    <w:rsid w:val="000703E3"/>
    <w:rsid w:val="0007084F"/>
    <w:rsid w:val="00070909"/>
    <w:rsid w:val="00070AEC"/>
    <w:rsid w:val="00070C49"/>
    <w:rsid w:val="00070E43"/>
    <w:rsid w:val="00070E65"/>
    <w:rsid w:val="00070EBA"/>
    <w:rsid w:val="00070F06"/>
    <w:rsid w:val="00070F2F"/>
    <w:rsid w:val="00070FDD"/>
    <w:rsid w:val="0007130A"/>
    <w:rsid w:val="000716B1"/>
    <w:rsid w:val="000716C9"/>
    <w:rsid w:val="00071754"/>
    <w:rsid w:val="00071756"/>
    <w:rsid w:val="000718DC"/>
    <w:rsid w:val="000719D1"/>
    <w:rsid w:val="00071AD3"/>
    <w:rsid w:val="00071BA6"/>
    <w:rsid w:val="00071BCB"/>
    <w:rsid w:val="00071D89"/>
    <w:rsid w:val="00071D9A"/>
    <w:rsid w:val="00071E2D"/>
    <w:rsid w:val="00071E64"/>
    <w:rsid w:val="00071ECB"/>
    <w:rsid w:val="0007208C"/>
    <w:rsid w:val="0007245A"/>
    <w:rsid w:val="00072469"/>
    <w:rsid w:val="000724FC"/>
    <w:rsid w:val="00072571"/>
    <w:rsid w:val="00072BA1"/>
    <w:rsid w:val="00072D3D"/>
    <w:rsid w:val="000730A7"/>
    <w:rsid w:val="000734A6"/>
    <w:rsid w:val="0007360C"/>
    <w:rsid w:val="000737BF"/>
    <w:rsid w:val="00073A35"/>
    <w:rsid w:val="00073A80"/>
    <w:rsid w:val="0007417D"/>
    <w:rsid w:val="00074376"/>
    <w:rsid w:val="0007469C"/>
    <w:rsid w:val="000746EB"/>
    <w:rsid w:val="00074761"/>
    <w:rsid w:val="0007477A"/>
    <w:rsid w:val="00074A55"/>
    <w:rsid w:val="00074F66"/>
    <w:rsid w:val="00074FA9"/>
    <w:rsid w:val="0007520A"/>
    <w:rsid w:val="000754F4"/>
    <w:rsid w:val="0007588F"/>
    <w:rsid w:val="00075A01"/>
    <w:rsid w:val="00075AB7"/>
    <w:rsid w:val="00075BCF"/>
    <w:rsid w:val="00075C83"/>
    <w:rsid w:val="00075DF2"/>
    <w:rsid w:val="00075F64"/>
    <w:rsid w:val="00076023"/>
    <w:rsid w:val="00076467"/>
    <w:rsid w:val="00076483"/>
    <w:rsid w:val="0007653A"/>
    <w:rsid w:val="0007662A"/>
    <w:rsid w:val="000767B3"/>
    <w:rsid w:val="000767D3"/>
    <w:rsid w:val="00076882"/>
    <w:rsid w:val="000769E5"/>
    <w:rsid w:val="00076A52"/>
    <w:rsid w:val="00076C52"/>
    <w:rsid w:val="00076C88"/>
    <w:rsid w:val="000771DC"/>
    <w:rsid w:val="000772E3"/>
    <w:rsid w:val="000775D6"/>
    <w:rsid w:val="000775EE"/>
    <w:rsid w:val="00077684"/>
    <w:rsid w:val="00077816"/>
    <w:rsid w:val="000779BD"/>
    <w:rsid w:val="00077A70"/>
    <w:rsid w:val="00077A93"/>
    <w:rsid w:val="00077BA7"/>
    <w:rsid w:val="00077D53"/>
    <w:rsid w:val="000802C3"/>
    <w:rsid w:val="0008031D"/>
    <w:rsid w:val="00080469"/>
    <w:rsid w:val="00080596"/>
    <w:rsid w:val="0008093D"/>
    <w:rsid w:val="00080DDC"/>
    <w:rsid w:val="00080EC4"/>
    <w:rsid w:val="00080F21"/>
    <w:rsid w:val="00080FAA"/>
    <w:rsid w:val="000810ED"/>
    <w:rsid w:val="0008140F"/>
    <w:rsid w:val="000815D4"/>
    <w:rsid w:val="00081682"/>
    <w:rsid w:val="000816F9"/>
    <w:rsid w:val="0008170B"/>
    <w:rsid w:val="0008170D"/>
    <w:rsid w:val="0008185C"/>
    <w:rsid w:val="0008187A"/>
    <w:rsid w:val="000818CF"/>
    <w:rsid w:val="000819E6"/>
    <w:rsid w:val="00081B00"/>
    <w:rsid w:val="00081B93"/>
    <w:rsid w:val="00081D19"/>
    <w:rsid w:val="00081E4A"/>
    <w:rsid w:val="0008216A"/>
    <w:rsid w:val="000821D6"/>
    <w:rsid w:val="000822DE"/>
    <w:rsid w:val="00082460"/>
    <w:rsid w:val="00082541"/>
    <w:rsid w:val="00082568"/>
    <w:rsid w:val="000825DE"/>
    <w:rsid w:val="00082632"/>
    <w:rsid w:val="0008283B"/>
    <w:rsid w:val="000829FB"/>
    <w:rsid w:val="00082A98"/>
    <w:rsid w:val="00082F95"/>
    <w:rsid w:val="000830B0"/>
    <w:rsid w:val="0008310F"/>
    <w:rsid w:val="0008315B"/>
    <w:rsid w:val="000832CD"/>
    <w:rsid w:val="000833A0"/>
    <w:rsid w:val="000833ED"/>
    <w:rsid w:val="000837CA"/>
    <w:rsid w:val="00083B63"/>
    <w:rsid w:val="00083C1E"/>
    <w:rsid w:val="00083C36"/>
    <w:rsid w:val="00083CEF"/>
    <w:rsid w:val="00083CFA"/>
    <w:rsid w:val="00083D1A"/>
    <w:rsid w:val="00083E7B"/>
    <w:rsid w:val="00083EE4"/>
    <w:rsid w:val="00083F22"/>
    <w:rsid w:val="00083FDD"/>
    <w:rsid w:val="00084205"/>
    <w:rsid w:val="000842E7"/>
    <w:rsid w:val="000842ED"/>
    <w:rsid w:val="00084323"/>
    <w:rsid w:val="00084328"/>
    <w:rsid w:val="0008449D"/>
    <w:rsid w:val="000845F3"/>
    <w:rsid w:val="0008462B"/>
    <w:rsid w:val="00084651"/>
    <w:rsid w:val="0008476C"/>
    <w:rsid w:val="00084892"/>
    <w:rsid w:val="00084994"/>
    <w:rsid w:val="00084B40"/>
    <w:rsid w:val="00084C78"/>
    <w:rsid w:val="00084E5C"/>
    <w:rsid w:val="000850C3"/>
    <w:rsid w:val="000853CE"/>
    <w:rsid w:val="00085573"/>
    <w:rsid w:val="000856F2"/>
    <w:rsid w:val="00085966"/>
    <w:rsid w:val="00085972"/>
    <w:rsid w:val="00085A91"/>
    <w:rsid w:val="00085B75"/>
    <w:rsid w:val="00085D68"/>
    <w:rsid w:val="00085DF0"/>
    <w:rsid w:val="000861F1"/>
    <w:rsid w:val="0008630C"/>
    <w:rsid w:val="0008631B"/>
    <w:rsid w:val="00086495"/>
    <w:rsid w:val="0008650B"/>
    <w:rsid w:val="00086564"/>
    <w:rsid w:val="00086571"/>
    <w:rsid w:val="00086662"/>
    <w:rsid w:val="0008667F"/>
    <w:rsid w:val="0008674E"/>
    <w:rsid w:val="000868A0"/>
    <w:rsid w:val="00086A3B"/>
    <w:rsid w:val="00086D78"/>
    <w:rsid w:val="00086DAE"/>
    <w:rsid w:val="00087009"/>
    <w:rsid w:val="0008710C"/>
    <w:rsid w:val="0008733D"/>
    <w:rsid w:val="0008768D"/>
    <w:rsid w:val="000876C5"/>
    <w:rsid w:val="000876DD"/>
    <w:rsid w:val="000877E9"/>
    <w:rsid w:val="00087830"/>
    <w:rsid w:val="00087997"/>
    <w:rsid w:val="00087B42"/>
    <w:rsid w:val="00087B66"/>
    <w:rsid w:val="0009006A"/>
    <w:rsid w:val="00090096"/>
    <w:rsid w:val="00090266"/>
    <w:rsid w:val="000902D4"/>
    <w:rsid w:val="00090529"/>
    <w:rsid w:val="00090713"/>
    <w:rsid w:val="0009099B"/>
    <w:rsid w:val="00090CFE"/>
    <w:rsid w:val="00090E00"/>
    <w:rsid w:val="0009110B"/>
    <w:rsid w:val="0009113A"/>
    <w:rsid w:val="000912B0"/>
    <w:rsid w:val="00091673"/>
    <w:rsid w:val="0009168F"/>
    <w:rsid w:val="00091692"/>
    <w:rsid w:val="000918EA"/>
    <w:rsid w:val="00091971"/>
    <w:rsid w:val="00091B86"/>
    <w:rsid w:val="00091C09"/>
    <w:rsid w:val="00091E73"/>
    <w:rsid w:val="0009204C"/>
    <w:rsid w:val="00092110"/>
    <w:rsid w:val="00092316"/>
    <w:rsid w:val="00092383"/>
    <w:rsid w:val="00092620"/>
    <w:rsid w:val="00092679"/>
    <w:rsid w:val="00092857"/>
    <w:rsid w:val="00092B1E"/>
    <w:rsid w:val="00092B30"/>
    <w:rsid w:val="00092C52"/>
    <w:rsid w:val="00092E11"/>
    <w:rsid w:val="000931E5"/>
    <w:rsid w:val="0009321A"/>
    <w:rsid w:val="000932A6"/>
    <w:rsid w:val="000933DE"/>
    <w:rsid w:val="0009340B"/>
    <w:rsid w:val="000935A6"/>
    <w:rsid w:val="00093676"/>
    <w:rsid w:val="00093973"/>
    <w:rsid w:val="00093D1A"/>
    <w:rsid w:val="00093F99"/>
    <w:rsid w:val="0009401F"/>
    <w:rsid w:val="000941BC"/>
    <w:rsid w:val="0009439B"/>
    <w:rsid w:val="000944AB"/>
    <w:rsid w:val="000944CD"/>
    <w:rsid w:val="00094629"/>
    <w:rsid w:val="000947A9"/>
    <w:rsid w:val="00094940"/>
    <w:rsid w:val="00094A20"/>
    <w:rsid w:val="00094BAC"/>
    <w:rsid w:val="00094C39"/>
    <w:rsid w:val="00094D85"/>
    <w:rsid w:val="00094E4E"/>
    <w:rsid w:val="00094EB9"/>
    <w:rsid w:val="00094F86"/>
    <w:rsid w:val="00095005"/>
    <w:rsid w:val="00095148"/>
    <w:rsid w:val="0009521D"/>
    <w:rsid w:val="00095430"/>
    <w:rsid w:val="0009555A"/>
    <w:rsid w:val="00095604"/>
    <w:rsid w:val="00095649"/>
    <w:rsid w:val="00095727"/>
    <w:rsid w:val="000957F7"/>
    <w:rsid w:val="00095928"/>
    <w:rsid w:val="00095987"/>
    <w:rsid w:val="00095A27"/>
    <w:rsid w:val="00095B45"/>
    <w:rsid w:val="00095BFD"/>
    <w:rsid w:val="00095C8D"/>
    <w:rsid w:val="00095DDF"/>
    <w:rsid w:val="000960E7"/>
    <w:rsid w:val="000961A5"/>
    <w:rsid w:val="000964BD"/>
    <w:rsid w:val="000964D4"/>
    <w:rsid w:val="00096785"/>
    <w:rsid w:val="000967AC"/>
    <w:rsid w:val="00096B5A"/>
    <w:rsid w:val="00096BA4"/>
    <w:rsid w:val="00096DF2"/>
    <w:rsid w:val="00096FF2"/>
    <w:rsid w:val="00097109"/>
    <w:rsid w:val="000971D7"/>
    <w:rsid w:val="0009741A"/>
    <w:rsid w:val="0009761A"/>
    <w:rsid w:val="000976F0"/>
    <w:rsid w:val="00097717"/>
    <w:rsid w:val="00097727"/>
    <w:rsid w:val="000978E6"/>
    <w:rsid w:val="000979AC"/>
    <w:rsid w:val="00097AA8"/>
    <w:rsid w:val="00097AD1"/>
    <w:rsid w:val="00097E8C"/>
    <w:rsid w:val="00097F19"/>
    <w:rsid w:val="000A0233"/>
    <w:rsid w:val="000A0288"/>
    <w:rsid w:val="000A02A4"/>
    <w:rsid w:val="000A05B9"/>
    <w:rsid w:val="000A05C8"/>
    <w:rsid w:val="000A0841"/>
    <w:rsid w:val="000A09D9"/>
    <w:rsid w:val="000A0D29"/>
    <w:rsid w:val="000A0D8C"/>
    <w:rsid w:val="000A0E40"/>
    <w:rsid w:val="000A0EB9"/>
    <w:rsid w:val="000A1053"/>
    <w:rsid w:val="000A132D"/>
    <w:rsid w:val="000A1465"/>
    <w:rsid w:val="000A1522"/>
    <w:rsid w:val="000A1650"/>
    <w:rsid w:val="000A1879"/>
    <w:rsid w:val="000A1C5F"/>
    <w:rsid w:val="000A1CF0"/>
    <w:rsid w:val="000A1D5D"/>
    <w:rsid w:val="000A1F8A"/>
    <w:rsid w:val="000A2112"/>
    <w:rsid w:val="000A23FF"/>
    <w:rsid w:val="000A24E4"/>
    <w:rsid w:val="000A269F"/>
    <w:rsid w:val="000A2C10"/>
    <w:rsid w:val="000A2C8B"/>
    <w:rsid w:val="000A2C91"/>
    <w:rsid w:val="000A2DE5"/>
    <w:rsid w:val="000A2F10"/>
    <w:rsid w:val="000A3007"/>
    <w:rsid w:val="000A301E"/>
    <w:rsid w:val="000A334C"/>
    <w:rsid w:val="000A3360"/>
    <w:rsid w:val="000A3468"/>
    <w:rsid w:val="000A35CC"/>
    <w:rsid w:val="000A3646"/>
    <w:rsid w:val="000A36A8"/>
    <w:rsid w:val="000A36DA"/>
    <w:rsid w:val="000A37AE"/>
    <w:rsid w:val="000A3835"/>
    <w:rsid w:val="000A3B23"/>
    <w:rsid w:val="000A3BC4"/>
    <w:rsid w:val="000A3DA1"/>
    <w:rsid w:val="000A3DB4"/>
    <w:rsid w:val="000A3DEE"/>
    <w:rsid w:val="000A407F"/>
    <w:rsid w:val="000A4184"/>
    <w:rsid w:val="000A42AE"/>
    <w:rsid w:val="000A4330"/>
    <w:rsid w:val="000A449F"/>
    <w:rsid w:val="000A4653"/>
    <w:rsid w:val="000A468B"/>
    <w:rsid w:val="000A4735"/>
    <w:rsid w:val="000A4887"/>
    <w:rsid w:val="000A48AF"/>
    <w:rsid w:val="000A4A15"/>
    <w:rsid w:val="000A4AAA"/>
    <w:rsid w:val="000A4E43"/>
    <w:rsid w:val="000A4F5A"/>
    <w:rsid w:val="000A51BF"/>
    <w:rsid w:val="000A52CE"/>
    <w:rsid w:val="000A539E"/>
    <w:rsid w:val="000A5601"/>
    <w:rsid w:val="000A56B8"/>
    <w:rsid w:val="000A57D3"/>
    <w:rsid w:val="000A59A6"/>
    <w:rsid w:val="000A5A0F"/>
    <w:rsid w:val="000A5AF9"/>
    <w:rsid w:val="000A616F"/>
    <w:rsid w:val="000A6503"/>
    <w:rsid w:val="000A6578"/>
    <w:rsid w:val="000A657F"/>
    <w:rsid w:val="000A65A0"/>
    <w:rsid w:val="000A67CE"/>
    <w:rsid w:val="000A695C"/>
    <w:rsid w:val="000A6981"/>
    <w:rsid w:val="000A6BAC"/>
    <w:rsid w:val="000A6DB0"/>
    <w:rsid w:val="000A6FDE"/>
    <w:rsid w:val="000A74C1"/>
    <w:rsid w:val="000A74F6"/>
    <w:rsid w:val="000A7566"/>
    <w:rsid w:val="000A75F9"/>
    <w:rsid w:val="000A788C"/>
    <w:rsid w:val="000A79C8"/>
    <w:rsid w:val="000A7A4C"/>
    <w:rsid w:val="000A7B3B"/>
    <w:rsid w:val="000A7C2B"/>
    <w:rsid w:val="000A7DEB"/>
    <w:rsid w:val="000A7FF9"/>
    <w:rsid w:val="000B0204"/>
    <w:rsid w:val="000B02EE"/>
    <w:rsid w:val="000B044E"/>
    <w:rsid w:val="000B0638"/>
    <w:rsid w:val="000B0ADA"/>
    <w:rsid w:val="000B0B5D"/>
    <w:rsid w:val="000B0D45"/>
    <w:rsid w:val="000B116E"/>
    <w:rsid w:val="000B1390"/>
    <w:rsid w:val="000B14A6"/>
    <w:rsid w:val="000B16D9"/>
    <w:rsid w:val="000B170D"/>
    <w:rsid w:val="000B181D"/>
    <w:rsid w:val="000B192C"/>
    <w:rsid w:val="000B1A34"/>
    <w:rsid w:val="000B1C51"/>
    <w:rsid w:val="000B2025"/>
    <w:rsid w:val="000B2060"/>
    <w:rsid w:val="000B2110"/>
    <w:rsid w:val="000B2417"/>
    <w:rsid w:val="000B2589"/>
    <w:rsid w:val="000B25BD"/>
    <w:rsid w:val="000B25C0"/>
    <w:rsid w:val="000B26B8"/>
    <w:rsid w:val="000B26CC"/>
    <w:rsid w:val="000B29DE"/>
    <w:rsid w:val="000B2C34"/>
    <w:rsid w:val="000B2D82"/>
    <w:rsid w:val="000B2E85"/>
    <w:rsid w:val="000B2F02"/>
    <w:rsid w:val="000B3299"/>
    <w:rsid w:val="000B32E1"/>
    <w:rsid w:val="000B345E"/>
    <w:rsid w:val="000B34CE"/>
    <w:rsid w:val="000B363D"/>
    <w:rsid w:val="000B388F"/>
    <w:rsid w:val="000B3945"/>
    <w:rsid w:val="000B3AD9"/>
    <w:rsid w:val="000B3AF9"/>
    <w:rsid w:val="000B412B"/>
    <w:rsid w:val="000B41BC"/>
    <w:rsid w:val="000B42C8"/>
    <w:rsid w:val="000B450A"/>
    <w:rsid w:val="000B4677"/>
    <w:rsid w:val="000B47B9"/>
    <w:rsid w:val="000B47CD"/>
    <w:rsid w:val="000B4BFF"/>
    <w:rsid w:val="000B4F27"/>
    <w:rsid w:val="000B54E6"/>
    <w:rsid w:val="000B55A2"/>
    <w:rsid w:val="000B5676"/>
    <w:rsid w:val="000B5778"/>
    <w:rsid w:val="000B57BF"/>
    <w:rsid w:val="000B583A"/>
    <w:rsid w:val="000B58D3"/>
    <w:rsid w:val="000B5AC3"/>
    <w:rsid w:val="000B5B32"/>
    <w:rsid w:val="000B5CBE"/>
    <w:rsid w:val="000B5D7F"/>
    <w:rsid w:val="000B5E9C"/>
    <w:rsid w:val="000B6021"/>
    <w:rsid w:val="000B605B"/>
    <w:rsid w:val="000B62DD"/>
    <w:rsid w:val="000B632B"/>
    <w:rsid w:val="000B6384"/>
    <w:rsid w:val="000B66C3"/>
    <w:rsid w:val="000B68A5"/>
    <w:rsid w:val="000B6941"/>
    <w:rsid w:val="000B6949"/>
    <w:rsid w:val="000B6AAB"/>
    <w:rsid w:val="000B6BD8"/>
    <w:rsid w:val="000B6F40"/>
    <w:rsid w:val="000B6F8E"/>
    <w:rsid w:val="000B6FF8"/>
    <w:rsid w:val="000B70E0"/>
    <w:rsid w:val="000B7323"/>
    <w:rsid w:val="000B7778"/>
    <w:rsid w:val="000B78FE"/>
    <w:rsid w:val="000B7B49"/>
    <w:rsid w:val="000B7B7B"/>
    <w:rsid w:val="000B7BFE"/>
    <w:rsid w:val="000B7D27"/>
    <w:rsid w:val="000B7D33"/>
    <w:rsid w:val="000B7F13"/>
    <w:rsid w:val="000C0077"/>
    <w:rsid w:val="000C00D8"/>
    <w:rsid w:val="000C0315"/>
    <w:rsid w:val="000C04F1"/>
    <w:rsid w:val="000C0804"/>
    <w:rsid w:val="000C0AAC"/>
    <w:rsid w:val="000C0B7E"/>
    <w:rsid w:val="000C0BCD"/>
    <w:rsid w:val="000C0F09"/>
    <w:rsid w:val="000C0F81"/>
    <w:rsid w:val="000C123F"/>
    <w:rsid w:val="000C13E4"/>
    <w:rsid w:val="000C1643"/>
    <w:rsid w:val="000C1718"/>
    <w:rsid w:val="000C183B"/>
    <w:rsid w:val="000C18EC"/>
    <w:rsid w:val="000C1BA1"/>
    <w:rsid w:val="000C1D51"/>
    <w:rsid w:val="000C1D95"/>
    <w:rsid w:val="000C20FB"/>
    <w:rsid w:val="000C2118"/>
    <w:rsid w:val="000C25B8"/>
    <w:rsid w:val="000C2672"/>
    <w:rsid w:val="000C26A0"/>
    <w:rsid w:val="000C274D"/>
    <w:rsid w:val="000C276E"/>
    <w:rsid w:val="000C2777"/>
    <w:rsid w:val="000C2790"/>
    <w:rsid w:val="000C286D"/>
    <w:rsid w:val="000C2A70"/>
    <w:rsid w:val="000C2C76"/>
    <w:rsid w:val="000C2E97"/>
    <w:rsid w:val="000C3018"/>
    <w:rsid w:val="000C3126"/>
    <w:rsid w:val="000C3396"/>
    <w:rsid w:val="000C3497"/>
    <w:rsid w:val="000C3579"/>
    <w:rsid w:val="000C35ED"/>
    <w:rsid w:val="000C3B19"/>
    <w:rsid w:val="000C3E13"/>
    <w:rsid w:val="000C3E30"/>
    <w:rsid w:val="000C3F15"/>
    <w:rsid w:val="000C3FE0"/>
    <w:rsid w:val="000C4081"/>
    <w:rsid w:val="000C42D9"/>
    <w:rsid w:val="000C42E4"/>
    <w:rsid w:val="000C4402"/>
    <w:rsid w:val="000C44FE"/>
    <w:rsid w:val="000C4516"/>
    <w:rsid w:val="000C4630"/>
    <w:rsid w:val="000C4808"/>
    <w:rsid w:val="000C4955"/>
    <w:rsid w:val="000C4A47"/>
    <w:rsid w:val="000C4A85"/>
    <w:rsid w:val="000C4A86"/>
    <w:rsid w:val="000C4ABB"/>
    <w:rsid w:val="000C4BCA"/>
    <w:rsid w:val="000C4CF5"/>
    <w:rsid w:val="000C504F"/>
    <w:rsid w:val="000C5175"/>
    <w:rsid w:val="000C5214"/>
    <w:rsid w:val="000C531C"/>
    <w:rsid w:val="000C5365"/>
    <w:rsid w:val="000C5932"/>
    <w:rsid w:val="000C5D84"/>
    <w:rsid w:val="000C5E93"/>
    <w:rsid w:val="000C5EC7"/>
    <w:rsid w:val="000C622B"/>
    <w:rsid w:val="000C627D"/>
    <w:rsid w:val="000C65F7"/>
    <w:rsid w:val="000C6739"/>
    <w:rsid w:val="000C6AFF"/>
    <w:rsid w:val="000C7182"/>
    <w:rsid w:val="000C71A9"/>
    <w:rsid w:val="000C7491"/>
    <w:rsid w:val="000C7629"/>
    <w:rsid w:val="000C776C"/>
    <w:rsid w:val="000C792F"/>
    <w:rsid w:val="000C7D02"/>
    <w:rsid w:val="000C7F8A"/>
    <w:rsid w:val="000D0051"/>
    <w:rsid w:val="000D00D6"/>
    <w:rsid w:val="000D015C"/>
    <w:rsid w:val="000D03C6"/>
    <w:rsid w:val="000D07F2"/>
    <w:rsid w:val="000D0992"/>
    <w:rsid w:val="000D0F2A"/>
    <w:rsid w:val="000D0F69"/>
    <w:rsid w:val="000D1019"/>
    <w:rsid w:val="000D1261"/>
    <w:rsid w:val="000D1308"/>
    <w:rsid w:val="000D133D"/>
    <w:rsid w:val="000D14DF"/>
    <w:rsid w:val="000D16DE"/>
    <w:rsid w:val="000D179D"/>
    <w:rsid w:val="000D19E9"/>
    <w:rsid w:val="000D1B7C"/>
    <w:rsid w:val="000D1E9B"/>
    <w:rsid w:val="000D21DF"/>
    <w:rsid w:val="000D27BA"/>
    <w:rsid w:val="000D27C9"/>
    <w:rsid w:val="000D28B0"/>
    <w:rsid w:val="000D2932"/>
    <w:rsid w:val="000D2FA5"/>
    <w:rsid w:val="000D2FE4"/>
    <w:rsid w:val="000D30AF"/>
    <w:rsid w:val="000D3190"/>
    <w:rsid w:val="000D3194"/>
    <w:rsid w:val="000D333B"/>
    <w:rsid w:val="000D3429"/>
    <w:rsid w:val="000D34C4"/>
    <w:rsid w:val="000D34E2"/>
    <w:rsid w:val="000D385A"/>
    <w:rsid w:val="000D3AE9"/>
    <w:rsid w:val="000D3C4F"/>
    <w:rsid w:val="000D3D08"/>
    <w:rsid w:val="000D3F22"/>
    <w:rsid w:val="000D4258"/>
    <w:rsid w:val="000D4407"/>
    <w:rsid w:val="000D443F"/>
    <w:rsid w:val="000D44A3"/>
    <w:rsid w:val="000D458F"/>
    <w:rsid w:val="000D47F4"/>
    <w:rsid w:val="000D4858"/>
    <w:rsid w:val="000D49FA"/>
    <w:rsid w:val="000D4A3B"/>
    <w:rsid w:val="000D4A68"/>
    <w:rsid w:val="000D4CE6"/>
    <w:rsid w:val="000D4D07"/>
    <w:rsid w:val="000D4DFE"/>
    <w:rsid w:val="000D4E27"/>
    <w:rsid w:val="000D5356"/>
    <w:rsid w:val="000D5379"/>
    <w:rsid w:val="000D53FA"/>
    <w:rsid w:val="000D5668"/>
    <w:rsid w:val="000D59D3"/>
    <w:rsid w:val="000D5AF6"/>
    <w:rsid w:val="000D5B4E"/>
    <w:rsid w:val="000D5BB1"/>
    <w:rsid w:val="000D5C09"/>
    <w:rsid w:val="000D5C19"/>
    <w:rsid w:val="000D5C9A"/>
    <w:rsid w:val="000D65A9"/>
    <w:rsid w:val="000D66DC"/>
    <w:rsid w:val="000D6C3C"/>
    <w:rsid w:val="000D6CCC"/>
    <w:rsid w:val="000D6DA5"/>
    <w:rsid w:val="000D6E99"/>
    <w:rsid w:val="000D701A"/>
    <w:rsid w:val="000D7175"/>
    <w:rsid w:val="000D7243"/>
    <w:rsid w:val="000D737B"/>
    <w:rsid w:val="000D741A"/>
    <w:rsid w:val="000D7559"/>
    <w:rsid w:val="000D75E9"/>
    <w:rsid w:val="000D7695"/>
    <w:rsid w:val="000D7937"/>
    <w:rsid w:val="000D7A4F"/>
    <w:rsid w:val="000D7A57"/>
    <w:rsid w:val="000D7AEC"/>
    <w:rsid w:val="000D7D8B"/>
    <w:rsid w:val="000D7E10"/>
    <w:rsid w:val="000D7F8A"/>
    <w:rsid w:val="000E00BE"/>
    <w:rsid w:val="000E024A"/>
    <w:rsid w:val="000E02E7"/>
    <w:rsid w:val="000E0323"/>
    <w:rsid w:val="000E073A"/>
    <w:rsid w:val="000E0D47"/>
    <w:rsid w:val="000E0D79"/>
    <w:rsid w:val="000E0E87"/>
    <w:rsid w:val="000E0F5D"/>
    <w:rsid w:val="000E0F97"/>
    <w:rsid w:val="000E1219"/>
    <w:rsid w:val="000E126C"/>
    <w:rsid w:val="000E1335"/>
    <w:rsid w:val="000E190F"/>
    <w:rsid w:val="000E1A2F"/>
    <w:rsid w:val="000E1B0D"/>
    <w:rsid w:val="000E1C40"/>
    <w:rsid w:val="000E1E07"/>
    <w:rsid w:val="000E1E4F"/>
    <w:rsid w:val="000E227B"/>
    <w:rsid w:val="000E2293"/>
    <w:rsid w:val="000E22F6"/>
    <w:rsid w:val="000E23F8"/>
    <w:rsid w:val="000E2407"/>
    <w:rsid w:val="000E2659"/>
    <w:rsid w:val="000E26E5"/>
    <w:rsid w:val="000E270E"/>
    <w:rsid w:val="000E277E"/>
    <w:rsid w:val="000E29DE"/>
    <w:rsid w:val="000E2AD7"/>
    <w:rsid w:val="000E2AFA"/>
    <w:rsid w:val="000E319D"/>
    <w:rsid w:val="000E33C9"/>
    <w:rsid w:val="000E33D5"/>
    <w:rsid w:val="000E33DD"/>
    <w:rsid w:val="000E3693"/>
    <w:rsid w:val="000E37F4"/>
    <w:rsid w:val="000E3895"/>
    <w:rsid w:val="000E3990"/>
    <w:rsid w:val="000E39CD"/>
    <w:rsid w:val="000E3B62"/>
    <w:rsid w:val="000E3BA4"/>
    <w:rsid w:val="000E3E09"/>
    <w:rsid w:val="000E3E5F"/>
    <w:rsid w:val="000E4078"/>
    <w:rsid w:val="000E4161"/>
    <w:rsid w:val="000E4249"/>
    <w:rsid w:val="000E429D"/>
    <w:rsid w:val="000E42B8"/>
    <w:rsid w:val="000E4313"/>
    <w:rsid w:val="000E43FF"/>
    <w:rsid w:val="000E4414"/>
    <w:rsid w:val="000E44A9"/>
    <w:rsid w:val="000E450C"/>
    <w:rsid w:val="000E4609"/>
    <w:rsid w:val="000E4661"/>
    <w:rsid w:val="000E4677"/>
    <w:rsid w:val="000E4A17"/>
    <w:rsid w:val="000E4AE2"/>
    <w:rsid w:val="000E4BC4"/>
    <w:rsid w:val="000E4F27"/>
    <w:rsid w:val="000E4F8C"/>
    <w:rsid w:val="000E5065"/>
    <w:rsid w:val="000E51AE"/>
    <w:rsid w:val="000E52C8"/>
    <w:rsid w:val="000E52E1"/>
    <w:rsid w:val="000E52F0"/>
    <w:rsid w:val="000E5441"/>
    <w:rsid w:val="000E5746"/>
    <w:rsid w:val="000E577F"/>
    <w:rsid w:val="000E595D"/>
    <w:rsid w:val="000E59E3"/>
    <w:rsid w:val="000E5D1A"/>
    <w:rsid w:val="000E5E4B"/>
    <w:rsid w:val="000E601C"/>
    <w:rsid w:val="000E6276"/>
    <w:rsid w:val="000E6466"/>
    <w:rsid w:val="000E66FC"/>
    <w:rsid w:val="000E6771"/>
    <w:rsid w:val="000E67C1"/>
    <w:rsid w:val="000E67CE"/>
    <w:rsid w:val="000E67E7"/>
    <w:rsid w:val="000E681E"/>
    <w:rsid w:val="000E69CB"/>
    <w:rsid w:val="000E6DE8"/>
    <w:rsid w:val="000E6F0D"/>
    <w:rsid w:val="000E709D"/>
    <w:rsid w:val="000E70C0"/>
    <w:rsid w:val="000E73B3"/>
    <w:rsid w:val="000E764C"/>
    <w:rsid w:val="000E766A"/>
    <w:rsid w:val="000E76BA"/>
    <w:rsid w:val="000E79ED"/>
    <w:rsid w:val="000E7A74"/>
    <w:rsid w:val="000E7D29"/>
    <w:rsid w:val="000E7E06"/>
    <w:rsid w:val="000E7E0E"/>
    <w:rsid w:val="000F00C4"/>
    <w:rsid w:val="000F0136"/>
    <w:rsid w:val="000F039C"/>
    <w:rsid w:val="000F051A"/>
    <w:rsid w:val="000F059A"/>
    <w:rsid w:val="000F05D1"/>
    <w:rsid w:val="000F06F6"/>
    <w:rsid w:val="000F07D7"/>
    <w:rsid w:val="000F09DE"/>
    <w:rsid w:val="000F0BA5"/>
    <w:rsid w:val="000F10EE"/>
    <w:rsid w:val="000F11AF"/>
    <w:rsid w:val="000F1337"/>
    <w:rsid w:val="000F1439"/>
    <w:rsid w:val="000F143D"/>
    <w:rsid w:val="000F14B6"/>
    <w:rsid w:val="000F15A5"/>
    <w:rsid w:val="000F1665"/>
    <w:rsid w:val="000F18B4"/>
    <w:rsid w:val="000F19E0"/>
    <w:rsid w:val="000F1A6D"/>
    <w:rsid w:val="000F1BAD"/>
    <w:rsid w:val="000F1C5A"/>
    <w:rsid w:val="000F1E5B"/>
    <w:rsid w:val="000F1E95"/>
    <w:rsid w:val="000F20AC"/>
    <w:rsid w:val="000F22CD"/>
    <w:rsid w:val="000F2302"/>
    <w:rsid w:val="000F236F"/>
    <w:rsid w:val="000F241A"/>
    <w:rsid w:val="000F25FF"/>
    <w:rsid w:val="000F27CA"/>
    <w:rsid w:val="000F2A62"/>
    <w:rsid w:val="000F2AEC"/>
    <w:rsid w:val="000F2C62"/>
    <w:rsid w:val="000F2D61"/>
    <w:rsid w:val="000F2ECA"/>
    <w:rsid w:val="000F2F63"/>
    <w:rsid w:val="000F2FF1"/>
    <w:rsid w:val="000F3672"/>
    <w:rsid w:val="000F36D9"/>
    <w:rsid w:val="000F3780"/>
    <w:rsid w:val="000F379F"/>
    <w:rsid w:val="000F3A1E"/>
    <w:rsid w:val="000F3B2D"/>
    <w:rsid w:val="000F3BC4"/>
    <w:rsid w:val="000F3C5B"/>
    <w:rsid w:val="000F3ECF"/>
    <w:rsid w:val="000F3FFC"/>
    <w:rsid w:val="000F40EF"/>
    <w:rsid w:val="000F4159"/>
    <w:rsid w:val="000F45C5"/>
    <w:rsid w:val="000F465F"/>
    <w:rsid w:val="000F47F5"/>
    <w:rsid w:val="000F4A2A"/>
    <w:rsid w:val="000F4B0A"/>
    <w:rsid w:val="000F4B23"/>
    <w:rsid w:val="000F4BF9"/>
    <w:rsid w:val="000F4E06"/>
    <w:rsid w:val="000F4E14"/>
    <w:rsid w:val="000F51CA"/>
    <w:rsid w:val="000F52A1"/>
    <w:rsid w:val="000F52FB"/>
    <w:rsid w:val="000F5382"/>
    <w:rsid w:val="000F5383"/>
    <w:rsid w:val="000F538E"/>
    <w:rsid w:val="000F53E7"/>
    <w:rsid w:val="000F572A"/>
    <w:rsid w:val="000F57D9"/>
    <w:rsid w:val="000F599E"/>
    <w:rsid w:val="000F5A12"/>
    <w:rsid w:val="000F5C76"/>
    <w:rsid w:val="000F5ECE"/>
    <w:rsid w:val="000F5F10"/>
    <w:rsid w:val="000F5FB1"/>
    <w:rsid w:val="000F5FC9"/>
    <w:rsid w:val="000F6132"/>
    <w:rsid w:val="000F63A1"/>
    <w:rsid w:val="000F6434"/>
    <w:rsid w:val="000F6757"/>
    <w:rsid w:val="000F6815"/>
    <w:rsid w:val="000F69C7"/>
    <w:rsid w:val="000F69C9"/>
    <w:rsid w:val="000F6F3E"/>
    <w:rsid w:val="000F6FA2"/>
    <w:rsid w:val="000F70AC"/>
    <w:rsid w:val="000F7144"/>
    <w:rsid w:val="000F72EA"/>
    <w:rsid w:val="000F745C"/>
    <w:rsid w:val="000F75F0"/>
    <w:rsid w:val="000F76DC"/>
    <w:rsid w:val="000F773C"/>
    <w:rsid w:val="000F77C2"/>
    <w:rsid w:val="000F797F"/>
    <w:rsid w:val="000F7982"/>
    <w:rsid w:val="000F7A41"/>
    <w:rsid w:val="000F7A75"/>
    <w:rsid w:val="000F7B05"/>
    <w:rsid w:val="000F7B86"/>
    <w:rsid w:val="000F7BC3"/>
    <w:rsid w:val="000F7BCD"/>
    <w:rsid w:val="000F7F2C"/>
    <w:rsid w:val="000F7F39"/>
    <w:rsid w:val="000F7F87"/>
    <w:rsid w:val="0010005E"/>
    <w:rsid w:val="0010027B"/>
    <w:rsid w:val="00100492"/>
    <w:rsid w:val="001004D1"/>
    <w:rsid w:val="001005D7"/>
    <w:rsid w:val="00100739"/>
    <w:rsid w:val="00100753"/>
    <w:rsid w:val="00100979"/>
    <w:rsid w:val="00100B64"/>
    <w:rsid w:val="00100C06"/>
    <w:rsid w:val="00100D97"/>
    <w:rsid w:val="00100EC0"/>
    <w:rsid w:val="00100FE9"/>
    <w:rsid w:val="001010EC"/>
    <w:rsid w:val="001010F7"/>
    <w:rsid w:val="00101193"/>
    <w:rsid w:val="00101224"/>
    <w:rsid w:val="0010129B"/>
    <w:rsid w:val="00101428"/>
    <w:rsid w:val="0010158E"/>
    <w:rsid w:val="001015E3"/>
    <w:rsid w:val="001015FD"/>
    <w:rsid w:val="001017FF"/>
    <w:rsid w:val="00101AA7"/>
    <w:rsid w:val="00101BEB"/>
    <w:rsid w:val="00101C78"/>
    <w:rsid w:val="00101F6D"/>
    <w:rsid w:val="00102168"/>
    <w:rsid w:val="001021A7"/>
    <w:rsid w:val="00102200"/>
    <w:rsid w:val="00102229"/>
    <w:rsid w:val="0010225E"/>
    <w:rsid w:val="001022ED"/>
    <w:rsid w:val="00102508"/>
    <w:rsid w:val="0010283D"/>
    <w:rsid w:val="00102C17"/>
    <w:rsid w:val="00102E95"/>
    <w:rsid w:val="001031A3"/>
    <w:rsid w:val="001031C0"/>
    <w:rsid w:val="00103354"/>
    <w:rsid w:val="001033C0"/>
    <w:rsid w:val="00103AC7"/>
    <w:rsid w:val="00103C11"/>
    <w:rsid w:val="00103DA5"/>
    <w:rsid w:val="00103E0E"/>
    <w:rsid w:val="00103EE9"/>
    <w:rsid w:val="00103F5A"/>
    <w:rsid w:val="00104151"/>
    <w:rsid w:val="00104270"/>
    <w:rsid w:val="001042A7"/>
    <w:rsid w:val="0010433F"/>
    <w:rsid w:val="00104607"/>
    <w:rsid w:val="001048A4"/>
    <w:rsid w:val="00104A73"/>
    <w:rsid w:val="00104A92"/>
    <w:rsid w:val="00104AE1"/>
    <w:rsid w:val="00104B24"/>
    <w:rsid w:val="00104BF1"/>
    <w:rsid w:val="00104C49"/>
    <w:rsid w:val="00104FEC"/>
    <w:rsid w:val="001050C6"/>
    <w:rsid w:val="00105256"/>
    <w:rsid w:val="001052D2"/>
    <w:rsid w:val="0010537A"/>
    <w:rsid w:val="00105478"/>
    <w:rsid w:val="00105610"/>
    <w:rsid w:val="001056D6"/>
    <w:rsid w:val="00105AC8"/>
    <w:rsid w:val="00105ACF"/>
    <w:rsid w:val="00105AEA"/>
    <w:rsid w:val="00105B6B"/>
    <w:rsid w:val="00105B8F"/>
    <w:rsid w:val="00105CF8"/>
    <w:rsid w:val="00105E0B"/>
    <w:rsid w:val="00105E60"/>
    <w:rsid w:val="00105FF7"/>
    <w:rsid w:val="0010626F"/>
    <w:rsid w:val="00106348"/>
    <w:rsid w:val="00106389"/>
    <w:rsid w:val="0010639A"/>
    <w:rsid w:val="001063ED"/>
    <w:rsid w:val="0010641E"/>
    <w:rsid w:val="00106706"/>
    <w:rsid w:val="00106E01"/>
    <w:rsid w:val="00106E0C"/>
    <w:rsid w:val="00106EB7"/>
    <w:rsid w:val="001071D5"/>
    <w:rsid w:val="001073EC"/>
    <w:rsid w:val="0010752F"/>
    <w:rsid w:val="001077F3"/>
    <w:rsid w:val="00107AEF"/>
    <w:rsid w:val="00107B5B"/>
    <w:rsid w:val="00107E43"/>
    <w:rsid w:val="00107E90"/>
    <w:rsid w:val="00107F73"/>
    <w:rsid w:val="00110093"/>
    <w:rsid w:val="0011010C"/>
    <w:rsid w:val="0011017C"/>
    <w:rsid w:val="00110337"/>
    <w:rsid w:val="00110693"/>
    <w:rsid w:val="00110789"/>
    <w:rsid w:val="001107FA"/>
    <w:rsid w:val="00110986"/>
    <w:rsid w:val="001109BB"/>
    <w:rsid w:val="001109C9"/>
    <w:rsid w:val="00110A9C"/>
    <w:rsid w:val="00110CDD"/>
    <w:rsid w:val="00110D2D"/>
    <w:rsid w:val="00110EBC"/>
    <w:rsid w:val="00110F3C"/>
    <w:rsid w:val="00111008"/>
    <w:rsid w:val="0011101A"/>
    <w:rsid w:val="00111027"/>
    <w:rsid w:val="001112FF"/>
    <w:rsid w:val="00111536"/>
    <w:rsid w:val="00111797"/>
    <w:rsid w:val="001117AD"/>
    <w:rsid w:val="00111C65"/>
    <w:rsid w:val="00111C7F"/>
    <w:rsid w:val="00111E2C"/>
    <w:rsid w:val="00111E9B"/>
    <w:rsid w:val="00112027"/>
    <w:rsid w:val="00112044"/>
    <w:rsid w:val="00112128"/>
    <w:rsid w:val="00112503"/>
    <w:rsid w:val="0011263C"/>
    <w:rsid w:val="00112857"/>
    <w:rsid w:val="00112870"/>
    <w:rsid w:val="00112A7C"/>
    <w:rsid w:val="00112ACB"/>
    <w:rsid w:val="00112C2E"/>
    <w:rsid w:val="00112DB4"/>
    <w:rsid w:val="00112E30"/>
    <w:rsid w:val="00112E51"/>
    <w:rsid w:val="00113228"/>
    <w:rsid w:val="001135FA"/>
    <w:rsid w:val="00113646"/>
    <w:rsid w:val="00113647"/>
    <w:rsid w:val="00113946"/>
    <w:rsid w:val="00113950"/>
    <w:rsid w:val="001139AD"/>
    <w:rsid w:val="00113A81"/>
    <w:rsid w:val="00113B45"/>
    <w:rsid w:val="00113B5F"/>
    <w:rsid w:val="00113DAD"/>
    <w:rsid w:val="00113DFC"/>
    <w:rsid w:val="00113E2B"/>
    <w:rsid w:val="00113FC7"/>
    <w:rsid w:val="0011407F"/>
    <w:rsid w:val="00114102"/>
    <w:rsid w:val="00114444"/>
    <w:rsid w:val="00114969"/>
    <w:rsid w:val="00114B07"/>
    <w:rsid w:val="00114B3C"/>
    <w:rsid w:val="00114BBE"/>
    <w:rsid w:val="00114D01"/>
    <w:rsid w:val="00114D11"/>
    <w:rsid w:val="001151CD"/>
    <w:rsid w:val="001152E7"/>
    <w:rsid w:val="001153EF"/>
    <w:rsid w:val="00115549"/>
    <w:rsid w:val="001155BE"/>
    <w:rsid w:val="00115729"/>
    <w:rsid w:val="0011583E"/>
    <w:rsid w:val="00115AC9"/>
    <w:rsid w:val="00115B6C"/>
    <w:rsid w:val="00115DDE"/>
    <w:rsid w:val="00115E04"/>
    <w:rsid w:val="00116089"/>
    <w:rsid w:val="001162C0"/>
    <w:rsid w:val="0011641E"/>
    <w:rsid w:val="001164DD"/>
    <w:rsid w:val="001167A4"/>
    <w:rsid w:val="00116800"/>
    <w:rsid w:val="001168CC"/>
    <w:rsid w:val="001168DF"/>
    <w:rsid w:val="00116C6E"/>
    <w:rsid w:val="00116D95"/>
    <w:rsid w:val="00116E08"/>
    <w:rsid w:val="00116E82"/>
    <w:rsid w:val="00117063"/>
    <w:rsid w:val="001170D4"/>
    <w:rsid w:val="001173D6"/>
    <w:rsid w:val="00117615"/>
    <w:rsid w:val="001178E4"/>
    <w:rsid w:val="00117A37"/>
    <w:rsid w:val="00117B1D"/>
    <w:rsid w:val="00117B2B"/>
    <w:rsid w:val="00117B66"/>
    <w:rsid w:val="00117BBB"/>
    <w:rsid w:val="00117D6E"/>
    <w:rsid w:val="00117F1D"/>
    <w:rsid w:val="001205B1"/>
    <w:rsid w:val="00120892"/>
    <w:rsid w:val="001208AE"/>
    <w:rsid w:val="00120A2A"/>
    <w:rsid w:val="00120C1F"/>
    <w:rsid w:val="00120DA0"/>
    <w:rsid w:val="00120E86"/>
    <w:rsid w:val="00120FD2"/>
    <w:rsid w:val="001210A7"/>
    <w:rsid w:val="001211B9"/>
    <w:rsid w:val="001211D2"/>
    <w:rsid w:val="001213CD"/>
    <w:rsid w:val="00121531"/>
    <w:rsid w:val="00121644"/>
    <w:rsid w:val="0012199F"/>
    <w:rsid w:val="00121A46"/>
    <w:rsid w:val="00121A4E"/>
    <w:rsid w:val="00121BA7"/>
    <w:rsid w:val="00121EE5"/>
    <w:rsid w:val="00121FFE"/>
    <w:rsid w:val="00122039"/>
    <w:rsid w:val="0012240B"/>
    <w:rsid w:val="00122502"/>
    <w:rsid w:val="00122BDA"/>
    <w:rsid w:val="00122CB2"/>
    <w:rsid w:val="00122D86"/>
    <w:rsid w:val="00123264"/>
    <w:rsid w:val="00123317"/>
    <w:rsid w:val="00123756"/>
    <w:rsid w:val="00123D29"/>
    <w:rsid w:val="00123D2B"/>
    <w:rsid w:val="00123DB9"/>
    <w:rsid w:val="00123F34"/>
    <w:rsid w:val="00124194"/>
    <w:rsid w:val="0012447B"/>
    <w:rsid w:val="001244E0"/>
    <w:rsid w:val="001245B8"/>
    <w:rsid w:val="001246F0"/>
    <w:rsid w:val="001246F5"/>
    <w:rsid w:val="00124848"/>
    <w:rsid w:val="0012490D"/>
    <w:rsid w:val="00124A3B"/>
    <w:rsid w:val="00124B03"/>
    <w:rsid w:val="00124B62"/>
    <w:rsid w:val="00124B7C"/>
    <w:rsid w:val="00124D12"/>
    <w:rsid w:val="00124F04"/>
    <w:rsid w:val="00124F80"/>
    <w:rsid w:val="001250FE"/>
    <w:rsid w:val="0012533D"/>
    <w:rsid w:val="001256CC"/>
    <w:rsid w:val="00125739"/>
    <w:rsid w:val="0012588D"/>
    <w:rsid w:val="001258D3"/>
    <w:rsid w:val="00125BFB"/>
    <w:rsid w:val="00125C0A"/>
    <w:rsid w:val="0012601E"/>
    <w:rsid w:val="00126237"/>
    <w:rsid w:val="0012643E"/>
    <w:rsid w:val="001264C5"/>
    <w:rsid w:val="00126588"/>
    <w:rsid w:val="0012689F"/>
    <w:rsid w:val="0012691D"/>
    <w:rsid w:val="0012691F"/>
    <w:rsid w:val="00126944"/>
    <w:rsid w:val="00126A6C"/>
    <w:rsid w:val="00126B2C"/>
    <w:rsid w:val="00126B5A"/>
    <w:rsid w:val="00126B88"/>
    <w:rsid w:val="00126DB3"/>
    <w:rsid w:val="00126EC9"/>
    <w:rsid w:val="00126F9F"/>
    <w:rsid w:val="00127075"/>
    <w:rsid w:val="001270B1"/>
    <w:rsid w:val="00127138"/>
    <w:rsid w:val="00127568"/>
    <w:rsid w:val="00127613"/>
    <w:rsid w:val="001276E4"/>
    <w:rsid w:val="00127702"/>
    <w:rsid w:val="00127BBC"/>
    <w:rsid w:val="00127C20"/>
    <w:rsid w:val="00127D16"/>
    <w:rsid w:val="00127E69"/>
    <w:rsid w:val="00127E9D"/>
    <w:rsid w:val="00130224"/>
    <w:rsid w:val="001302D2"/>
    <w:rsid w:val="001302D6"/>
    <w:rsid w:val="00130359"/>
    <w:rsid w:val="00130432"/>
    <w:rsid w:val="00130525"/>
    <w:rsid w:val="0013054C"/>
    <w:rsid w:val="0013063F"/>
    <w:rsid w:val="001307DE"/>
    <w:rsid w:val="00130A5F"/>
    <w:rsid w:val="00130B3C"/>
    <w:rsid w:val="00130ED1"/>
    <w:rsid w:val="0013124C"/>
    <w:rsid w:val="0013131C"/>
    <w:rsid w:val="00131378"/>
    <w:rsid w:val="001313E3"/>
    <w:rsid w:val="00131441"/>
    <w:rsid w:val="001315BD"/>
    <w:rsid w:val="001318A6"/>
    <w:rsid w:val="001319FD"/>
    <w:rsid w:val="00131D1C"/>
    <w:rsid w:val="00131D92"/>
    <w:rsid w:val="00131ED8"/>
    <w:rsid w:val="00131FFE"/>
    <w:rsid w:val="0013222A"/>
    <w:rsid w:val="00132466"/>
    <w:rsid w:val="001324DD"/>
    <w:rsid w:val="001326FC"/>
    <w:rsid w:val="00132C6A"/>
    <w:rsid w:val="00132D1B"/>
    <w:rsid w:val="00132D8F"/>
    <w:rsid w:val="00132DA4"/>
    <w:rsid w:val="0013301F"/>
    <w:rsid w:val="001331F9"/>
    <w:rsid w:val="00133255"/>
    <w:rsid w:val="00133398"/>
    <w:rsid w:val="00133479"/>
    <w:rsid w:val="0013353C"/>
    <w:rsid w:val="00133780"/>
    <w:rsid w:val="00133A45"/>
    <w:rsid w:val="00133A81"/>
    <w:rsid w:val="00133AED"/>
    <w:rsid w:val="00133B52"/>
    <w:rsid w:val="00133B67"/>
    <w:rsid w:val="00133EA1"/>
    <w:rsid w:val="00133F8B"/>
    <w:rsid w:val="001340D1"/>
    <w:rsid w:val="00134164"/>
    <w:rsid w:val="001341BF"/>
    <w:rsid w:val="001344F6"/>
    <w:rsid w:val="00134536"/>
    <w:rsid w:val="001345C6"/>
    <w:rsid w:val="00134650"/>
    <w:rsid w:val="001346A5"/>
    <w:rsid w:val="00134DDF"/>
    <w:rsid w:val="00134F3F"/>
    <w:rsid w:val="001351A0"/>
    <w:rsid w:val="00135398"/>
    <w:rsid w:val="0013549C"/>
    <w:rsid w:val="00135584"/>
    <w:rsid w:val="0013567D"/>
    <w:rsid w:val="00135688"/>
    <w:rsid w:val="001356A9"/>
    <w:rsid w:val="00135856"/>
    <w:rsid w:val="00135873"/>
    <w:rsid w:val="001359F8"/>
    <w:rsid w:val="00135ABD"/>
    <w:rsid w:val="00135B04"/>
    <w:rsid w:val="00135BD7"/>
    <w:rsid w:val="00135BFC"/>
    <w:rsid w:val="00135C30"/>
    <w:rsid w:val="00135CF4"/>
    <w:rsid w:val="00135E2E"/>
    <w:rsid w:val="00135E7D"/>
    <w:rsid w:val="00136075"/>
    <w:rsid w:val="0013619F"/>
    <w:rsid w:val="001361F6"/>
    <w:rsid w:val="00136357"/>
    <w:rsid w:val="0013644A"/>
    <w:rsid w:val="0013654D"/>
    <w:rsid w:val="00136580"/>
    <w:rsid w:val="001365CC"/>
    <w:rsid w:val="00136603"/>
    <w:rsid w:val="001366B6"/>
    <w:rsid w:val="001366E2"/>
    <w:rsid w:val="00136767"/>
    <w:rsid w:val="00136819"/>
    <w:rsid w:val="0013692E"/>
    <w:rsid w:val="001369B0"/>
    <w:rsid w:val="001369CC"/>
    <w:rsid w:val="00136A50"/>
    <w:rsid w:val="00136AD0"/>
    <w:rsid w:val="00136C22"/>
    <w:rsid w:val="00136F05"/>
    <w:rsid w:val="001371DA"/>
    <w:rsid w:val="0013731C"/>
    <w:rsid w:val="00137377"/>
    <w:rsid w:val="00137399"/>
    <w:rsid w:val="0013748C"/>
    <w:rsid w:val="0013775B"/>
    <w:rsid w:val="001377BF"/>
    <w:rsid w:val="0013783E"/>
    <w:rsid w:val="0013792E"/>
    <w:rsid w:val="001379E2"/>
    <w:rsid w:val="00137A29"/>
    <w:rsid w:val="00137DFE"/>
    <w:rsid w:val="00137E03"/>
    <w:rsid w:val="00137FC2"/>
    <w:rsid w:val="001400E4"/>
    <w:rsid w:val="00140183"/>
    <w:rsid w:val="001402FD"/>
    <w:rsid w:val="0014038C"/>
    <w:rsid w:val="0014047F"/>
    <w:rsid w:val="0014057E"/>
    <w:rsid w:val="00140648"/>
    <w:rsid w:val="001407DC"/>
    <w:rsid w:val="00140AF1"/>
    <w:rsid w:val="00140B25"/>
    <w:rsid w:val="00140BEF"/>
    <w:rsid w:val="00140BFB"/>
    <w:rsid w:val="00140C7C"/>
    <w:rsid w:val="001411DF"/>
    <w:rsid w:val="001412E6"/>
    <w:rsid w:val="001413B6"/>
    <w:rsid w:val="00141460"/>
    <w:rsid w:val="00141637"/>
    <w:rsid w:val="00141814"/>
    <w:rsid w:val="001418CF"/>
    <w:rsid w:val="001419A1"/>
    <w:rsid w:val="00141B5C"/>
    <w:rsid w:val="00141BB3"/>
    <w:rsid w:val="00141D39"/>
    <w:rsid w:val="00141DB0"/>
    <w:rsid w:val="00141DBE"/>
    <w:rsid w:val="0014232E"/>
    <w:rsid w:val="0014233E"/>
    <w:rsid w:val="001423F8"/>
    <w:rsid w:val="001425D6"/>
    <w:rsid w:val="001425DD"/>
    <w:rsid w:val="00142622"/>
    <w:rsid w:val="0014298C"/>
    <w:rsid w:val="001429ED"/>
    <w:rsid w:val="00142A5F"/>
    <w:rsid w:val="00142B03"/>
    <w:rsid w:val="00142E18"/>
    <w:rsid w:val="00142E29"/>
    <w:rsid w:val="00142E39"/>
    <w:rsid w:val="00142F0C"/>
    <w:rsid w:val="001430E9"/>
    <w:rsid w:val="0014316F"/>
    <w:rsid w:val="00143467"/>
    <w:rsid w:val="00143539"/>
    <w:rsid w:val="00143608"/>
    <w:rsid w:val="00143951"/>
    <w:rsid w:val="0014399C"/>
    <w:rsid w:val="00143A6D"/>
    <w:rsid w:val="00143A75"/>
    <w:rsid w:val="00143D1F"/>
    <w:rsid w:val="00143E8A"/>
    <w:rsid w:val="001440C1"/>
    <w:rsid w:val="001441C4"/>
    <w:rsid w:val="00144294"/>
    <w:rsid w:val="00144698"/>
    <w:rsid w:val="0014475E"/>
    <w:rsid w:val="0014497C"/>
    <w:rsid w:val="001449C0"/>
    <w:rsid w:val="00144A42"/>
    <w:rsid w:val="00144A47"/>
    <w:rsid w:val="00144FF5"/>
    <w:rsid w:val="00145345"/>
    <w:rsid w:val="001453C6"/>
    <w:rsid w:val="001453F9"/>
    <w:rsid w:val="00145537"/>
    <w:rsid w:val="0014575E"/>
    <w:rsid w:val="00145861"/>
    <w:rsid w:val="00145ADF"/>
    <w:rsid w:val="00145D1B"/>
    <w:rsid w:val="00145EE2"/>
    <w:rsid w:val="001460DE"/>
    <w:rsid w:val="00146115"/>
    <w:rsid w:val="00146409"/>
    <w:rsid w:val="00146775"/>
    <w:rsid w:val="0014693F"/>
    <w:rsid w:val="0014696F"/>
    <w:rsid w:val="001469AE"/>
    <w:rsid w:val="00146BC1"/>
    <w:rsid w:val="00146D23"/>
    <w:rsid w:val="00146E96"/>
    <w:rsid w:val="00146EEF"/>
    <w:rsid w:val="00146F0A"/>
    <w:rsid w:val="0014713D"/>
    <w:rsid w:val="00147329"/>
    <w:rsid w:val="001473CD"/>
    <w:rsid w:val="0014741F"/>
    <w:rsid w:val="001474CD"/>
    <w:rsid w:val="0014765B"/>
    <w:rsid w:val="0014775E"/>
    <w:rsid w:val="00147A41"/>
    <w:rsid w:val="00147BEF"/>
    <w:rsid w:val="00147CE8"/>
    <w:rsid w:val="00147DB2"/>
    <w:rsid w:val="00147E60"/>
    <w:rsid w:val="00147EAE"/>
    <w:rsid w:val="00150023"/>
    <w:rsid w:val="001500C3"/>
    <w:rsid w:val="00150162"/>
    <w:rsid w:val="00150360"/>
    <w:rsid w:val="0015041F"/>
    <w:rsid w:val="00150510"/>
    <w:rsid w:val="0015068D"/>
    <w:rsid w:val="001506BE"/>
    <w:rsid w:val="001506E1"/>
    <w:rsid w:val="00150783"/>
    <w:rsid w:val="00150B41"/>
    <w:rsid w:val="00150B96"/>
    <w:rsid w:val="00150E91"/>
    <w:rsid w:val="00150F8F"/>
    <w:rsid w:val="0015104B"/>
    <w:rsid w:val="0015108C"/>
    <w:rsid w:val="0015140F"/>
    <w:rsid w:val="0015150F"/>
    <w:rsid w:val="00151625"/>
    <w:rsid w:val="0015163E"/>
    <w:rsid w:val="001516AF"/>
    <w:rsid w:val="0015194F"/>
    <w:rsid w:val="00151A66"/>
    <w:rsid w:val="00151B94"/>
    <w:rsid w:val="00151B9C"/>
    <w:rsid w:val="00151BB1"/>
    <w:rsid w:val="00151FA1"/>
    <w:rsid w:val="00152038"/>
    <w:rsid w:val="00152062"/>
    <w:rsid w:val="0015211E"/>
    <w:rsid w:val="0015225B"/>
    <w:rsid w:val="0015237C"/>
    <w:rsid w:val="00152391"/>
    <w:rsid w:val="0015263F"/>
    <w:rsid w:val="00152789"/>
    <w:rsid w:val="00152817"/>
    <w:rsid w:val="001528B5"/>
    <w:rsid w:val="00152ABF"/>
    <w:rsid w:val="00152B14"/>
    <w:rsid w:val="00152B43"/>
    <w:rsid w:val="00152F34"/>
    <w:rsid w:val="00152FC3"/>
    <w:rsid w:val="00152FCB"/>
    <w:rsid w:val="00153137"/>
    <w:rsid w:val="001532C0"/>
    <w:rsid w:val="0015341A"/>
    <w:rsid w:val="001535D6"/>
    <w:rsid w:val="0015374D"/>
    <w:rsid w:val="0015384A"/>
    <w:rsid w:val="00153A05"/>
    <w:rsid w:val="00153C6E"/>
    <w:rsid w:val="00153E0C"/>
    <w:rsid w:val="00154022"/>
    <w:rsid w:val="00154097"/>
    <w:rsid w:val="0015411C"/>
    <w:rsid w:val="001542E5"/>
    <w:rsid w:val="00154328"/>
    <w:rsid w:val="00154377"/>
    <w:rsid w:val="00154755"/>
    <w:rsid w:val="00154788"/>
    <w:rsid w:val="001548C1"/>
    <w:rsid w:val="0015491B"/>
    <w:rsid w:val="00154D31"/>
    <w:rsid w:val="00154E3E"/>
    <w:rsid w:val="00154E50"/>
    <w:rsid w:val="0015501E"/>
    <w:rsid w:val="00155074"/>
    <w:rsid w:val="001550B3"/>
    <w:rsid w:val="001551DC"/>
    <w:rsid w:val="00155333"/>
    <w:rsid w:val="0015537F"/>
    <w:rsid w:val="00155382"/>
    <w:rsid w:val="00155437"/>
    <w:rsid w:val="001554F8"/>
    <w:rsid w:val="0015555E"/>
    <w:rsid w:val="0015582B"/>
    <w:rsid w:val="00155978"/>
    <w:rsid w:val="00155992"/>
    <w:rsid w:val="00155B9F"/>
    <w:rsid w:val="00155BBC"/>
    <w:rsid w:val="00155C38"/>
    <w:rsid w:val="00155C44"/>
    <w:rsid w:val="00155C47"/>
    <w:rsid w:val="00155D74"/>
    <w:rsid w:val="00155D9B"/>
    <w:rsid w:val="00155EED"/>
    <w:rsid w:val="00155F01"/>
    <w:rsid w:val="00156070"/>
    <w:rsid w:val="00156074"/>
    <w:rsid w:val="001562A3"/>
    <w:rsid w:val="0015635D"/>
    <w:rsid w:val="00156979"/>
    <w:rsid w:val="00156996"/>
    <w:rsid w:val="00156CA8"/>
    <w:rsid w:val="00156DAE"/>
    <w:rsid w:val="00156F56"/>
    <w:rsid w:val="001570C0"/>
    <w:rsid w:val="00157116"/>
    <w:rsid w:val="00157152"/>
    <w:rsid w:val="00157169"/>
    <w:rsid w:val="0015724D"/>
    <w:rsid w:val="0015726B"/>
    <w:rsid w:val="001572F0"/>
    <w:rsid w:val="0015779F"/>
    <w:rsid w:val="001577FD"/>
    <w:rsid w:val="00157957"/>
    <w:rsid w:val="0015795B"/>
    <w:rsid w:val="00157987"/>
    <w:rsid w:val="00157D1C"/>
    <w:rsid w:val="00157E5E"/>
    <w:rsid w:val="00157F7D"/>
    <w:rsid w:val="001601F5"/>
    <w:rsid w:val="001603BA"/>
    <w:rsid w:val="0016040B"/>
    <w:rsid w:val="00160474"/>
    <w:rsid w:val="001604BE"/>
    <w:rsid w:val="00160563"/>
    <w:rsid w:val="001605CA"/>
    <w:rsid w:val="00160783"/>
    <w:rsid w:val="001609F1"/>
    <w:rsid w:val="00160A9D"/>
    <w:rsid w:val="00160C6A"/>
    <w:rsid w:val="00160CA6"/>
    <w:rsid w:val="0016104C"/>
    <w:rsid w:val="0016120E"/>
    <w:rsid w:val="0016121C"/>
    <w:rsid w:val="00161290"/>
    <w:rsid w:val="001616F1"/>
    <w:rsid w:val="001617C2"/>
    <w:rsid w:val="0016198D"/>
    <w:rsid w:val="00161AF5"/>
    <w:rsid w:val="00161BD7"/>
    <w:rsid w:val="00161E2E"/>
    <w:rsid w:val="001623E8"/>
    <w:rsid w:val="00162680"/>
    <w:rsid w:val="0016277B"/>
    <w:rsid w:val="001628EB"/>
    <w:rsid w:val="00162BF6"/>
    <w:rsid w:val="00162DD4"/>
    <w:rsid w:val="00162E6D"/>
    <w:rsid w:val="00163023"/>
    <w:rsid w:val="0016312B"/>
    <w:rsid w:val="00163325"/>
    <w:rsid w:val="00163805"/>
    <w:rsid w:val="00163817"/>
    <w:rsid w:val="0016391C"/>
    <w:rsid w:val="00163A71"/>
    <w:rsid w:val="00163C92"/>
    <w:rsid w:val="00163CA5"/>
    <w:rsid w:val="00163EF0"/>
    <w:rsid w:val="00163F03"/>
    <w:rsid w:val="00163F35"/>
    <w:rsid w:val="00163F64"/>
    <w:rsid w:val="00164405"/>
    <w:rsid w:val="00164480"/>
    <w:rsid w:val="0016448B"/>
    <w:rsid w:val="0016453A"/>
    <w:rsid w:val="001645B0"/>
    <w:rsid w:val="001646E1"/>
    <w:rsid w:val="00164706"/>
    <w:rsid w:val="00164770"/>
    <w:rsid w:val="00164814"/>
    <w:rsid w:val="00164869"/>
    <w:rsid w:val="0016495B"/>
    <w:rsid w:val="00164AAA"/>
    <w:rsid w:val="00164AFE"/>
    <w:rsid w:val="00164C8A"/>
    <w:rsid w:val="00164E0D"/>
    <w:rsid w:val="00164F06"/>
    <w:rsid w:val="00165088"/>
    <w:rsid w:val="001650B9"/>
    <w:rsid w:val="00165254"/>
    <w:rsid w:val="00165445"/>
    <w:rsid w:val="001654EE"/>
    <w:rsid w:val="00165621"/>
    <w:rsid w:val="0016576E"/>
    <w:rsid w:val="0016580F"/>
    <w:rsid w:val="0016586B"/>
    <w:rsid w:val="0016595B"/>
    <w:rsid w:val="00165A8A"/>
    <w:rsid w:val="00165AA6"/>
    <w:rsid w:val="00165B12"/>
    <w:rsid w:val="00165B4B"/>
    <w:rsid w:val="00165C30"/>
    <w:rsid w:val="00165C4B"/>
    <w:rsid w:val="00165CF9"/>
    <w:rsid w:val="00165F04"/>
    <w:rsid w:val="00165F14"/>
    <w:rsid w:val="00165FA2"/>
    <w:rsid w:val="00166073"/>
    <w:rsid w:val="001660DB"/>
    <w:rsid w:val="00166182"/>
    <w:rsid w:val="001662B5"/>
    <w:rsid w:val="001662E4"/>
    <w:rsid w:val="00166380"/>
    <w:rsid w:val="001663D5"/>
    <w:rsid w:val="00166848"/>
    <w:rsid w:val="00166972"/>
    <w:rsid w:val="001669AD"/>
    <w:rsid w:val="00166D86"/>
    <w:rsid w:val="00166E1A"/>
    <w:rsid w:val="00166E54"/>
    <w:rsid w:val="00166F3E"/>
    <w:rsid w:val="001670C4"/>
    <w:rsid w:val="00167221"/>
    <w:rsid w:val="001675B3"/>
    <w:rsid w:val="0016766C"/>
    <w:rsid w:val="001679B8"/>
    <w:rsid w:val="00167BD0"/>
    <w:rsid w:val="00167EC5"/>
    <w:rsid w:val="0017013B"/>
    <w:rsid w:val="001703CB"/>
    <w:rsid w:val="00170497"/>
    <w:rsid w:val="001705A2"/>
    <w:rsid w:val="0017079D"/>
    <w:rsid w:val="00170810"/>
    <w:rsid w:val="00170913"/>
    <w:rsid w:val="00170AF7"/>
    <w:rsid w:val="00170CBE"/>
    <w:rsid w:val="00170D84"/>
    <w:rsid w:val="00170E2F"/>
    <w:rsid w:val="00170E81"/>
    <w:rsid w:val="00170FEC"/>
    <w:rsid w:val="00171025"/>
    <w:rsid w:val="00171055"/>
    <w:rsid w:val="0017106F"/>
    <w:rsid w:val="00171091"/>
    <w:rsid w:val="0017126D"/>
    <w:rsid w:val="001712FC"/>
    <w:rsid w:val="00171599"/>
    <w:rsid w:val="0017166D"/>
    <w:rsid w:val="001718D9"/>
    <w:rsid w:val="00171987"/>
    <w:rsid w:val="001719A0"/>
    <w:rsid w:val="001719C1"/>
    <w:rsid w:val="00171B42"/>
    <w:rsid w:val="00171CFA"/>
    <w:rsid w:val="00171D24"/>
    <w:rsid w:val="00171F9C"/>
    <w:rsid w:val="001723A3"/>
    <w:rsid w:val="001723E2"/>
    <w:rsid w:val="0017240F"/>
    <w:rsid w:val="00172662"/>
    <w:rsid w:val="00172751"/>
    <w:rsid w:val="00172820"/>
    <w:rsid w:val="00172925"/>
    <w:rsid w:val="00172BAA"/>
    <w:rsid w:val="00172C28"/>
    <w:rsid w:val="00172CAB"/>
    <w:rsid w:val="00172DA1"/>
    <w:rsid w:val="00172E85"/>
    <w:rsid w:val="00172F70"/>
    <w:rsid w:val="001730F3"/>
    <w:rsid w:val="0017314F"/>
    <w:rsid w:val="0017355A"/>
    <w:rsid w:val="00173CC0"/>
    <w:rsid w:val="00173D6E"/>
    <w:rsid w:val="0017407E"/>
    <w:rsid w:val="001740D4"/>
    <w:rsid w:val="0017423C"/>
    <w:rsid w:val="001742AD"/>
    <w:rsid w:val="001743B8"/>
    <w:rsid w:val="001746BC"/>
    <w:rsid w:val="001749AE"/>
    <w:rsid w:val="00174A1C"/>
    <w:rsid w:val="00174A7A"/>
    <w:rsid w:val="00174B4A"/>
    <w:rsid w:val="00174B89"/>
    <w:rsid w:val="00174C43"/>
    <w:rsid w:val="00174DA7"/>
    <w:rsid w:val="00174DE4"/>
    <w:rsid w:val="00174F9D"/>
    <w:rsid w:val="00175304"/>
    <w:rsid w:val="001754FD"/>
    <w:rsid w:val="00175536"/>
    <w:rsid w:val="001755EF"/>
    <w:rsid w:val="0017560C"/>
    <w:rsid w:val="0017578B"/>
    <w:rsid w:val="001759E4"/>
    <w:rsid w:val="00175A8B"/>
    <w:rsid w:val="00175E61"/>
    <w:rsid w:val="00175E80"/>
    <w:rsid w:val="00175F6C"/>
    <w:rsid w:val="00176124"/>
    <w:rsid w:val="00176563"/>
    <w:rsid w:val="00176BB1"/>
    <w:rsid w:val="00176DA3"/>
    <w:rsid w:val="00176F26"/>
    <w:rsid w:val="0017702B"/>
    <w:rsid w:val="0017707F"/>
    <w:rsid w:val="001770C0"/>
    <w:rsid w:val="00177356"/>
    <w:rsid w:val="00177423"/>
    <w:rsid w:val="00177561"/>
    <w:rsid w:val="001776E2"/>
    <w:rsid w:val="0017795A"/>
    <w:rsid w:val="00177A3D"/>
    <w:rsid w:val="00177A77"/>
    <w:rsid w:val="00177C96"/>
    <w:rsid w:val="00180057"/>
    <w:rsid w:val="001802A8"/>
    <w:rsid w:val="001803D4"/>
    <w:rsid w:val="00180498"/>
    <w:rsid w:val="00180607"/>
    <w:rsid w:val="00180614"/>
    <w:rsid w:val="00180705"/>
    <w:rsid w:val="00180722"/>
    <w:rsid w:val="001809E2"/>
    <w:rsid w:val="00180C72"/>
    <w:rsid w:val="0018157F"/>
    <w:rsid w:val="001817C3"/>
    <w:rsid w:val="001817F2"/>
    <w:rsid w:val="001818ED"/>
    <w:rsid w:val="00181A2B"/>
    <w:rsid w:val="00181BB5"/>
    <w:rsid w:val="00181CF5"/>
    <w:rsid w:val="00181D47"/>
    <w:rsid w:val="00181E13"/>
    <w:rsid w:val="00181EE2"/>
    <w:rsid w:val="00181EE9"/>
    <w:rsid w:val="00181F5E"/>
    <w:rsid w:val="00181F91"/>
    <w:rsid w:val="00182442"/>
    <w:rsid w:val="00182546"/>
    <w:rsid w:val="00182562"/>
    <w:rsid w:val="0018275C"/>
    <w:rsid w:val="00182793"/>
    <w:rsid w:val="00182897"/>
    <w:rsid w:val="001828A7"/>
    <w:rsid w:val="00182D73"/>
    <w:rsid w:val="00182E6F"/>
    <w:rsid w:val="00182EBD"/>
    <w:rsid w:val="00182EC6"/>
    <w:rsid w:val="001830FE"/>
    <w:rsid w:val="001835A1"/>
    <w:rsid w:val="0018361A"/>
    <w:rsid w:val="00183723"/>
    <w:rsid w:val="0018394D"/>
    <w:rsid w:val="00183A27"/>
    <w:rsid w:val="00183D29"/>
    <w:rsid w:val="00183D4C"/>
    <w:rsid w:val="00183F65"/>
    <w:rsid w:val="00184044"/>
    <w:rsid w:val="001840B5"/>
    <w:rsid w:val="00184109"/>
    <w:rsid w:val="001842FE"/>
    <w:rsid w:val="00184317"/>
    <w:rsid w:val="001845DC"/>
    <w:rsid w:val="001845FD"/>
    <w:rsid w:val="0018464F"/>
    <w:rsid w:val="001847BB"/>
    <w:rsid w:val="00184923"/>
    <w:rsid w:val="00184961"/>
    <w:rsid w:val="00184DC9"/>
    <w:rsid w:val="00184F06"/>
    <w:rsid w:val="00184F3A"/>
    <w:rsid w:val="0018514C"/>
    <w:rsid w:val="001851A7"/>
    <w:rsid w:val="001851B2"/>
    <w:rsid w:val="001852CF"/>
    <w:rsid w:val="001853ED"/>
    <w:rsid w:val="0018554F"/>
    <w:rsid w:val="0018560D"/>
    <w:rsid w:val="0018563C"/>
    <w:rsid w:val="0018563D"/>
    <w:rsid w:val="00185727"/>
    <w:rsid w:val="00185960"/>
    <w:rsid w:val="00185E16"/>
    <w:rsid w:val="00185E28"/>
    <w:rsid w:val="00185EFB"/>
    <w:rsid w:val="001861BE"/>
    <w:rsid w:val="00186216"/>
    <w:rsid w:val="0018623A"/>
    <w:rsid w:val="0018665B"/>
    <w:rsid w:val="001867A9"/>
    <w:rsid w:val="00186848"/>
    <w:rsid w:val="001868F3"/>
    <w:rsid w:val="00186965"/>
    <w:rsid w:val="001869BC"/>
    <w:rsid w:val="00186A85"/>
    <w:rsid w:val="00186DB6"/>
    <w:rsid w:val="00186E3F"/>
    <w:rsid w:val="00186EF0"/>
    <w:rsid w:val="00186F26"/>
    <w:rsid w:val="001875AD"/>
    <w:rsid w:val="00187604"/>
    <w:rsid w:val="001876A9"/>
    <w:rsid w:val="0018778B"/>
    <w:rsid w:val="001877F7"/>
    <w:rsid w:val="001878A6"/>
    <w:rsid w:val="00187B93"/>
    <w:rsid w:val="00187C1C"/>
    <w:rsid w:val="00187C1F"/>
    <w:rsid w:val="00187DA2"/>
    <w:rsid w:val="00187F15"/>
    <w:rsid w:val="00187FCD"/>
    <w:rsid w:val="00190124"/>
    <w:rsid w:val="00190128"/>
    <w:rsid w:val="00190196"/>
    <w:rsid w:val="00190242"/>
    <w:rsid w:val="0019055C"/>
    <w:rsid w:val="00190624"/>
    <w:rsid w:val="0019065C"/>
    <w:rsid w:val="001906E8"/>
    <w:rsid w:val="0019070B"/>
    <w:rsid w:val="001908AA"/>
    <w:rsid w:val="001908B7"/>
    <w:rsid w:val="00190988"/>
    <w:rsid w:val="001909E5"/>
    <w:rsid w:val="00190A08"/>
    <w:rsid w:val="00190AEF"/>
    <w:rsid w:val="00190C30"/>
    <w:rsid w:val="00190C63"/>
    <w:rsid w:val="00190D27"/>
    <w:rsid w:val="00190DA3"/>
    <w:rsid w:val="00191116"/>
    <w:rsid w:val="0019113B"/>
    <w:rsid w:val="001914A1"/>
    <w:rsid w:val="001915E1"/>
    <w:rsid w:val="00191646"/>
    <w:rsid w:val="001919B0"/>
    <w:rsid w:val="001919C7"/>
    <w:rsid w:val="00191C65"/>
    <w:rsid w:val="00191CE8"/>
    <w:rsid w:val="00191D91"/>
    <w:rsid w:val="00192131"/>
    <w:rsid w:val="001924FE"/>
    <w:rsid w:val="001926A8"/>
    <w:rsid w:val="00192765"/>
    <w:rsid w:val="00192AD2"/>
    <w:rsid w:val="00192B73"/>
    <w:rsid w:val="00192C82"/>
    <w:rsid w:val="00193025"/>
    <w:rsid w:val="0019330B"/>
    <w:rsid w:val="0019330E"/>
    <w:rsid w:val="0019334D"/>
    <w:rsid w:val="001933D9"/>
    <w:rsid w:val="00193407"/>
    <w:rsid w:val="001936B0"/>
    <w:rsid w:val="001938C7"/>
    <w:rsid w:val="001938EB"/>
    <w:rsid w:val="00193AE8"/>
    <w:rsid w:val="00193C64"/>
    <w:rsid w:val="00193CA8"/>
    <w:rsid w:val="00193D37"/>
    <w:rsid w:val="00193DDF"/>
    <w:rsid w:val="00193DF2"/>
    <w:rsid w:val="00193E88"/>
    <w:rsid w:val="00194007"/>
    <w:rsid w:val="001941E0"/>
    <w:rsid w:val="00194223"/>
    <w:rsid w:val="001943A5"/>
    <w:rsid w:val="001943BE"/>
    <w:rsid w:val="0019450B"/>
    <w:rsid w:val="001946D5"/>
    <w:rsid w:val="00194CE2"/>
    <w:rsid w:val="00194D5A"/>
    <w:rsid w:val="001954D0"/>
    <w:rsid w:val="0019552E"/>
    <w:rsid w:val="00195542"/>
    <w:rsid w:val="001958B2"/>
    <w:rsid w:val="00195A47"/>
    <w:rsid w:val="00195ADE"/>
    <w:rsid w:val="00195BC6"/>
    <w:rsid w:val="00196080"/>
    <w:rsid w:val="00196274"/>
    <w:rsid w:val="001966D2"/>
    <w:rsid w:val="00196817"/>
    <w:rsid w:val="00196AF0"/>
    <w:rsid w:val="00196D55"/>
    <w:rsid w:val="001970CD"/>
    <w:rsid w:val="001971D2"/>
    <w:rsid w:val="00197354"/>
    <w:rsid w:val="0019744E"/>
    <w:rsid w:val="00197753"/>
    <w:rsid w:val="0019788E"/>
    <w:rsid w:val="001979C8"/>
    <w:rsid w:val="00197B56"/>
    <w:rsid w:val="00197CB6"/>
    <w:rsid w:val="00197D05"/>
    <w:rsid w:val="00197E67"/>
    <w:rsid w:val="00197F49"/>
    <w:rsid w:val="001A03D9"/>
    <w:rsid w:val="001A0787"/>
    <w:rsid w:val="001A07BA"/>
    <w:rsid w:val="001A07D4"/>
    <w:rsid w:val="001A07E5"/>
    <w:rsid w:val="001A0817"/>
    <w:rsid w:val="001A090F"/>
    <w:rsid w:val="001A0964"/>
    <w:rsid w:val="001A1060"/>
    <w:rsid w:val="001A10AE"/>
    <w:rsid w:val="001A127A"/>
    <w:rsid w:val="001A134E"/>
    <w:rsid w:val="001A13BC"/>
    <w:rsid w:val="001A159B"/>
    <w:rsid w:val="001A1756"/>
    <w:rsid w:val="001A18FA"/>
    <w:rsid w:val="001A1ADC"/>
    <w:rsid w:val="001A1FC5"/>
    <w:rsid w:val="001A2054"/>
    <w:rsid w:val="001A211B"/>
    <w:rsid w:val="001A2153"/>
    <w:rsid w:val="001A2479"/>
    <w:rsid w:val="001A2648"/>
    <w:rsid w:val="001A27AA"/>
    <w:rsid w:val="001A2865"/>
    <w:rsid w:val="001A2947"/>
    <w:rsid w:val="001A2AD9"/>
    <w:rsid w:val="001A2B39"/>
    <w:rsid w:val="001A2CCD"/>
    <w:rsid w:val="001A2CDB"/>
    <w:rsid w:val="001A2D42"/>
    <w:rsid w:val="001A2E8B"/>
    <w:rsid w:val="001A2F2A"/>
    <w:rsid w:val="001A30D9"/>
    <w:rsid w:val="001A30EA"/>
    <w:rsid w:val="001A36C2"/>
    <w:rsid w:val="001A3832"/>
    <w:rsid w:val="001A39F0"/>
    <w:rsid w:val="001A3B68"/>
    <w:rsid w:val="001A3CE8"/>
    <w:rsid w:val="001A3D62"/>
    <w:rsid w:val="001A3DA8"/>
    <w:rsid w:val="001A3DFD"/>
    <w:rsid w:val="001A3FDE"/>
    <w:rsid w:val="001A4104"/>
    <w:rsid w:val="001A4192"/>
    <w:rsid w:val="001A436D"/>
    <w:rsid w:val="001A43E4"/>
    <w:rsid w:val="001A446C"/>
    <w:rsid w:val="001A44DF"/>
    <w:rsid w:val="001A463F"/>
    <w:rsid w:val="001A47DE"/>
    <w:rsid w:val="001A4AD0"/>
    <w:rsid w:val="001A4B3D"/>
    <w:rsid w:val="001A4E31"/>
    <w:rsid w:val="001A506D"/>
    <w:rsid w:val="001A5322"/>
    <w:rsid w:val="001A55E7"/>
    <w:rsid w:val="001A5683"/>
    <w:rsid w:val="001A5705"/>
    <w:rsid w:val="001A591B"/>
    <w:rsid w:val="001A597E"/>
    <w:rsid w:val="001A5D97"/>
    <w:rsid w:val="001A5DA9"/>
    <w:rsid w:val="001A5E3A"/>
    <w:rsid w:val="001A5FBC"/>
    <w:rsid w:val="001A63C3"/>
    <w:rsid w:val="001A6602"/>
    <w:rsid w:val="001A6A15"/>
    <w:rsid w:val="001A6ABB"/>
    <w:rsid w:val="001A6C48"/>
    <w:rsid w:val="001A6CB8"/>
    <w:rsid w:val="001A6CC0"/>
    <w:rsid w:val="001A6CCB"/>
    <w:rsid w:val="001A6E3B"/>
    <w:rsid w:val="001A6FC8"/>
    <w:rsid w:val="001A708F"/>
    <w:rsid w:val="001A746E"/>
    <w:rsid w:val="001A7581"/>
    <w:rsid w:val="001A77BA"/>
    <w:rsid w:val="001A7D8E"/>
    <w:rsid w:val="001A7FB8"/>
    <w:rsid w:val="001B00A0"/>
    <w:rsid w:val="001B045E"/>
    <w:rsid w:val="001B04E4"/>
    <w:rsid w:val="001B06C6"/>
    <w:rsid w:val="001B0751"/>
    <w:rsid w:val="001B07D2"/>
    <w:rsid w:val="001B0BD3"/>
    <w:rsid w:val="001B0D0C"/>
    <w:rsid w:val="001B0DC2"/>
    <w:rsid w:val="001B0EA6"/>
    <w:rsid w:val="001B0F90"/>
    <w:rsid w:val="001B100C"/>
    <w:rsid w:val="001B100E"/>
    <w:rsid w:val="001B1042"/>
    <w:rsid w:val="001B12D3"/>
    <w:rsid w:val="001B1311"/>
    <w:rsid w:val="001B13BA"/>
    <w:rsid w:val="001B1644"/>
    <w:rsid w:val="001B1B29"/>
    <w:rsid w:val="001B1B34"/>
    <w:rsid w:val="001B1B58"/>
    <w:rsid w:val="001B1BF0"/>
    <w:rsid w:val="001B1C70"/>
    <w:rsid w:val="001B1ECD"/>
    <w:rsid w:val="001B2003"/>
    <w:rsid w:val="001B203E"/>
    <w:rsid w:val="001B2198"/>
    <w:rsid w:val="001B232B"/>
    <w:rsid w:val="001B2699"/>
    <w:rsid w:val="001B26A1"/>
    <w:rsid w:val="001B26E4"/>
    <w:rsid w:val="001B29C2"/>
    <w:rsid w:val="001B2A01"/>
    <w:rsid w:val="001B2ACA"/>
    <w:rsid w:val="001B2BEA"/>
    <w:rsid w:val="001B2C6B"/>
    <w:rsid w:val="001B2F4B"/>
    <w:rsid w:val="001B321C"/>
    <w:rsid w:val="001B3239"/>
    <w:rsid w:val="001B333B"/>
    <w:rsid w:val="001B3507"/>
    <w:rsid w:val="001B35FF"/>
    <w:rsid w:val="001B3762"/>
    <w:rsid w:val="001B37D1"/>
    <w:rsid w:val="001B384F"/>
    <w:rsid w:val="001B3CCB"/>
    <w:rsid w:val="001B3CE7"/>
    <w:rsid w:val="001B3D1A"/>
    <w:rsid w:val="001B3D86"/>
    <w:rsid w:val="001B3EDE"/>
    <w:rsid w:val="001B3F0F"/>
    <w:rsid w:val="001B41A9"/>
    <w:rsid w:val="001B428A"/>
    <w:rsid w:val="001B4396"/>
    <w:rsid w:val="001B44B4"/>
    <w:rsid w:val="001B4759"/>
    <w:rsid w:val="001B476D"/>
    <w:rsid w:val="001B4891"/>
    <w:rsid w:val="001B4A02"/>
    <w:rsid w:val="001B4CAC"/>
    <w:rsid w:val="001B4CCB"/>
    <w:rsid w:val="001B4E53"/>
    <w:rsid w:val="001B526F"/>
    <w:rsid w:val="001B5337"/>
    <w:rsid w:val="001B55CA"/>
    <w:rsid w:val="001B5654"/>
    <w:rsid w:val="001B56BB"/>
    <w:rsid w:val="001B579F"/>
    <w:rsid w:val="001B57F7"/>
    <w:rsid w:val="001B5B12"/>
    <w:rsid w:val="001B5B70"/>
    <w:rsid w:val="001B5B76"/>
    <w:rsid w:val="001B5DB9"/>
    <w:rsid w:val="001B5EDD"/>
    <w:rsid w:val="001B608F"/>
    <w:rsid w:val="001B60A1"/>
    <w:rsid w:val="001B631A"/>
    <w:rsid w:val="001B6375"/>
    <w:rsid w:val="001B640C"/>
    <w:rsid w:val="001B6521"/>
    <w:rsid w:val="001B664C"/>
    <w:rsid w:val="001B66DC"/>
    <w:rsid w:val="001B670C"/>
    <w:rsid w:val="001B686A"/>
    <w:rsid w:val="001B6873"/>
    <w:rsid w:val="001B69B2"/>
    <w:rsid w:val="001B6F3D"/>
    <w:rsid w:val="001B7266"/>
    <w:rsid w:val="001B72CB"/>
    <w:rsid w:val="001B7389"/>
    <w:rsid w:val="001B7513"/>
    <w:rsid w:val="001B7546"/>
    <w:rsid w:val="001B7652"/>
    <w:rsid w:val="001B766B"/>
    <w:rsid w:val="001B79D0"/>
    <w:rsid w:val="001B7BAC"/>
    <w:rsid w:val="001B7E20"/>
    <w:rsid w:val="001B7F4C"/>
    <w:rsid w:val="001C03A0"/>
    <w:rsid w:val="001C08F0"/>
    <w:rsid w:val="001C0AE7"/>
    <w:rsid w:val="001C0B81"/>
    <w:rsid w:val="001C0C87"/>
    <w:rsid w:val="001C0C94"/>
    <w:rsid w:val="001C0DB2"/>
    <w:rsid w:val="001C0DCC"/>
    <w:rsid w:val="001C0EC5"/>
    <w:rsid w:val="001C0ED5"/>
    <w:rsid w:val="001C0EFD"/>
    <w:rsid w:val="001C10A0"/>
    <w:rsid w:val="001C13A1"/>
    <w:rsid w:val="001C1440"/>
    <w:rsid w:val="001C1508"/>
    <w:rsid w:val="001C16FA"/>
    <w:rsid w:val="001C194B"/>
    <w:rsid w:val="001C1B6A"/>
    <w:rsid w:val="001C1B96"/>
    <w:rsid w:val="001C1BA3"/>
    <w:rsid w:val="001C1C5E"/>
    <w:rsid w:val="001C2169"/>
    <w:rsid w:val="001C216F"/>
    <w:rsid w:val="001C2191"/>
    <w:rsid w:val="001C22A5"/>
    <w:rsid w:val="001C233A"/>
    <w:rsid w:val="001C239C"/>
    <w:rsid w:val="001C23AD"/>
    <w:rsid w:val="001C26F0"/>
    <w:rsid w:val="001C2AF5"/>
    <w:rsid w:val="001C2BD6"/>
    <w:rsid w:val="001C2C8C"/>
    <w:rsid w:val="001C2E7B"/>
    <w:rsid w:val="001C3122"/>
    <w:rsid w:val="001C34A0"/>
    <w:rsid w:val="001C355C"/>
    <w:rsid w:val="001C366C"/>
    <w:rsid w:val="001C36D5"/>
    <w:rsid w:val="001C37AB"/>
    <w:rsid w:val="001C3843"/>
    <w:rsid w:val="001C3BF1"/>
    <w:rsid w:val="001C3F2A"/>
    <w:rsid w:val="001C3F31"/>
    <w:rsid w:val="001C40E4"/>
    <w:rsid w:val="001C424D"/>
    <w:rsid w:val="001C4571"/>
    <w:rsid w:val="001C4773"/>
    <w:rsid w:val="001C47C5"/>
    <w:rsid w:val="001C47FB"/>
    <w:rsid w:val="001C4842"/>
    <w:rsid w:val="001C49C4"/>
    <w:rsid w:val="001C49F8"/>
    <w:rsid w:val="001C4DB6"/>
    <w:rsid w:val="001C516E"/>
    <w:rsid w:val="001C52EA"/>
    <w:rsid w:val="001C5322"/>
    <w:rsid w:val="001C5338"/>
    <w:rsid w:val="001C54B5"/>
    <w:rsid w:val="001C5644"/>
    <w:rsid w:val="001C5675"/>
    <w:rsid w:val="001C575A"/>
    <w:rsid w:val="001C57A9"/>
    <w:rsid w:val="001C57AF"/>
    <w:rsid w:val="001C57B4"/>
    <w:rsid w:val="001C5972"/>
    <w:rsid w:val="001C5BB0"/>
    <w:rsid w:val="001C5BD2"/>
    <w:rsid w:val="001C5CBD"/>
    <w:rsid w:val="001C5D42"/>
    <w:rsid w:val="001C605A"/>
    <w:rsid w:val="001C6743"/>
    <w:rsid w:val="001C69C5"/>
    <w:rsid w:val="001C6A56"/>
    <w:rsid w:val="001C6ADB"/>
    <w:rsid w:val="001C6D8E"/>
    <w:rsid w:val="001C7251"/>
    <w:rsid w:val="001C7381"/>
    <w:rsid w:val="001C743C"/>
    <w:rsid w:val="001C74A8"/>
    <w:rsid w:val="001C759D"/>
    <w:rsid w:val="001C75DA"/>
    <w:rsid w:val="001C768B"/>
    <w:rsid w:val="001C7751"/>
    <w:rsid w:val="001C7A61"/>
    <w:rsid w:val="001C7B43"/>
    <w:rsid w:val="001C7FE3"/>
    <w:rsid w:val="001D00E8"/>
    <w:rsid w:val="001D01B9"/>
    <w:rsid w:val="001D021A"/>
    <w:rsid w:val="001D0303"/>
    <w:rsid w:val="001D0579"/>
    <w:rsid w:val="001D05A0"/>
    <w:rsid w:val="001D0626"/>
    <w:rsid w:val="001D0848"/>
    <w:rsid w:val="001D0A73"/>
    <w:rsid w:val="001D0C26"/>
    <w:rsid w:val="001D0E0F"/>
    <w:rsid w:val="001D0F7D"/>
    <w:rsid w:val="001D112D"/>
    <w:rsid w:val="001D1528"/>
    <w:rsid w:val="001D1732"/>
    <w:rsid w:val="001D18AF"/>
    <w:rsid w:val="001D1979"/>
    <w:rsid w:val="001D19A8"/>
    <w:rsid w:val="001D19B8"/>
    <w:rsid w:val="001D19E5"/>
    <w:rsid w:val="001D1A4D"/>
    <w:rsid w:val="001D1A9D"/>
    <w:rsid w:val="001D1CF4"/>
    <w:rsid w:val="001D1F76"/>
    <w:rsid w:val="001D1FE2"/>
    <w:rsid w:val="001D231C"/>
    <w:rsid w:val="001D233B"/>
    <w:rsid w:val="001D2408"/>
    <w:rsid w:val="001D2449"/>
    <w:rsid w:val="001D2497"/>
    <w:rsid w:val="001D2693"/>
    <w:rsid w:val="001D2C95"/>
    <w:rsid w:val="001D2E2B"/>
    <w:rsid w:val="001D2F4A"/>
    <w:rsid w:val="001D2FC5"/>
    <w:rsid w:val="001D3155"/>
    <w:rsid w:val="001D334B"/>
    <w:rsid w:val="001D35BF"/>
    <w:rsid w:val="001D3701"/>
    <w:rsid w:val="001D386B"/>
    <w:rsid w:val="001D3CD6"/>
    <w:rsid w:val="001D3E02"/>
    <w:rsid w:val="001D4375"/>
    <w:rsid w:val="001D43ED"/>
    <w:rsid w:val="001D4447"/>
    <w:rsid w:val="001D4464"/>
    <w:rsid w:val="001D49B7"/>
    <w:rsid w:val="001D49EF"/>
    <w:rsid w:val="001D49F7"/>
    <w:rsid w:val="001D4B83"/>
    <w:rsid w:val="001D4BBC"/>
    <w:rsid w:val="001D4C8B"/>
    <w:rsid w:val="001D4D88"/>
    <w:rsid w:val="001D4E1A"/>
    <w:rsid w:val="001D4E1B"/>
    <w:rsid w:val="001D4FE3"/>
    <w:rsid w:val="001D5049"/>
    <w:rsid w:val="001D5240"/>
    <w:rsid w:val="001D536F"/>
    <w:rsid w:val="001D5424"/>
    <w:rsid w:val="001D54AF"/>
    <w:rsid w:val="001D580E"/>
    <w:rsid w:val="001D5865"/>
    <w:rsid w:val="001D5933"/>
    <w:rsid w:val="001D5A6C"/>
    <w:rsid w:val="001D5BC2"/>
    <w:rsid w:val="001D5BFB"/>
    <w:rsid w:val="001D5C3A"/>
    <w:rsid w:val="001D5D98"/>
    <w:rsid w:val="001D5E5A"/>
    <w:rsid w:val="001D5E70"/>
    <w:rsid w:val="001D5F1D"/>
    <w:rsid w:val="001D602C"/>
    <w:rsid w:val="001D62B5"/>
    <w:rsid w:val="001D63C6"/>
    <w:rsid w:val="001D65A4"/>
    <w:rsid w:val="001D660B"/>
    <w:rsid w:val="001D672D"/>
    <w:rsid w:val="001D680F"/>
    <w:rsid w:val="001D6859"/>
    <w:rsid w:val="001D6881"/>
    <w:rsid w:val="001D69B5"/>
    <w:rsid w:val="001D69E4"/>
    <w:rsid w:val="001D6A3E"/>
    <w:rsid w:val="001D6B48"/>
    <w:rsid w:val="001D6BC3"/>
    <w:rsid w:val="001D6C2D"/>
    <w:rsid w:val="001D6C36"/>
    <w:rsid w:val="001D6D1A"/>
    <w:rsid w:val="001D6D20"/>
    <w:rsid w:val="001D6F7B"/>
    <w:rsid w:val="001D71D9"/>
    <w:rsid w:val="001D72DB"/>
    <w:rsid w:val="001D73CE"/>
    <w:rsid w:val="001D749E"/>
    <w:rsid w:val="001D75FD"/>
    <w:rsid w:val="001D7625"/>
    <w:rsid w:val="001D762E"/>
    <w:rsid w:val="001D7712"/>
    <w:rsid w:val="001D785A"/>
    <w:rsid w:val="001D7AF2"/>
    <w:rsid w:val="001D7B39"/>
    <w:rsid w:val="001D7EAB"/>
    <w:rsid w:val="001D7F6E"/>
    <w:rsid w:val="001E05E0"/>
    <w:rsid w:val="001E0736"/>
    <w:rsid w:val="001E07E3"/>
    <w:rsid w:val="001E0995"/>
    <w:rsid w:val="001E0CFE"/>
    <w:rsid w:val="001E0DE7"/>
    <w:rsid w:val="001E0FA4"/>
    <w:rsid w:val="001E1166"/>
    <w:rsid w:val="001E1190"/>
    <w:rsid w:val="001E1269"/>
    <w:rsid w:val="001E13C9"/>
    <w:rsid w:val="001E1648"/>
    <w:rsid w:val="001E166F"/>
    <w:rsid w:val="001E1684"/>
    <w:rsid w:val="001E189A"/>
    <w:rsid w:val="001E18FB"/>
    <w:rsid w:val="001E1C1A"/>
    <w:rsid w:val="001E1D10"/>
    <w:rsid w:val="001E1DFF"/>
    <w:rsid w:val="001E1FC5"/>
    <w:rsid w:val="001E21A2"/>
    <w:rsid w:val="001E21A3"/>
    <w:rsid w:val="001E21C1"/>
    <w:rsid w:val="001E2411"/>
    <w:rsid w:val="001E27E0"/>
    <w:rsid w:val="001E28E2"/>
    <w:rsid w:val="001E2E31"/>
    <w:rsid w:val="001E2E9D"/>
    <w:rsid w:val="001E2EB9"/>
    <w:rsid w:val="001E2F2A"/>
    <w:rsid w:val="001E2FFC"/>
    <w:rsid w:val="001E30BB"/>
    <w:rsid w:val="001E317D"/>
    <w:rsid w:val="001E34C2"/>
    <w:rsid w:val="001E3653"/>
    <w:rsid w:val="001E3883"/>
    <w:rsid w:val="001E389F"/>
    <w:rsid w:val="001E398D"/>
    <w:rsid w:val="001E3DB1"/>
    <w:rsid w:val="001E3FA3"/>
    <w:rsid w:val="001E40ED"/>
    <w:rsid w:val="001E40FA"/>
    <w:rsid w:val="001E44CD"/>
    <w:rsid w:val="001E44F7"/>
    <w:rsid w:val="001E46A1"/>
    <w:rsid w:val="001E473F"/>
    <w:rsid w:val="001E4869"/>
    <w:rsid w:val="001E49B9"/>
    <w:rsid w:val="001E4DA4"/>
    <w:rsid w:val="001E4F0B"/>
    <w:rsid w:val="001E50E1"/>
    <w:rsid w:val="001E513E"/>
    <w:rsid w:val="001E555E"/>
    <w:rsid w:val="001E56FE"/>
    <w:rsid w:val="001E5799"/>
    <w:rsid w:val="001E5CAB"/>
    <w:rsid w:val="001E5CB8"/>
    <w:rsid w:val="001E5DFD"/>
    <w:rsid w:val="001E5E19"/>
    <w:rsid w:val="001E63CA"/>
    <w:rsid w:val="001E6538"/>
    <w:rsid w:val="001E6669"/>
    <w:rsid w:val="001E69AD"/>
    <w:rsid w:val="001E6E8B"/>
    <w:rsid w:val="001E6F89"/>
    <w:rsid w:val="001E705A"/>
    <w:rsid w:val="001E728F"/>
    <w:rsid w:val="001E73FD"/>
    <w:rsid w:val="001E746B"/>
    <w:rsid w:val="001E74ED"/>
    <w:rsid w:val="001E759D"/>
    <w:rsid w:val="001E76A0"/>
    <w:rsid w:val="001E796A"/>
    <w:rsid w:val="001E7A28"/>
    <w:rsid w:val="001E7B2F"/>
    <w:rsid w:val="001E7B68"/>
    <w:rsid w:val="001E7DFD"/>
    <w:rsid w:val="001E7F91"/>
    <w:rsid w:val="001E7FD5"/>
    <w:rsid w:val="001E7FE9"/>
    <w:rsid w:val="001F0027"/>
    <w:rsid w:val="001F0191"/>
    <w:rsid w:val="001F022E"/>
    <w:rsid w:val="001F0250"/>
    <w:rsid w:val="001F052D"/>
    <w:rsid w:val="001F05F5"/>
    <w:rsid w:val="001F0655"/>
    <w:rsid w:val="001F0916"/>
    <w:rsid w:val="001F09FC"/>
    <w:rsid w:val="001F0A5B"/>
    <w:rsid w:val="001F0EE7"/>
    <w:rsid w:val="001F0F2A"/>
    <w:rsid w:val="001F0F8F"/>
    <w:rsid w:val="001F0FB2"/>
    <w:rsid w:val="001F0FFB"/>
    <w:rsid w:val="001F10BB"/>
    <w:rsid w:val="001F10CD"/>
    <w:rsid w:val="001F139D"/>
    <w:rsid w:val="001F14AE"/>
    <w:rsid w:val="001F14B5"/>
    <w:rsid w:val="001F1631"/>
    <w:rsid w:val="001F16F5"/>
    <w:rsid w:val="001F1725"/>
    <w:rsid w:val="001F17E2"/>
    <w:rsid w:val="001F19E5"/>
    <w:rsid w:val="001F1A6B"/>
    <w:rsid w:val="001F1A84"/>
    <w:rsid w:val="001F1C60"/>
    <w:rsid w:val="001F1C6D"/>
    <w:rsid w:val="001F1EF9"/>
    <w:rsid w:val="001F20B2"/>
    <w:rsid w:val="001F20B5"/>
    <w:rsid w:val="001F21AA"/>
    <w:rsid w:val="001F254D"/>
    <w:rsid w:val="001F25B9"/>
    <w:rsid w:val="001F281F"/>
    <w:rsid w:val="001F295D"/>
    <w:rsid w:val="001F299F"/>
    <w:rsid w:val="001F2BAF"/>
    <w:rsid w:val="001F2CF9"/>
    <w:rsid w:val="001F2F86"/>
    <w:rsid w:val="001F347C"/>
    <w:rsid w:val="001F3821"/>
    <w:rsid w:val="001F3894"/>
    <w:rsid w:val="001F3D22"/>
    <w:rsid w:val="001F3F1F"/>
    <w:rsid w:val="001F3F54"/>
    <w:rsid w:val="001F4028"/>
    <w:rsid w:val="001F4188"/>
    <w:rsid w:val="001F436E"/>
    <w:rsid w:val="001F436F"/>
    <w:rsid w:val="001F446D"/>
    <w:rsid w:val="001F4579"/>
    <w:rsid w:val="001F471A"/>
    <w:rsid w:val="001F4C41"/>
    <w:rsid w:val="001F4DDF"/>
    <w:rsid w:val="001F5009"/>
    <w:rsid w:val="001F50AB"/>
    <w:rsid w:val="001F50E4"/>
    <w:rsid w:val="001F5257"/>
    <w:rsid w:val="001F53DF"/>
    <w:rsid w:val="001F5407"/>
    <w:rsid w:val="001F5468"/>
    <w:rsid w:val="001F5551"/>
    <w:rsid w:val="001F5624"/>
    <w:rsid w:val="001F566A"/>
    <w:rsid w:val="001F568F"/>
    <w:rsid w:val="001F56E8"/>
    <w:rsid w:val="001F5731"/>
    <w:rsid w:val="001F5757"/>
    <w:rsid w:val="001F5811"/>
    <w:rsid w:val="001F584A"/>
    <w:rsid w:val="001F596D"/>
    <w:rsid w:val="001F5B56"/>
    <w:rsid w:val="001F5C9B"/>
    <w:rsid w:val="001F5DAC"/>
    <w:rsid w:val="001F5E07"/>
    <w:rsid w:val="001F5FB5"/>
    <w:rsid w:val="001F5FFF"/>
    <w:rsid w:val="001F6203"/>
    <w:rsid w:val="001F632E"/>
    <w:rsid w:val="001F6563"/>
    <w:rsid w:val="001F6604"/>
    <w:rsid w:val="001F6683"/>
    <w:rsid w:val="001F66EF"/>
    <w:rsid w:val="001F6AF4"/>
    <w:rsid w:val="001F7073"/>
    <w:rsid w:val="001F740F"/>
    <w:rsid w:val="001F7418"/>
    <w:rsid w:val="001F76E0"/>
    <w:rsid w:val="001F7742"/>
    <w:rsid w:val="001F7B18"/>
    <w:rsid w:val="001F7BF3"/>
    <w:rsid w:val="001F7CAC"/>
    <w:rsid w:val="001F7DBE"/>
    <w:rsid w:val="002000D5"/>
    <w:rsid w:val="002001D7"/>
    <w:rsid w:val="00200380"/>
    <w:rsid w:val="002003F7"/>
    <w:rsid w:val="00200520"/>
    <w:rsid w:val="0020062D"/>
    <w:rsid w:val="00200971"/>
    <w:rsid w:val="00200CC5"/>
    <w:rsid w:val="00201134"/>
    <w:rsid w:val="00201448"/>
    <w:rsid w:val="0020144D"/>
    <w:rsid w:val="002014C7"/>
    <w:rsid w:val="002016A9"/>
    <w:rsid w:val="00201709"/>
    <w:rsid w:val="0020174B"/>
    <w:rsid w:val="002018FD"/>
    <w:rsid w:val="00201A50"/>
    <w:rsid w:val="00201F68"/>
    <w:rsid w:val="00201FC7"/>
    <w:rsid w:val="00202000"/>
    <w:rsid w:val="002021D2"/>
    <w:rsid w:val="0020225D"/>
    <w:rsid w:val="00202391"/>
    <w:rsid w:val="00202755"/>
    <w:rsid w:val="00202A11"/>
    <w:rsid w:val="00202CBB"/>
    <w:rsid w:val="00202F37"/>
    <w:rsid w:val="00203009"/>
    <w:rsid w:val="002030F6"/>
    <w:rsid w:val="0020310C"/>
    <w:rsid w:val="0020331D"/>
    <w:rsid w:val="0020337F"/>
    <w:rsid w:val="00203432"/>
    <w:rsid w:val="002034BA"/>
    <w:rsid w:val="00203592"/>
    <w:rsid w:val="0020364E"/>
    <w:rsid w:val="00203881"/>
    <w:rsid w:val="00203A69"/>
    <w:rsid w:val="00203C99"/>
    <w:rsid w:val="00203DE2"/>
    <w:rsid w:val="00203F4B"/>
    <w:rsid w:val="00204053"/>
    <w:rsid w:val="0020428E"/>
    <w:rsid w:val="0020441E"/>
    <w:rsid w:val="00204604"/>
    <w:rsid w:val="0020465E"/>
    <w:rsid w:val="00204817"/>
    <w:rsid w:val="002049EB"/>
    <w:rsid w:val="00204BB9"/>
    <w:rsid w:val="00204C21"/>
    <w:rsid w:val="00204CEA"/>
    <w:rsid w:val="00204E0E"/>
    <w:rsid w:val="00204E66"/>
    <w:rsid w:val="0020503A"/>
    <w:rsid w:val="00205072"/>
    <w:rsid w:val="002050AB"/>
    <w:rsid w:val="002052A5"/>
    <w:rsid w:val="00205589"/>
    <w:rsid w:val="00205661"/>
    <w:rsid w:val="00205698"/>
    <w:rsid w:val="00205723"/>
    <w:rsid w:val="0020580A"/>
    <w:rsid w:val="00205BBE"/>
    <w:rsid w:val="00205F0D"/>
    <w:rsid w:val="002060E7"/>
    <w:rsid w:val="00206136"/>
    <w:rsid w:val="00206658"/>
    <w:rsid w:val="002066BC"/>
    <w:rsid w:val="002066DE"/>
    <w:rsid w:val="002066F7"/>
    <w:rsid w:val="002067CE"/>
    <w:rsid w:val="002068BE"/>
    <w:rsid w:val="00206938"/>
    <w:rsid w:val="00206944"/>
    <w:rsid w:val="00206FA0"/>
    <w:rsid w:val="0020709C"/>
    <w:rsid w:val="00207386"/>
    <w:rsid w:val="00207443"/>
    <w:rsid w:val="0020754E"/>
    <w:rsid w:val="002076A9"/>
    <w:rsid w:val="0020772C"/>
    <w:rsid w:val="00207766"/>
    <w:rsid w:val="00207943"/>
    <w:rsid w:val="00207B61"/>
    <w:rsid w:val="00207C0A"/>
    <w:rsid w:val="00207C47"/>
    <w:rsid w:val="00207DB7"/>
    <w:rsid w:val="00207E44"/>
    <w:rsid w:val="00207F81"/>
    <w:rsid w:val="00210081"/>
    <w:rsid w:val="00210200"/>
    <w:rsid w:val="002103F4"/>
    <w:rsid w:val="00210463"/>
    <w:rsid w:val="00210483"/>
    <w:rsid w:val="002106F6"/>
    <w:rsid w:val="00210740"/>
    <w:rsid w:val="00210945"/>
    <w:rsid w:val="00210AD8"/>
    <w:rsid w:val="00210DC8"/>
    <w:rsid w:val="00210F93"/>
    <w:rsid w:val="0021110F"/>
    <w:rsid w:val="00211121"/>
    <w:rsid w:val="002113D1"/>
    <w:rsid w:val="002113D8"/>
    <w:rsid w:val="002114C1"/>
    <w:rsid w:val="00211627"/>
    <w:rsid w:val="0021196B"/>
    <w:rsid w:val="00211BB5"/>
    <w:rsid w:val="00211FDD"/>
    <w:rsid w:val="00212283"/>
    <w:rsid w:val="002124B3"/>
    <w:rsid w:val="00212561"/>
    <w:rsid w:val="0021257A"/>
    <w:rsid w:val="0021266A"/>
    <w:rsid w:val="002129A3"/>
    <w:rsid w:val="002129FE"/>
    <w:rsid w:val="00212D43"/>
    <w:rsid w:val="0021330D"/>
    <w:rsid w:val="00213343"/>
    <w:rsid w:val="002135A6"/>
    <w:rsid w:val="002135AB"/>
    <w:rsid w:val="00213735"/>
    <w:rsid w:val="002138B7"/>
    <w:rsid w:val="00213C35"/>
    <w:rsid w:val="00213C97"/>
    <w:rsid w:val="00213D7B"/>
    <w:rsid w:val="00213E13"/>
    <w:rsid w:val="00213E2E"/>
    <w:rsid w:val="00213F27"/>
    <w:rsid w:val="00213FD1"/>
    <w:rsid w:val="00214055"/>
    <w:rsid w:val="00214084"/>
    <w:rsid w:val="002143E5"/>
    <w:rsid w:val="002143EF"/>
    <w:rsid w:val="002145E5"/>
    <w:rsid w:val="002148F7"/>
    <w:rsid w:val="0021496D"/>
    <w:rsid w:val="00214AF2"/>
    <w:rsid w:val="00214B6F"/>
    <w:rsid w:val="00214E8B"/>
    <w:rsid w:val="00214ED2"/>
    <w:rsid w:val="0021552D"/>
    <w:rsid w:val="00215707"/>
    <w:rsid w:val="002157E6"/>
    <w:rsid w:val="00215814"/>
    <w:rsid w:val="0021582F"/>
    <w:rsid w:val="00215A48"/>
    <w:rsid w:val="00215BE1"/>
    <w:rsid w:val="00215BFC"/>
    <w:rsid w:val="00215C53"/>
    <w:rsid w:val="00215C7E"/>
    <w:rsid w:val="00215D45"/>
    <w:rsid w:val="00215E1A"/>
    <w:rsid w:val="00215E1B"/>
    <w:rsid w:val="00215F15"/>
    <w:rsid w:val="00215F2A"/>
    <w:rsid w:val="00216079"/>
    <w:rsid w:val="00216127"/>
    <w:rsid w:val="002162BD"/>
    <w:rsid w:val="002162E5"/>
    <w:rsid w:val="00216603"/>
    <w:rsid w:val="0021668A"/>
    <w:rsid w:val="002167B2"/>
    <w:rsid w:val="002167C6"/>
    <w:rsid w:val="00216872"/>
    <w:rsid w:val="00216A95"/>
    <w:rsid w:val="00216BA5"/>
    <w:rsid w:val="00216C8B"/>
    <w:rsid w:val="00216D86"/>
    <w:rsid w:val="00216E53"/>
    <w:rsid w:val="002171D4"/>
    <w:rsid w:val="00217301"/>
    <w:rsid w:val="002173BD"/>
    <w:rsid w:val="002173CD"/>
    <w:rsid w:val="0021765D"/>
    <w:rsid w:val="00217826"/>
    <w:rsid w:val="00217A6B"/>
    <w:rsid w:val="00217AF1"/>
    <w:rsid w:val="00217C62"/>
    <w:rsid w:val="00217CEC"/>
    <w:rsid w:val="00217D27"/>
    <w:rsid w:val="00217DC2"/>
    <w:rsid w:val="00217E59"/>
    <w:rsid w:val="00217EB3"/>
    <w:rsid w:val="00217F5D"/>
    <w:rsid w:val="00217FA4"/>
    <w:rsid w:val="0022001A"/>
    <w:rsid w:val="00220031"/>
    <w:rsid w:val="002200A0"/>
    <w:rsid w:val="002202F0"/>
    <w:rsid w:val="00220303"/>
    <w:rsid w:val="00220412"/>
    <w:rsid w:val="00220442"/>
    <w:rsid w:val="00220519"/>
    <w:rsid w:val="0022063B"/>
    <w:rsid w:val="0022094A"/>
    <w:rsid w:val="0022097A"/>
    <w:rsid w:val="00220989"/>
    <w:rsid w:val="002209FE"/>
    <w:rsid w:val="00220C0A"/>
    <w:rsid w:val="00220CC3"/>
    <w:rsid w:val="00220F5D"/>
    <w:rsid w:val="00221078"/>
    <w:rsid w:val="00221241"/>
    <w:rsid w:val="00221355"/>
    <w:rsid w:val="002216E0"/>
    <w:rsid w:val="00221705"/>
    <w:rsid w:val="002217D7"/>
    <w:rsid w:val="002218C4"/>
    <w:rsid w:val="00221970"/>
    <w:rsid w:val="00221C91"/>
    <w:rsid w:val="00221C98"/>
    <w:rsid w:val="00221E2C"/>
    <w:rsid w:val="002220AC"/>
    <w:rsid w:val="0022212D"/>
    <w:rsid w:val="002221C6"/>
    <w:rsid w:val="002221E1"/>
    <w:rsid w:val="002223A8"/>
    <w:rsid w:val="002223E1"/>
    <w:rsid w:val="00222457"/>
    <w:rsid w:val="00222585"/>
    <w:rsid w:val="0022262F"/>
    <w:rsid w:val="0022264B"/>
    <w:rsid w:val="002226E1"/>
    <w:rsid w:val="002226E2"/>
    <w:rsid w:val="002226E9"/>
    <w:rsid w:val="0022275D"/>
    <w:rsid w:val="00222935"/>
    <w:rsid w:val="00222EB7"/>
    <w:rsid w:val="002231D0"/>
    <w:rsid w:val="0022323F"/>
    <w:rsid w:val="00223358"/>
    <w:rsid w:val="00223379"/>
    <w:rsid w:val="00223389"/>
    <w:rsid w:val="00223795"/>
    <w:rsid w:val="0022385A"/>
    <w:rsid w:val="00223A1B"/>
    <w:rsid w:val="00223A9C"/>
    <w:rsid w:val="00223C72"/>
    <w:rsid w:val="00223D05"/>
    <w:rsid w:val="0022405A"/>
    <w:rsid w:val="002240B8"/>
    <w:rsid w:val="0022411A"/>
    <w:rsid w:val="002241E8"/>
    <w:rsid w:val="00224596"/>
    <w:rsid w:val="002245FA"/>
    <w:rsid w:val="00224608"/>
    <w:rsid w:val="002246AC"/>
    <w:rsid w:val="00224855"/>
    <w:rsid w:val="00224A57"/>
    <w:rsid w:val="00224AA5"/>
    <w:rsid w:val="00224DC0"/>
    <w:rsid w:val="00224EA4"/>
    <w:rsid w:val="00224F73"/>
    <w:rsid w:val="0022500C"/>
    <w:rsid w:val="00225252"/>
    <w:rsid w:val="00225257"/>
    <w:rsid w:val="002256B1"/>
    <w:rsid w:val="0022581F"/>
    <w:rsid w:val="0022584F"/>
    <w:rsid w:val="00225857"/>
    <w:rsid w:val="00225AD2"/>
    <w:rsid w:val="00225AEA"/>
    <w:rsid w:val="00225C28"/>
    <w:rsid w:val="00225C50"/>
    <w:rsid w:val="0022603B"/>
    <w:rsid w:val="002260BA"/>
    <w:rsid w:val="002260DB"/>
    <w:rsid w:val="002264AF"/>
    <w:rsid w:val="00226541"/>
    <w:rsid w:val="00226750"/>
    <w:rsid w:val="00226758"/>
    <w:rsid w:val="002268A5"/>
    <w:rsid w:val="00226957"/>
    <w:rsid w:val="00226B8D"/>
    <w:rsid w:val="00226C7B"/>
    <w:rsid w:val="00226CFC"/>
    <w:rsid w:val="00227001"/>
    <w:rsid w:val="00227056"/>
    <w:rsid w:val="00227079"/>
    <w:rsid w:val="00227237"/>
    <w:rsid w:val="002272E3"/>
    <w:rsid w:val="00227691"/>
    <w:rsid w:val="00227701"/>
    <w:rsid w:val="002278FA"/>
    <w:rsid w:val="00227A3D"/>
    <w:rsid w:val="00227ADD"/>
    <w:rsid w:val="00227B37"/>
    <w:rsid w:val="00227C5B"/>
    <w:rsid w:val="00227DD0"/>
    <w:rsid w:val="00230191"/>
    <w:rsid w:val="00230528"/>
    <w:rsid w:val="00230777"/>
    <w:rsid w:val="0023086D"/>
    <w:rsid w:val="00230916"/>
    <w:rsid w:val="0023097D"/>
    <w:rsid w:val="00230AC6"/>
    <w:rsid w:val="00230B9B"/>
    <w:rsid w:val="00230CF2"/>
    <w:rsid w:val="00230F25"/>
    <w:rsid w:val="00230F5D"/>
    <w:rsid w:val="0023115B"/>
    <w:rsid w:val="00231224"/>
    <w:rsid w:val="002316D3"/>
    <w:rsid w:val="00231B66"/>
    <w:rsid w:val="00231CD9"/>
    <w:rsid w:val="00231CDB"/>
    <w:rsid w:val="00231D64"/>
    <w:rsid w:val="00231DB0"/>
    <w:rsid w:val="00231E5C"/>
    <w:rsid w:val="00231FA1"/>
    <w:rsid w:val="00232229"/>
    <w:rsid w:val="00232394"/>
    <w:rsid w:val="0023240E"/>
    <w:rsid w:val="002325AC"/>
    <w:rsid w:val="00232B73"/>
    <w:rsid w:val="00232D8E"/>
    <w:rsid w:val="00233247"/>
    <w:rsid w:val="002332FE"/>
    <w:rsid w:val="00233522"/>
    <w:rsid w:val="0023365F"/>
    <w:rsid w:val="002336CD"/>
    <w:rsid w:val="002339B7"/>
    <w:rsid w:val="00233C46"/>
    <w:rsid w:val="00233C89"/>
    <w:rsid w:val="00234193"/>
    <w:rsid w:val="002341AD"/>
    <w:rsid w:val="00234622"/>
    <w:rsid w:val="0023467B"/>
    <w:rsid w:val="002346BE"/>
    <w:rsid w:val="00234747"/>
    <w:rsid w:val="00234849"/>
    <w:rsid w:val="00234BD2"/>
    <w:rsid w:val="00234BD6"/>
    <w:rsid w:val="0023507D"/>
    <w:rsid w:val="0023507F"/>
    <w:rsid w:val="002351BE"/>
    <w:rsid w:val="0023524E"/>
    <w:rsid w:val="0023529F"/>
    <w:rsid w:val="002352CC"/>
    <w:rsid w:val="0023540E"/>
    <w:rsid w:val="0023542F"/>
    <w:rsid w:val="002356C7"/>
    <w:rsid w:val="002356F3"/>
    <w:rsid w:val="00235A6D"/>
    <w:rsid w:val="00235AFD"/>
    <w:rsid w:val="00235B16"/>
    <w:rsid w:val="00235C41"/>
    <w:rsid w:val="00235DE3"/>
    <w:rsid w:val="00235F0D"/>
    <w:rsid w:val="00236203"/>
    <w:rsid w:val="00236245"/>
    <w:rsid w:val="002362BE"/>
    <w:rsid w:val="002363FC"/>
    <w:rsid w:val="00236553"/>
    <w:rsid w:val="002366D4"/>
    <w:rsid w:val="00236755"/>
    <w:rsid w:val="00236AB5"/>
    <w:rsid w:val="00236BF2"/>
    <w:rsid w:val="00236C70"/>
    <w:rsid w:val="00236CB6"/>
    <w:rsid w:val="00236CD0"/>
    <w:rsid w:val="00236CD7"/>
    <w:rsid w:val="00236D35"/>
    <w:rsid w:val="00236DD6"/>
    <w:rsid w:val="00236E4F"/>
    <w:rsid w:val="00236FBF"/>
    <w:rsid w:val="00237083"/>
    <w:rsid w:val="0023712F"/>
    <w:rsid w:val="0023744C"/>
    <w:rsid w:val="00237566"/>
    <w:rsid w:val="00237638"/>
    <w:rsid w:val="00237786"/>
    <w:rsid w:val="00237AFB"/>
    <w:rsid w:val="00237BED"/>
    <w:rsid w:val="00237EA8"/>
    <w:rsid w:val="00237F88"/>
    <w:rsid w:val="00237FA2"/>
    <w:rsid w:val="00240085"/>
    <w:rsid w:val="002401E6"/>
    <w:rsid w:val="002401F0"/>
    <w:rsid w:val="0024023E"/>
    <w:rsid w:val="00240380"/>
    <w:rsid w:val="002404F4"/>
    <w:rsid w:val="00240758"/>
    <w:rsid w:val="00240C16"/>
    <w:rsid w:val="00240C51"/>
    <w:rsid w:val="00240D05"/>
    <w:rsid w:val="00240EB5"/>
    <w:rsid w:val="00240FE1"/>
    <w:rsid w:val="00241303"/>
    <w:rsid w:val="002413A7"/>
    <w:rsid w:val="00241633"/>
    <w:rsid w:val="002416FB"/>
    <w:rsid w:val="002418B3"/>
    <w:rsid w:val="00241967"/>
    <w:rsid w:val="002419A6"/>
    <w:rsid w:val="002419D2"/>
    <w:rsid w:val="00241A3C"/>
    <w:rsid w:val="00241D1E"/>
    <w:rsid w:val="00241DED"/>
    <w:rsid w:val="002421E4"/>
    <w:rsid w:val="00242323"/>
    <w:rsid w:val="0024234A"/>
    <w:rsid w:val="00242448"/>
    <w:rsid w:val="00242599"/>
    <w:rsid w:val="0024260C"/>
    <w:rsid w:val="00242755"/>
    <w:rsid w:val="00242B09"/>
    <w:rsid w:val="00242B31"/>
    <w:rsid w:val="00242D0B"/>
    <w:rsid w:val="00242E66"/>
    <w:rsid w:val="00242EC0"/>
    <w:rsid w:val="00242EF9"/>
    <w:rsid w:val="00242F4B"/>
    <w:rsid w:val="00243166"/>
    <w:rsid w:val="002432F0"/>
    <w:rsid w:val="002433E5"/>
    <w:rsid w:val="002435AA"/>
    <w:rsid w:val="002438A4"/>
    <w:rsid w:val="00243A2F"/>
    <w:rsid w:val="00243D08"/>
    <w:rsid w:val="00243D72"/>
    <w:rsid w:val="00243EC3"/>
    <w:rsid w:val="0024411F"/>
    <w:rsid w:val="00244324"/>
    <w:rsid w:val="002443D5"/>
    <w:rsid w:val="0024445B"/>
    <w:rsid w:val="002444EE"/>
    <w:rsid w:val="0024456A"/>
    <w:rsid w:val="00244674"/>
    <w:rsid w:val="002449E2"/>
    <w:rsid w:val="00244CA3"/>
    <w:rsid w:val="00244D52"/>
    <w:rsid w:val="00244DAC"/>
    <w:rsid w:val="00244E99"/>
    <w:rsid w:val="002451B9"/>
    <w:rsid w:val="002452A4"/>
    <w:rsid w:val="00245361"/>
    <w:rsid w:val="0024570A"/>
    <w:rsid w:val="0024574F"/>
    <w:rsid w:val="00245756"/>
    <w:rsid w:val="0024577C"/>
    <w:rsid w:val="0024582C"/>
    <w:rsid w:val="00245AB7"/>
    <w:rsid w:val="00245ACA"/>
    <w:rsid w:val="00245C3C"/>
    <w:rsid w:val="00245CD5"/>
    <w:rsid w:val="00245D46"/>
    <w:rsid w:val="00245E5B"/>
    <w:rsid w:val="002460D4"/>
    <w:rsid w:val="0024611C"/>
    <w:rsid w:val="0024621B"/>
    <w:rsid w:val="00246234"/>
    <w:rsid w:val="002462F0"/>
    <w:rsid w:val="002463BF"/>
    <w:rsid w:val="00246807"/>
    <w:rsid w:val="00246826"/>
    <w:rsid w:val="002469C8"/>
    <w:rsid w:val="00246ABB"/>
    <w:rsid w:val="00246E2C"/>
    <w:rsid w:val="00247051"/>
    <w:rsid w:val="0024715D"/>
    <w:rsid w:val="002471C5"/>
    <w:rsid w:val="00247227"/>
    <w:rsid w:val="00247288"/>
    <w:rsid w:val="00247429"/>
    <w:rsid w:val="0024767A"/>
    <w:rsid w:val="00247710"/>
    <w:rsid w:val="00247888"/>
    <w:rsid w:val="002478E7"/>
    <w:rsid w:val="00247A56"/>
    <w:rsid w:val="00247A7D"/>
    <w:rsid w:val="00247AFB"/>
    <w:rsid w:val="00247BA9"/>
    <w:rsid w:val="00247ED8"/>
    <w:rsid w:val="002500EC"/>
    <w:rsid w:val="002503B3"/>
    <w:rsid w:val="0025048B"/>
    <w:rsid w:val="00250551"/>
    <w:rsid w:val="00250608"/>
    <w:rsid w:val="002507BD"/>
    <w:rsid w:val="00250809"/>
    <w:rsid w:val="002508A1"/>
    <w:rsid w:val="00250962"/>
    <w:rsid w:val="00250BA2"/>
    <w:rsid w:val="00250DC7"/>
    <w:rsid w:val="00250F66"/>
    <w:rsid w:val="002512CD"/>
    <w:rsid w:val="002512E5"/>
    <w:rsid w:val="002513B1"/>
    <w:rsid w:val="00251B38"/>
    <w:rsid w:val="00251C93"/>
    <w:rsid w:val="00251F86"/>
    <w:rsid w:val="00251FD3"/>
    <w:rsid w:val="0025209D"/>
    <w:rsid w:val="00252403"/>
    <w:rsid w:val="00252747"/>
    <w:rsid w:val="002527E1"/>
    <w:rsid w:val="00252811"/>
    <w:rsid w:val="0025284E"/>
    <w:rsid w:val="002529BC"/>
    <w:rsid w:val="00252BF6"/>
    <w:rsid w:val="00252CD0"/>
    <w:rsid w:val="00253084"/>
    <w:rsid w:val="00253121"/>
    <w:rsid w:val="002534F3"/>
    <w:rsid w:val="00253753"/>
    <w:rsid w:val="00253772"/>
    <w:rsid w:val="002537C2"/>
    <w:rsid w:val="002538C9"/>
    <w:rsid w:val="002539F9"/>
    <w:rsid w:val="00253CC9"/>
    <w:rsid w:val="00253F78"/>
    <w:rsid w:val="002540E0"/>
    <w:rsid w:val="00254197"/>
    <w:rsid w:val="0025421E"/>
    <w:rsid w:val="00254366"/>
    <w:rsid w:val="0025491F"/>
    <w:rsid w:val="002549F7"/>
    <w:rsid w:val="00254A59"/>
    <w:rsid w:val="00254AD6"/>
    <w:rsid w:val="00254B1F"/>
    <w:rsid w:val="00255119"/>
    <w:rsid w:val="002551A8"/>
    <w:rsid w:val="0025528A"/>
    <w:rsid w:val="002552DA"/>
    <w:rsid w:val="0025536C"/>
    <w:rsid w:val="002559FF"/>
    <w:rsid w:val="00255C2F"/>
    <w:rsid w:val="00255D31"/>
    <w:rsid w:val="00255D66"/>
    <w:rsid w:val="002560B4"/>
    <w:rsid w:val="0025618F"/>
    <w:rsid w:val="0025626D"/>
    <w:rsid w:val="002562C2"/>
    <w:rsid w:val="002563C5"/>
    <w:rsid w:val="00256526"/>
    <w:rsid w:val="002566F1"/>
    <w:rsid w:val="002568B9"/>
    <w:rsid w:val="00256920"/>
    <w:rsid w:val="00256D19"/>
    <w:rsid w:val="00257064"/>
    <w:rsid w:val="00257083"/>
    <w:rsid w:val="0025744D"/>
    <w:rsid w:val="00257499"/>
    <w:rsid w:val="002574B2"/>
    <w:rsid w:val="00257511"/>
    <w:rsid w:val="002575DE"/>
    <w:rsid w:val="002578EB"/>
    <w:rsid w:val="00257C9F"/>
    <w:rsid w:val="00257CEC"/>
    <w:rsid w:val="00257D5C"/>
    <w:rsid w:val="00257DA4"/>
    <w:rsid w:val="00260022"/>
    <w:rsid w:val="00260449"/>
    <w:rsid w:val="002605D9"/>
    <w:rsid w:val="00260907"/>
    <w:rsid w:val="00260CE3"/>
    <w:rsid w:val="00260CFF"/>
    <w:rsid w:val="00260D14"/>
    <w:rsid w:val="00260E51"/>
    <w:rsid w:val="00260E8C"/>
    <w:rsid w:val="00260FA6"/>
    <w:rsid w:val="00261095"/>
    <w:rsid w:val="002610B6"/>
    <w:rsid w:val="002610BE"/>
    <w:rsid w:val="002613B2"/>
    <w:rsid w:val="002614A4"/>
    <w:rsid w:val="002615F0"/>
    <w:rsid w:val="0026168F"/>
    <w:rsid w:val="002618A7"/>
    <w:rsid w:val="00261D7C"/>
    <w:rsid w:val="00261FF3"/>
    <w:rsid w:val="002620A9"/>
    <w:rsid w:val="00262204"/>
    <w:rsid w:val="0026232A"/>
    <w:rsid w:val="00262556"/>
    <w:rsid w:val="00262762"/>
    <w:rsid w:val="00262834"/>
    <w:rsid w:val="0026298F"/>
    <w:rsid w:val="00262C17"/>
    <w:rsid w:val="00262C7B"/>
    <w:rsid w:val="00263238"/>
    <w:rsid w:val="0026365D"/>
    <w:rsid w:val="00263808"/>
    <w:rsid w:val="00263902"/>
    <w:rsid w:val="00263AC7"/>
    <w:rsid w:val="00263D6D"/>
    <w:rsid w:val="00263E17"/>
    <w:rsid w:val="00263E18"/>
    <w:rsid w:val="00263F8F"/>
    <w:rsid w:val="00264010"/>
    <w:rsid w:val="0026401A"/>
    <w:rsid w:val="00264089"/>
    <w:rsid w:val="002642FF"/>
    <w:rsid w:val="002643C2"/>
    <w:rsid w:val="00264467"/>
    <w:rsid w:val="00264468"/>
    <w:rsid w:val="002644A3"/>
    <w:rsid w:val="00264655"/>
    <w:rsid w:val="00264A00"/>
    <w:rsid w:val="00264B51"/>
    <w:rsid w:val="00264B8E"/>
    <w:rsid w:val="00264BCD"/>
    <w:rsid w:val="00264D17"/>
    <w:rsid w:val="00264E61"/>
    <w:rsid w:val="00264EB0"/>
    <w:rsid w:val="00264F2B"/>
    <w:rsid w:val="00264F9D"/>
    <w:rsid w:val="00265179"/>
    <w:rsid w:val="00265266"/>
    <w:rsid w:val="00265428"/>
    <w:rsid w:val="002654D2"/>
    <w:rsid w:val="00265629"/>
    <w:rsid w:val="00265856"/>
    <w:rsid w:val="002658D5"/>
    <w:rsid w:val="002659B1"/>
    <w:rsid w:val="00265A15"/>
    <w:rsid w:val="00265AA1"/>
    <w:rsid w:val="00265BB6"/>
    <w:rsid w:val="00265E5D"/>
    <w:rsid w:val="002662EC"/>
    <w:rsid w:val="0026639F"/>
    <w:rsid w:val="002663C8"/>
    <w:rsid w:val="00266532"/>
    <w:rsid w:val="00266595"/>
    <w:rsid w:val="002665AC"/>
    <w:rsid w:val="002665D7"/>
    <w:rsid w:val="002669FD"/>
    <w:rsid w:val="00266D26"/>
    <w:rsid w:val="00266D37"/>
    <w:rsid w:val="00266E05"/>
    <w:rsid w:val="00266E34"/>
    <w:rsid w:val="00266EA9"/>
    <w:rsid w:val="00267149"/>
    <w:rsid w:val="00267224"/>
    <w:rsid w:val="00267244"/>
    <w:rsid w:val="002673E2"/>
    <w:rsid w:val="002675D9"/>
    <w:rsid w:val="002678F1"/>
    <w:rsid w:val="0026790A"/>
    <w:rsid w:val="002679A1"/>
    <w:rsid w:val="002679D2"/>
    <w:rsid w:val="00267D4B"/>
    <w:rsid w:val="00267D85"/>
    <w:rsid w:val="00267DB3"/>
    <w:rsid w:val="00267ED6"/>
    <w:rsid w:val="00267F26"/>
    <w:rsid w:val="0027041D"/>
    <w:rsid w:val="0027049B"/>
    <w:rsid w:val="002705D0"/>
    <w:rsid w:val="00270785"/>
    <w:rsid w:val="00270850"/>
    <w:rsid w:val="0027095B"/>
    <w:rsid w:val="00270AB4"/>
    <w:rsid w:val="00270BA1"/>
    <w:rsid w:val="00270E17"/>
    <w:rsid w:val="00270F4F"/>
    <w:rsid w:val="00271042"/>
    <w:rsid w:val="002710CD"/>
    <w:rsid w:val="00271620"/>
    <w:rsid w:val="0027168F"/>
    <w:rsid w:val="0027172A"/>
    <w:rsid w:val="0027179B"/>
    <w:rsid w:val="0027191C"/>
    <w:rsid w:val="00271B18"/>
    <w:rsid w:val="00271F15"/>
    <w:rsid w:val="00271F66"/>
    <w:rsid w:val="002720C9"/>
    <w:rsid w:val="002720FB"/>
    <w:rsid w:val="00272168"/>
    <w:rsid w:val="00272439"/>
    <w:rsid w:val="002727EB"/>
    <w:rsid w:val="002728B4"/>
    <w:rsid w:val="00272BF1"/>
    <w:rsid w:val="00272C2E"/>
    <w:rsid w:val="00272EA6"/>
    <w:rsid w:val="00272F31"/>
    <w:rsid w:val="00273297"/>
    <w:rsid w:val="00273329"/>
    <w:rsid w:val="00273479"/>
    <w:rsid w:val="00273625"/>
    <w:rsid w:val="0027362F"/>
    <w:rsid w:val="002737F5"/>
    <w:rsid w:val="00273A48"/>
    <w:rsid w:val="00273C85"/>
    <w:rsid w:val="00273D23"/>
    <w:rsid w:val="00273DE4"/>
    <w:rsid w:val="00273FF2"/>
    <w:rsid w:val="002745A5"/>
    <w:rsid w:val="002745BB"/>
    <w:rsid w:val="00274A4C"/>
    <w:rsid w:val="00274AB7"/>
    <w:rsid w:val="00274AD8"/>
    <w:rsid w:val="00274E9F"/>
    <w:rsid w:val="00274F94"/>
    <w:rsid w:val="00275151"/>
    <w:rsid w:val="002751BD"/>
    <w:rsid w:val="00275607"/>
    <w:rsid w:val="00275680"/>
    <w:rsid w:val="002756FA"/>
    <w:rsid w:val="00275811"/>
    <w:rsid w:val="00275B83"/>
    <w:rsid w:val="00275CAA"/>
    <w:rsid w:val="00275E75"/>
    <w:rsid w:val="00275FCB"/>
    <w:rsid w:val="00275FF6"/>
    <w:rsid w:val="0027607F"/>
    <w:rsid w:val="002761DA"/>
    <w:rsid w:val="002763BE"/>
    <w:rsid w:val="0027675D"/>
    <w:rsid w:val="00276879"/>
    <w:rsid w:val="002768D1"/>
    <w:rsid w:val="00276B98"/>
    <w:rsid w:val="00276C30"/>
    <w:rsid w:val="00276C70"/>
    <w:rsid w:val="00276D60"/>
    <w:rsid w:val="00276FEB"/>
    <w:rsid w:val="00277055"/>
    <w:rsid w:val="002771AA"/>
    <w:rsid w:val="002771BC"/>
    <w:rsid w:val="002772DF"/>
    <w:rsid w:val="00277570"/>
    <w:rsid w:val="002776F3"/>
    <w:rsid w:val="0027771B"/>
    <w:rsid w:val="00277832"/>
    <w:rsid w:val="002778B5"/>
    <w:rsid w:val="00277AC0"/>
    <w:rsid w:val="00277C15"/>
    <w:rsid w:val="00277CF9"/>
    <w:rsid w:val="00277F5E"/>
    <w:rsid w:val="00280204"/>
    <w:rsid w:val="00280311"/>
    <w:rsid w:val="0028085C"/>
    <w:rsid w:val="002809BC"/>
    <w:rsid w:val="00280ACC"/>
    <w:rsid w:val="00280C96"/>
    <w:rsid w:val="00280E14"/>
    <w:rsid w:val="00280E4C"/>
    <w:rsid w:val="00281016"/>
    <w:rsid w:val="00281053"/>
    <w:rsid w:val="00281364"/>
    <w:rsid w:val="002813AF"/>
    <w:rsid w:val="002813E4"/>
    <w:rsid w:val="002814C1"/>
    <w:rsid w:val="00281556"/>
    <w:rsid w:val="00281719"/>
    <w:rsid w:val="00281731"/>
    <w:rsid w:val="00281A15"/>
    <w:rsid w:val="00281E2B"/>
    <w:rsid w:val="00282054"/>
    <w:rsid w:val="002821D4"/>
    <w:rsid w:val="00282350"/>
    <w:rsid w:val="002823E6"/>
    <w:rsid w:val="00282487"/>
    <w:rsid w:val="00282559"/>
    <w:rsid w:val="0028289C"/>
    <w:rsid w:val="002828F0"/>
    <w:rsid w:val="00282E84"/>
    <w:rsid w:val="00283120"/>
    <w:rsid w:val="00283184"/>
    <w:rsid w:val="002833AB"/>
    <w:rsid w:val="002835DB"/>
    <w:rsid w:val="0028361E"/>
    <w:rsid w:val="00283655"/>
    <w:rsid w:val="00283737"/>
    <w:rsid w:val="002837B7"/>
    <w:rsid w:val="00283D26"/>
    <w:rsid w:val="00283EA5"/>
    <w:rsid w:val="00283F0F"/>
    <w:rsid w:val="002842BC"/>
    <w:rsid w:val="00284718"/>
    <w:rsid w:val="00284BC1"/>
    <w:rsid w:val="00284BCB"/>
    <w:rsid w:val="00284BD2"/>
    <w:rsid w:val="00284E4F"/>
    <w:rsid w:val="0028545D"/>
    <w:rsid w:val="00285685"/>
    <w:rsid w:val="0028588B"/>
    <w:rsid w:val="00285947"/>
    <w:rsid w:val="00285B2D"/>
    <w:rsid w:val="00285BC7"/>
    <w:rsid w:val="00285D1E"/>
    <w:rsid w:val="00286001"/>
    <w:rsid w:val="0028642C"/>
    <w:rsid w:val="00286696"/>
    <w:rsid w:val="002867DE"/>
    <w:rsid w:val="002867EE"/>
    <w:rsid w:val="002868DD"/>
    <w:rsid w:val="00286B17"/>
    <w:rsid w:val="00286B23"/>
    <w:rsid w:val="00286BF4"/>
    <w:rsid w:val="00286C6D"/>
    <w:rsid w:val="00286CA5"/>
    <w:rsid w:val="00286D75"/>
    <w:rsid w:val="00286DEF"/>
    <w:rsid w:val="00286EEC"/>
    <w:rsid w:val="00286FF7"/>
    <w:rsid w:val="002871B1"/>
    <w:rsid w:val="0028721A"/>
    <w:rsid w:val="002874DA"/>
    <w:rsid w:val="00287515"/>
    <w:rsid w:val="00287A75"/>
    <w:rsid w:val="00287C31"/>
    <w:rsid w:val="00287F36"/>
    <w:rsid w:val="002900BF"/>
    <w:rsid w:val="002901F8"/>
    <w:rsid w:val="00290431"/>
    <w:rsid w:val="00290515"/>
    <w:rsid w:val="0029057C"/>
    <w:rsid w:val="002907DE"/>
    <w:rsid w:val="0029087D"/>
    <w:rsid w:val="0029089F"/>
    <w:rsid w:val="002908F4"/>
    <w:rsid w:val="00290960"/>
    <w:rsid w:val="00290FC1"/>
    <w:rsid w:val="0029107C"/>
    <w:rsid w:val="002910FD"/>
    <w:rsid w:val="002911BE"/>
    <w:rsid w:val="00291291"/>
    <w:rsid w:val="002913D3"/>
    <w:rsid w:val="002913F4"/>
    <w:rsid w:val="0029144B"/>
    <w:rsid w:val="00291772"/>
    <w:rsid w:val="002918AF"/>
    <w:rsid w:val="002919A2"/>
    <w:rsid w:val="00291A4C"/>
    <w:rsid w:val="00291AE0"/>
    <w:rsid w:val="00291CB0"/>
    <w:rsid w:val="00291DB4"/>
    <w:rsid w:val="00291E2F"/>
    <w:rsid w:val="00291EF4"/>
    <w:rsid w:val="00292287"/>
    <w:rsid w:val="002922AD"/>
    <w:rsid w:val="00292696"/>
    <w:rsid w:val="00292729"/>
    <w:rsid w:val="0029296F"/>
    <w:rsid w:val="00292B9C"/>
    <w:rsid w:val="00292DF6"/>
    <w:rsid w:val="00292EF0"/>
    <w:rsid w:val="00292F6E"/>
    <w:rsid w:val="00292FAE"/>
    <w:rsid w:val="00293427"/>
    <w:rsid w:val="002934E2"/>
    <w:rsid w:val="00293550"/>
    <w:rsid w:val="002936E8"/>
    <w:rsid w:val="00293984"/>
    <w:rsid w:val="00293A8A"/>
    <w:rsid w:val="00293AC5"/>
    <w:rsid w:val="00293C3A"/>
    <w:rsid w:val="00293C7C"/>
    <w:rsid w:val="00293C9D"/>
    <w:rsid w:val="00293CAC"/>
    <w:rsid w:val="00293EB0"/>
    <w:rsid w:val="00293F15"/>
    <w:rsid w:val="002941D6"/>
    <w:rsid w:val="00294299"/>
    <w:rsid w:val="00294383"/>
    <w:rsid w:val="00294491"/>
    <w:rsid w:val="002945D0"/>
    <w:rsid w:val="0029461E"/>
    <w:rsid w:val="0029476C"/>
    <w:rsid w:val="0029493C"/>
    <w:rsid w:val="002949DD"/>
    <w:rsid w:val="00294B39"/>
    <w:rsid w:val="00294C00"/>
    <w:rsid w:val="00294C6E"/>
    <w:rsid w:val="00294D3B"/>
    <w:rsid w:val="00295044"/>
    <w:rsid w:val="00295185"/>
    <w:rsid w:val="002953F8"/>
    <w:rsid w:val="002954F7"/>
    <w:rsid w:val="002956B1"/>
    <w:rsid w:val="0029578C"/>
    <w:rsid w:val="00295DA6"/>
    <w:rsid w:val="00295ECE"/>
    <w:rsid w:val="0029614D"/>
    <w:rsid w:val="00296394"/>
    <w:rsid w:val="0029668A"/>
    <w:rsid w:val="0029675A"/>
    <w:rsid w:val="0029686E"/>
    <w:rsid w:val="002968EE"/>
    <w:rsid w:val="00296991"/>
    <w:rsid w:val="002969E2"/>
    <w:rsid w:val="00296AD5"/>
    <w:rsid w:val="00296C06"/>
    <w:rsid w:val="00296F09"/>
    <w:rsid w:val="0029701D"/>
    <w:rsid w:val="002972D5"/>
    <w:rsid w:val="0029748D"/>
    <w:rsid w:val="002978C2"/>
    <w:rsid w:val="002979B9"/>
    <w:rsid w:val="002A003C"/>
    <w:rsid w:val="002A00CF"/>
    <w:rsid w:val="002A0192"/>
    <w:rsid w:val="002A01F8"/>
    <w:rsid w:val="002A0374"/>
    <w:rsid w:val="002A0510"/>
    <w:rsid w:val="002A057D"/>
    <w:rsid w:val="002A070A"/>
    <w:rsid w:val="002A076C"/>
    <w:rsid w:val="002A07F4"/>
    <w:rsid w:val="002A0C30"/>
    <w:rsid w:val="002A0FDB"/>
    <w:rsid w:val="002A1421"/>
    <w:rsid w:val="002A14F2"/>
    <w:rsid w:val="002A15C4"/>
    <w:rsid w:val="002A1D94"/>
    <w:rsid w:val="002A1EDB"/>
    <w:rsid w:val="002A1F21"/>
    <w:rsid w:val="002A21B1"/>
    <w:rsid w:val="002A2741"/>
    <w:rsid w:val="002A278C"/>
    <w:rsid w:val="002A29EF"/>
    <w:rsid w:val="002A2A55"/>
    <w:rsid w:val="002A2A98"/>
    <w:rsid w:val="002A2AB6"/>
    <w:rsid w:val="002A2AE1"/>
    <w:rsid w:val="002A2C0F"/>
    <w:rsid w:val="002A2CF5"/>
    <w:rsid w:val="002A2D56"/>
    <w:rsid w:val="002A2DD4"/>
    <w:rsid w:val="002A2E92"/>
    <w:rsid w:val="002A2F5D"/>
    <w:rsid w:val="002A3011"/>
    <w:rsid w:val="002A330B"/>
    <w:rsid w:val="002A337B"/>
    <w:rsid w:val="002A359E"/>
    <w:rsid w:val="002A363A"/>
    <w:rsid w:val="002A393E"/>
    <w:rsid w:val="002A3941"/>
    <w:rsid w:val="002A39AB"/>
    <w:rsid w:val="002A3A22"/>
    <w:rsid w:val="002A3A79"/>
    <w:rsid w:val="002A3A81"/>
    <w:rsid w:val="002A3B3F"/>
    <w:rsid w:val="002A3B88"/>
    <w:rsid w:val="002A3BF0"/>
    <w:rsid w:val="002A3CEC"/>
    <w:rsid w:val="002A3D6A"/>
    <w:rsid w:val="002A3F2F"/>
    <w:rsid w:val="002A3F76"/>
    <w:rsid w:val="002A3F97"/>
    <w:rsid w:val="002A4076"/>
    <w:rsid w:val="002A4132"/>
    <w:rsid w:val="002A41A8"/>
    <w:rsid w:val="002A4272"/>
    <w:rsid w:val="002A4314"/>
    <w:rsid w:val="002A4524"/>
    <w:rsid w:val="002A4551"/>
    <w:rsid w:val="002A46E3"/>
    <w:rsid w:val="002A47AE"/>
    <w:rsid w:val="002A4A59"/>
    <w:rsid w:val="002A4C1F"/>
    <w:rsid w:val="002A4DD1"/>
    <w:rsid w:val="002A4EB2"/>
    <w:rsid w:val="002A4FA1"/>
    <w:rsid w:val="002A526C"/>
    <w:rsid w:val="002A52A1"/>
    <w:rsid w:val="002A52AA"/>
    <w:rsid w:val="002A5303"/>
    <w:rsid w:val="002A5311"/>
    <w:rsid w:val="002A53A9"/>
    <w:rsid w:val="002A53CE"/>
    <w:rsid w:val="002A546A"/>
    <w:rsid w:val="002A557D"/>
    <w:rsid w:val="002A56D5"/>
    <w:rsid w:val="002A58E1"/>
    <w:rsid w:val="002A59A0"/>
    <w:rsid w:val="002A5D8D"/>
    <w:rsid w:val="002A5EFD"/>
    <w:rsid w:val="002A5F54"/>
    <w:rsid w:val="002A5F93"/>
    <w:rsid w:val="002A6015"/>
    <w:rsid w:val="002A60E9"/>
    <w:rsid w:val="002A6256"/>
    <w:rsid w:val="002A62FD"/>
    <w:rsid w:val="002A635A"/>
    <w:rsid w:val="002A65AC"/>
    <w:rsid w:val="002A67BE"/>
    <w:rsid w:val="002A689F"/>
    <w:rsid w:val="002A69A6"/>
    <w:rsid w:val="002A6A8F"/>
    <w:rsid w:val="002A6D48"/>
    <w:rsid w:val="002A6E33"/>
    <w:rsid w:val="002A704B"/>
    <w:rsid w:val="002A71AB"/>
    <w:rsid w:val="002A7330"/>
    <w:rsid w:val="002A7477"/>
    <w:rsid w:val="002A74C1"/>
    <w:rsid w:val="002A79AA"/>
    <w:rsid w:val="002A7CA7"/>
    <w:rsid w:val="002A7E4B"/>
    <w:rsid w:val="002B006E"/>
    <w:rsid w:val="002B0280"/>
    <w:rsid w:val="002B02BD"/>
    <w:rsid w:val="002B02D8"/>
    <w:rsid w:val="002B0318"/>
    <w:rsid w:val="002B07A8"/>
    <w:rsid w:val="002B0881"/>
    <w:rsid w:val="002B08DA"/>
    <w:rsid w:val="002B08F9"/>
    <w:rsid w:val="002B0A16"/>
    <w:rsid w:val="002B0AF0"/>
    <w:rsid w:val="002B0B1D"/>
    <w:rsid w:val="002B0E1B"/>
    <w:rsid w:val="002B0FA0"/>
    <w:rsid w:val="002B113D"/>
    <w:rsid w:val="002B1253"/>
    <w:rsid w:val="002B13E2"/>
    <w:rsid w:val="002B1404"/>
    <w:rsid w:val="002B15B2"/>
    <w:rsid w:val="002B1682"/>
    <w:rsid w:val="002B172C"/>
    <w:rsid w:val="002B1D2A"/>
    <w:rsid w:val="002B1D36"/>
    <w:rsid w:val="002B1EEA"/>
    <w:rsid w:val="002B1F16"/>
    <w:rsid w:val="002B218A"/>
    <w:rsid w:val="002B2307"/>
    <w:rsid w:val="002B23A2"/>
    <w:rsid w:val="002B2541"/>
    <w:rsid w:val="002B26C3"/>
    <w:rsid w:val="002B282D"/>
    <w:rsid w:val="002B2BB3"/>
    <w:rsid w:val="002B2C58"/>
    <w:rsid w:val="002B2D69"/>
    <w:rsid w:val="002B300B"/>
    <w:rsid w:val="002B3179"/>
    <w:rsid w:val="002B32BC"/>
    <w:rsid w:val="002B33EE"/>
    <w:rsid w:val="002B3551"/>
    <w:rsid w:val="002B359C"/>
    <w:rsid w:val="002B3ADD"/>
    <w:rsid w:val="002B3B01"/>
    <w:rsid w:val="002B3D4B"/>
    <w:rsid w:val="002B3DF9"/>
    <w:rsid w:val="002B3EE3"/>
    <w:rsid w:val="002B3F27"/>
    <w:rsid w:val="002B40F4"/>
    <w:rsid w:val="002B41BC"/>
    <w:rsid w:val="002B442B"/>
    <w:rsid w:val="002B467D"/>
    <w:rsid w:val="002B4905"/>
    <w:rsid w:val="002B4A7F"/>
    <w:rsid w:val="002B4DE5"/>
    <w:rsid w:val="002B4E78"/>
    <w:rsid w:val="002B4F2E"/>
    <w:rsid w:val="002B4FD2"/>
    <w:rsid w:val="002B5199"/>
    <w:rsid w:val="002B5724"/>
    <w:rsid w:val="002B5950"/>
    <w:rsid w:val="002B5A31"/>
    <w:rsid w:val="002B5A3C"/>
    <w:rsid w:val="002B5B11"/>
    <w:rsid w:val="002B5D50"/>
    <w:rsid w:val="002B5E0C"/>
    <w:rsid w:val="002B5F79"/>
    <w:rsid w:val="002B640D"/>
    <w:rsid w:val="002B651C"/>
    <w:rsid w:val="002B65BB"/>
    <w:rsid w:val="002B65CF"/>
    <w:rsid w:val="002B66D7"/>
    <w:rsid w:val="002B67BE"/>
    <w:rsid w:val="002B68EF"/>
    <w:rsid w:val="002B69BC"/>
    <w:rsid w:val="002B6CE1"/>
    <w:rsid w:val="002B6F27"/>
    <w:rsid w:val="002B6FD4"/>
    <w:rsid w:val="002B7282"/>
    <w:rsid w:val="002B729B"/>
    <w:rsid w:val="002B7360"/>
    <w:rsid w:val="002B7548"/>
    <w:rsid w:val="002B7549"/>
    <w:rsid w:val="002B75BE"/>
    <w:rsid w:val="002B785E"/>
    <w:rsid w:val="002B797C"/>
    <w:rsid w:val="002B7BE0"/>
    <w:rsid w:val="002B7DE9"/>
    <w:rsid w:val="002C0445"/>
    <w:rsid w:val="002C047B"/>
    <w:rsid w:val="002C06B7"/>
    <w:rsid w:val="002C06E6"/>
    <w:rsid w:val="002C0739"/>
    <w:rsid w:val="002C08F8"/>
    <w:rsid w:val="002C0BAC"/>
    <w:rsid w:val="002C0BD5"/>
    <w:rsid w:val="002C0CCB"/>
    <w:rsid w:val="002C0D18"/>
    <w:rsid w:val="002C0D96"/>
    <w:rsid w:val="002C0FA2"/>
    <w:rsid w:val="002C144B"/>
    <w:rsid w:val="002C1584"/>
    <w:rsid w:val="002C15E6"/>
    <w:rsid w:val="002C17C3"/>
    <w:rsid w:val="002C1890"/>
    <w:rsid w:val="002C1A3E"/>
    <w:rsid w:val="002C1CB4"/>
    <w:rsid w:val="002C1E89"/>
    <w:rsid w:val="002C21A0"/>
    <w:rsid w:val="002C27AF"/>
    <w:rsid w:val="002C27C3"/>
    <w:rsid w:val="002C2872"/>
    <w:rsid w:val="002C2966"/>
    <w:rsid w:val="002C29A7"/>
    <w:rsid w:val="002C2A50"/>
    <w:rsid w:val="002C2C5D"/>
    <w:rsid w:val="002C2C91"/>
    <w:rsid w:val="002C2D29"/>
    <w:rsid w:val="002C312D"/>
    <w:rsid w:val="002C3417"/>
    <w:rsid w:val="002C3456"/>
    <w:rsid w:val="002C3742"/>
    <w:rsid w:val="002C3901"/>
    <w:rsid w:val="002C3A2A"/>
    <w:rsid w:val="002C3C9E"/>
    <w:rsid w:val="002C3CF2"/>
    <w:rsid w:val="002C3D6D"/>
    <w:rsid w:val="002C3F34"/>
    <w:rsid w:val="002C3F54"/>
    <w:rsid w:val="002C3F93"/>
    <w:rsid w:val="002C414E"/>
    <w:rsid w:val="002C42FC"/>
    <w:rsid w:val="002C43B1"/>
    <w:rsid w:val="002C447F"/>
    <w:rsid w:val="002C4683"/>
    <w:rsid w:val="002C4732"/>
    <w:rsid w:val="002C484A"/>
    <w:rsid w:val="002C4973"/>
    <w:rsid w:val="002C49CE"/>
    <w:rsid w:val="002C4AED"/>
    <w:rsid w:val="002C4B2A"/>
    <w:rsid w:val="002C524D"/>
    <w:rsid w:val="002C5317"/>
    <w:rsid w:val="002C536D"/>
    <w:rsid w:val="002C53CC"/>
    <w:rsid w:val="002C53D6"/>
    <w:rsid w:val="002C53E8"/>
    <w:rsid w:val="002C5447"/>
    <w:rsid w:val="002C551C"/>
    <w:rsid w:val="002C5736"/>
    <w:rsid w:val="002C577D"/>
    <w:rsid w:val="002C57F5"/>
    <w:rsid w:val="002C585B"/>
    <w:rsid w:val="002C60D1"/>
    <w:rsid w:val="002C6212"/>
    <w:rsid w:val="002C624C"/>
    <w:rsid w:val="002C6298"/>
    <w:rsid w:val="002C636C"/>
    <w:rsid w:val="002C637F"/>
    <w:rsid w:val="002C660B"/>
    <w:rsid w:val="002C663A"/>
    <w:rsid w:val="002C66CD"/>
    <w:rsid w:val="002C672F"/>
    <w:rsid w:val="002C683E"/>
    <w:rsid w:val="002C6ACF"/>
    <w:rsid w:val="002C6C01"/>
    <w:rsid w:val="002C6F0F"/>
    <w:rsid w:val="002C712E"/>
    <w:rsid w:val="002C7178"/>
    <w:rsid w:val="002C72DD"/>
    <w:rsid w:val="002C7397"/>
    <w:rsid w:val="002C7668"/>
    <w:rsid w:val="002C76B8"/>
    <w:rsid w:val="002C79FA"/>
    <w:rsid w:val="002C7A52"/>
    <w:rsid w:val="002C7B83"/>
    <w:rsid w:val="002C7BDE"/>
    <w:rsid w:val="002C7F32"/>
    <w:rsid w:val="002D02EE"/>
    <w:rsid w:val="002D031B"/>
    <w:rsid w:val="002D032E"/>
    <w:rsid w:val="002D03B2"/>
    <w:rsid w:val="002D0477"/>
    <w:rsid w:val="002D04BB"/>
    <w:rsid w:val="002D06C1"/>
    <w:rsid w:val="002D0A16"/>
    <w:rsid w:val="002D0C89"/>
    <w:rsid w:val="002D0CA3"/>
    <w:rsid w:val="002D0DF8"/>
    <w:rsid w:val="002D0F78"/>
    <w:rsid w:val="002D113C"/>
    <w:rsid w:val="002D1150"/>
    <w:rsid w:val="002D1275"/>
    <w:rsid w:val="002D1469"/>
    <w:rsid w:val="002D1650"/>
    <w:rsid w:val="002D1764"/>
    <w:rsid w:val="002D17B8"/>
    <w:rsid w:val="002D1998"/>
    <w:rsid w:val="002D1D2D"/>
    <w:rsid w:val="002D1DB9"/>
    <w:rsid w:val="002D1DF3"/>
    <w:rsid w:val="002D1E76"/>
    <w:rsid w:val="002D1FD8"/>
    <w:rsid w:val="002D217F"/>
    <w:rsid w:val="002D279F"/>
    <w:rsid w:val="002D2875"/>
    <w:rsid w:val="002D28A5"/>
    <w:rsid w:val="002D2C08"/>
    <w:rsid w:val="002D2C1C"/>
    <w:rsid w:val="002D2E08"/>
    <w:rsid w:val="002D2E0D"/>
    <w:rsid w:val="002D2E79"/>
    <w:rsid w:val="002D2E8B"/>
    <w:rsid w:val="002D2EAF"/>
    <w:rsid w:val="002D3347"/>
    <w:rsid w:val="002D347D"/>
    <w:rsid w:val="002D3607"/>
    <w:rsid w:val="002D3623"/>
    <w:rsid w:val="002D374E"/>
    <w:rsid w:val="002D398A"/>
    <w:rsid w:val="002D39D0"/>
    <w:rsid w:val="002D3B9A"/>
    <w:rsid w:val="002D3CF3"/>
    <w:rsid w:val="002D3ECD"/>
    <w:rsid w:val="002D3F4A"/>
    <w:rsid w:val="002D4257"/>
    <w:rsid w:val="002D4349"/>
    <w:rsid w:val="002D43EE"/>
    <w:rsid w:val="002D4467"/>
    <w:rsid w:val="002D446F"/>
    <w:rsid w:val="002D4489"/>
    <w:rsid w:val="002D44E0"/>
    <w:rsid w:val="002D4608"/>
    <w:rsid w:val="002D46F0"/>
    <w:rsid w:val="002D4884"/>
    <w:rsid w:val="002D4921"/>
    <w:rsid w:val="002D499A"/>
    <w:rsid w:val="002D4AAA"/>
    <w:rsid w:val="002D5195"/>
    <w:rsid w:val="002D56A7"/>
    <w:rsid w:val="002D575B"/>
    <w:rsid w:val="002D582A"/>
    <w:rsid w:val="002D5A59"/>
    <w:rsid w:val="002D5AEB"/>
    <w:rsid w:val="002D5D4C"/>
    <w:rsid w:val="002D5EF8"/>
    <w:rsid w:val="002D5FA4"/>
    <w:rsid w:val="002D6022"/>
    <w:rsid w:val="002D61B1"/>
    <w:rsid w:val="002D6560"/>
    <w:rsid w:val="002D677A"/>
    <w:rsid w:val="002D6ACF"/>
    <w:rsid w:val="002D6BCD"/>
    <w:rsid w:val="002D6C8D"/>
    <w:rsid w:val="002D6E24"/>
    <w:rsid w:val="002D6EDD"/>
    <w:rsid w:val="002D6EDE"/>
    <w:rsid w:val="002D7295"/>
    <w:rsid w:val="002D7298"/>
    <w:rsid w:val="002D7464"/>
    <w:rsid w:val="002D74E2"/>
    <w:rsid w:val="002D7554"/>
    <w:rsid w:val="002D7898"/>
    <w:rsid w:val="002D78F8"/>
    <w:rsid w:val="002D7994"/>
    <w:rsid w:val="002D7A2C"/>
    <w:rsid w:val="002D7B89"/>
    <w:rsid w:val="002D7C4B"/>
    <w:rsid w:val="002D7D7D"/>
    <w:rsid w:val="002D7D88"/>
    <w:rsid w:val="002D7F52"/>
    <w:rsid w:val="002E0057"/>
    <w:rsid w:val="002E00AD"/>
    <w:rsid w:val="002E0121"/>
    <w:rsid w:val="002E01AC"/>
    <w:rsid w:val="002E01DE"/>
    <w:rsid w:val="002E0424"/>
    <w:rsid w:val="002E04F2"/>
    <w:rsid w:val="002E058A"/>
    <w:rsid w:val="002E0AF1"/>
    <w:rsid w:val="002E0B7D"/>
    <w:rsid w:val="002E0BD4"/>
    <w:rsid w:val="002E0E46"/>
    <w:rsid w:val="002E0E50"/>
    <w:rsid w:val="002E0F5A"/>
    <w:rsid w:val="002E103A"/>
    <w:rsid w:val="002E1254"/>
    <w:rsid w:val="002E12E6"/>
    <w:rsid w:val="002E1315"/>
    <w:rsid w:val="002E1331"/>
    <w:rsid w:val="002E133A"/>
    <w:rsid w:val="002E1341"/>
    <w:rsid w:val="002E14D1"/>
    <w:rsid w:val="002E15A0"/>
    <w:rsid w:val="002E1769"/>
    <w:rsid w:val="002E181D"/>
    <w:rsid w:val="002E1A61"/>
    <w:rsid w:val="002E1A7F"/>
    <w:rsid w:val="002E1B22"/>
    <w:rsid w:val="002E1CDE"/>
    <w:rsid w:val="002E1DBD"/>
    <w:rsid w:val="002E21D3"/>
    <w:rsid w:val="002E224E"/>
    <w:rsid w:val="002E23F5"/>
    <w:rsid w:val="002E2520"/>
    <w:rsid w:val="002E2628"/>
    <w:rsid w:val="002E2699"/>
    <w:rsid w:val="002E28FD"/>
    <w:rsid w:val="002E29A1"/>
    <w:rsid w:val="002E2A1C"/>
    <w:rsid w:val="002E2A7F"/>
    <w:rsid w:val="002E2C46"/>
    <w:rsid w:val="002E2CE4"/>
    <w:rsid w:val="002E2D20"/>
    <w:rsid w:val="002E2D86"/>
    <w:rsid w:val="002E2E8B"/>
    <w:rsid w:val="002E3002"/>
    <w:rsid w:val="002E307B"/>
    <w:rsid w:val="002E30C8"/>
    <w:rsid w:val="002E3302"/>
    <w:rsid w:val="002E3D71"/>
    <w:rsid w:val="002E3E40"/>
    <w:rsid w:val="002E3EAD"/>
    <w:rsid w:val="002E3FBF"/>
    <w:rsid w:val="002E4083"/>
    <w:rsid w:val="002E419F"/>
    <w:rsid w:val="002E41FE"/>
    <w:rsid w:val="002E4250"/>
    <w:rsid w:val="002E43D7"/>
    <w:rsid w:val="002E44AA"/>
    <w:rsid w:val="002E45C5"/>
    <w:rsid w:val="002E48E1"/>
    <w:rsid w:val="002E49B2"/>
    <w:rsid w:val="002E4BEB"/>
    <w:rsid w:val="002E4C67"/>
    <w:rsid w:val="002E4D7A"/>
    <w:rsid w:val="002E5099"/>
    <w:rsid w:val="002E52D5"/>
    <w:rsid w:val="002E54E4"/>
    <w:rsid w:val="002E5548"/>
    <w:rsid w:val="002E5586"/>
    <w:rsid w:val="002E57A0"/>
    <w:rsid w:val="002E57F2"/>
    <w:rsid w:val="002E5A32"/>
    <w:rsid w:val="002E5BE2"/>
    <w:rsid w:val="002E5C1B"/>
    <w:rsid w:val="002E5C95"/>
    <w:rsid w:val="002E5DB7"/>
    <w:rsid w:val="002E604F"/>
    <w:rsid w:val="002E61A4"/>
    <w:rsid w:val="002E6706"/>
    <w:rsid w:val="002E6762"/>
    <w:rsid w:val="002E691F"/>
    <w:rsid w:val="002E6A02"/>
    <w:rsid w:val="002E6A4B"/>
    <w:rsid w:val="002E6F31"/>
    <w:rsid w:val="002E6FAB"/>
    <w:rsid w:val="002E713E"/>
    <w:rsid w:val="002E72C2"/>
    <w:rsid w:val="002E72C7"/>
    <w:rsid w:val="002E72C8"/>
    <w:rsid w:val="002E73CD"/>
    <w:rsid w:val="002E76E1"/>
    <w:rsid w:val="002E76FB"/>
    <w:rsid w:val="002E7757"/>
    <w:rsid w:val="002E775B"/>
    <w:rsid w:val="002E78CB"/>
    <w:rsid w:val="002E7DC7"/>
    <w:rsid w:val="002E7DD1"/>
    <w:rsid w:val="002E7FF9"/>
    <w:rsid w:val="002F0291"/>
    <w:rsid w:val="002F02BB"/>
    <w:rsid w:val="002F036B"/>
    <w:rsid w:val="002F0394"/>
    <w:rsid w:val="002F03C2"/>
    <w:rsid w:val="002F03CD"/>
    <w:rsid w:val="002F03F0"/>
    <w:rsid w:val="002F0475"/>
    <w:rsid w:val="002F0622"/>
    <w:rsid w:val="002F06D9"/>
    <w:rsid w:val="002F0A07"/>
    <w:rsid w:val="002F0A17"/>
    <w:rsid w:val="002F0B09"/>
    <w:rsid w:val="002F0D2F"/>
    <w:rsid w:val="002F0DCD"/>
    <w:rsid w:val="002F109A"/>
    <w:rsid w:val="002F120D"/>
    <w:rsid w:val="002F12FA"/>
    <w:rsid w:val="002F15D3"/>
    <w:rsid w:val="002F1777"/>
    <w:rsid w:val="002F18B9"/>
    <w:rsid w:val="002F1D1A"/>
    <w:rsid w:val="002F1DAA"/>
    <w:rsid w:val="002F1F1B"/>
    <w:rsid w:val="002F1F6C"/>
    <w:rsid w:val="002F22BC"/>
    <w:rsid w:val="002F23FF"/>
    <w:rsid w:val="002F2721"/>
    <w:rsid w:val="002F27CA"/>
    <w:rsid w:val="002F28C1"/>
    <w:rsid w:val="002F299D"/>
    <w:rsid w:val="002F2BA7"/>
    <w:rsid w:val="002F2CAA"/>
    <w:rsid w:val="002F2E46"/>
    <w:rsid w:val="002F2F02"/>
    <w:rsid w:val="002F2F7C"/>
    <w:rsid w:val="002F3067"/>
    <w:rsid w:val="002F3199"/>
    <w:rsid w:val="002F336A"/>
    <w:rsid w:val="002F3713"/>
    <w:rsid w:val="002F38A7"/>
    <w:rsid w:val="002F3930"/>
    <w:rsid w:val="002F3CAF"/>
    <w:rsid w:val="002F4036"/>
    <w:rsid w:val="002F413A"/>
    <w:rsid w:val="002F416C"/>
    <w:rsid w:val="002F41A1"/>
    <w:rsid w:val="002F42D6"/>
    <w:rsid w:val="002F43C7"/>
    <w:rsid w:val="002F43F3"/>
    <w:rsid w:val="002F46DA"/>
    <w:rsid w:val="002F4B68"/>
    <w:rsid w:val="002F4C61"/>
    <w:rsid w:val="002F4DA4"/>
    <w:rsid w:val="002F4E54"/>
    <w:rsid w:val="002F4FBC"/>
    <w:rsid w:val="002F51FA"/>
    <w:rsid w:val="002F520E"/>
    <w:rsid w:val="002F5373"/>
    <w:rsid w:val="002F5483"/>
    <w:rsid w:val="002F54DC"/>
    <w:rsid w:val="002F5760"/>
    <w:rsid w:val="002F5771"/>
    <w:rsid w:val="002F58DB"/>
    <w:rsid w:val="002F5CCE"/>
    <w:rsid w:val="002F5D72"/>
    <w:rsid w:val="002F5E53"/>
    <w:rsid w:val="002F5F12"/>
    <w:rsid w:val="002F603A"/>
    <w:rsid w:val="002F6114"/>
    <w:rsid w:val="002F6184"/>
    <w:rsid w:val="002F629B"/>
    <w:rsid w:val="002F6333"/>
    <w:rsid w:val="002F653A"/>
    <w:rsid w:val="002F661E"/>
    <w:rsid w:val="002F6695"/>
    <w:rsid w:val="002F68EE"/>
    <w:rsid w:val="002F6C69"/>
    <w:rsid w:val="002F6CD9"/>
    <w:rsid w:val="002F6D41"/>
    <w:rsid w:val="002F6E6B"/>
    <w:rsid w:val="002F7328"/>
    <w:rsid w:val="002F73ED"/>
    <w:rsid w:val="002F74D4"/>
    <w:rsid w:val="002F7709"/>
    <w:rsid w:val="002F7723"/>
    <w:rsid w:val="002F7B41"/>
    <w:rsid w:val="002F7D96"/>
    <w:rsid w:val="002F7E78"/>
    <w:rsid w:val="002F7F72"/>
    <w:rsid w:val="00300142"/>
    <w:rsid w:val="00300163"/>
    <w:rsid w:val="0030031D"/>
    <w:rsid w:val="00300347"/>
    <w:rsid w:val="003003B1"/>
    <w:rsid w:val="00300438"/>
    <w:rsid w:val="0030052C"/>
    <w:rsid w:val="00300664"/>
    <w:rsid w:val="003006AE"/>
    <w:rsid w:val="0030095A"/>
    <w:rsid w:val="00300A8D"/>
    <w:rsid w:val="00300DE1"/>
    <w:rsid w:val="00300E33"/>
    <w:rsid w:val="00301290"/>
    <w:rsid w:val="0030140E"/>
    <w:rsid w:val="00301547"/>
    <w:rsid w:val="003015A5"/>
    <w:rsid w:val="003017B0"/>
    <w:rsid w:val="003017B7"/>
    <w:rsid w:val="0030192E"/>
    <w:rsid w:val="00301D2E"/>
    <w:rsid w:val="00301DB2"/>
    <w:rsid w:val="00301E30"/>
    <w:rsid w:val="00301E6E"/>
    <w:rsid w:val="00301FED"/>
    <w:rsid w:val="00302049"/>
    <w:rsid w:val="0030205E"/>
    <w:rsid w:val="003020CE"/>
    <w:rsid w:val="003022D9"/>
    <w:rsid w:val="00302487"/>
    <w:rsid w:val="003024A7"/>
    <w:rsid w:val="0030258E"/>
    <w:rsid w:val="003025EE"/>
    <w:rsid w:val="00302647"/>
    <w:rsid w:val="003027D8"/>
    <w:rsid w:val="00302852"/>
    <w:rsid w:val="00302959"/>
    <w:rsid w:val="00302E88"/>
    <w:rsid w:val="00302EAC"/>
    <w:rsid w:val="003030EC"/>
    <w:rsid w:val="0030315B"/>
    <w:rsid w:val="00303449"/>
    <w:rsid w:val="00303848"/>
    <w:rsid w:val="003038E2"/>
    <w:rsid w:val="003039EF"/>
    <w:rsid w:val="00303D33"/>
    <w:rsid w:val="00303DBB"/>
    <w:rsid w:val="00303F2E"/>
    <w:rsid w:val="00303FFC"/>
    <w:rsid w:val="00304011"/>
    <w:rsid w:val="0030442D"/>
    <w:rsid w:val="00304443"/>
    <w:rsid w:val="0030469D"/>
    <w:rsid w:val="0030470F"/>
    <w:rsid w:val="00304822"/>
    <w:rsid w:val="003048AB"/>
    <w:rsid w:val="0030495E"/>
    <w:rsid w:val="00304A79"/>
    <w:rsid w:val="00304B07"/>
    <w:rsid w:val="00304BE8"/>
    <w:rsid w:val="00304DE1"/>
    <w:rsid w:val="00304E3D"/>
    <w:rsid w:val="00304F71"/>
    <w:rsid w:val="00304F9E"/>
    <w:rsid w:val="00304FD4"/>
    <w:rsid w:val="0030516D"/>
    <w:rsid w:val="003051B9"/>
    <w:rsid w:val="00305273"/>
    <w:rsid w:val="0030563D"/>
    <w:rsid w:val="00305690"/>
    <w:rsid w:val="003058C3"/>
    <w:rsid w:val="0030596E"/>
    <w:rsid w:val="00305B82"/>
    <w:rsid w:val="00305F4B"/>
    <w:rsid w:val="0030602C"/>
    <w:rsid w:val="003060A3"/>
    <w:rsid w:val="003061EA"/>
    <w:rsid w:val="00306201"/>
    <w:rsid w:val="00306393"/>
    <w:rsid w:val="0030641F"/>
    <w:rsid w:val="003066CF"/>
    <w:rsid w:val="0030682E"/>
    <w:rsid w:val="00306861"/>
    <w:rsid w:val="00306890"/>
    <w:rsid w:val="00306929"/>
    <w:rsid w:val="00306974"/>
    <w:rsid w:val="00306CBC"/>
    <w:rsid w:val="00306D43"/>
    <w:rsid w:val="00306EE0"/>
    <w:rsid w:val="00306F6F"/>
    <w:rsid w:val="00306F74"/>
    <w:rsid w:val="00307032"/>
    <w:rsid w:val="00307047"/>
    <w:rsid w:val="003072E6"/>
    <w:rsid w:val="003072F1"/>
    <w:rsid w:val="00307367"/>
    <w:rsid w:val="003075A0"/>
    <w:rsid w:val="003076DD"/>
    <w:rsid w:val="003076FE"/>
    <w:rsid w:val="00310166"/>
    <w:rsid w:val="00310679"/>
    <w:rsid w:val="003108D6"/>
    <w:rsid w:val="0031096C"/>
    <w:rsid w:val="003109E0"/>
    <w:rsid w:val="00310A1D"/>
    <w:rsid w:val="00310AE4"/>
    <w:rsid w:val="00310DF2"/>
    <w:rsid w:val="00310E22"/>
    <w:rsid w:val="00310ECC"/>
    <w:rsid w:val="0031102E"/>
    <w:rsid w:val="003111A8"/>
    <w:rsid w:val="00311249"/>
    <w:rsid w:val="0031134B"/>
    <w:rsid w:val="0031174D"/>
    <w:rsid w:val="003119A7"/>
    <w:rsid w:val="00311C96"/>
    <w:rsid w:val="00311E05"/>
    <w:rsid w:val="00311E68"/>
    <w:rsid w:val="00312114"/>
    <w:rsid w:val="00312194"/>
    <w:rsid w:val="00312200"/>
    <w:rsid w:val="00312455"/>
    <w:rsid w:val="003124FC"/>
    <w:rsid w:val="003125CD"/>
    <w:rsid w:val="003126C7"/>
    <w:rsid w:val="00312713"/>
    <w:rsid w:val="00312926"/>
    <w:rsid w:val="00312BFF"/>
    <w:rsid w:val="00312D9B"/>
    <w:rsid w:val="00312E37"/>
    <w:rsid w:val="00312E72"/>
    <w:rsid w:val="003131BF"/>
    <w:rsid w:val="0031383B"/>
    <w:rsid w:val="00313853"/>
    <w:rsid w:val="00313AB0"/>
    <w:rsid w:val="00313B99"/>
    <w:rsid w:val="00313D38"/>
    <w:rsid w:val="00313EA1"/>
    <w:rsid w:val="00313F90"/>
    <w:rsid w:val="003141D5"/>
    <w:rsid w:val="003143AC"/>
    <w:rsid w:val="00314472"/>
    <w:rsid w:val="00314490"/>
    <w:rsid w:val="003147C4"/>
    <w:rsid w:val="00314834"/>
    <w:rsid w:val="003148B4"/>
    <w:rsid w:val="00314904"/>
    <w:rsid w:val="00314A56"/>
    <w:rsid w:val="00314C79"/>
    <w:rsid w:val="00314E5C"/>
    <w:rsid w:val="00314E72"/>
    <w:rsid w:val="00314E8F"/>
    <w:rsid w:val="00314F3E"/>
    <w:rsid w:val="00315147"/>
    <w:rsid w:val="0031531B"/>
    <w:rsid w:val="00315379"/>
    <w:rsid w:val="00315443"/>
    <w:rsid w:val="0031568E"/>
    <w:rsid w:val="00315908"/>
    <w:rsid w:val="0031628A"/>
    <w:rsid w:val="003165A3"/>
    <w:rsid w:val="003167FC"/>
    <w:rsid w:val="00316826"/>
    <w:rsid w:val="0031688A"/>
    <w:rsid w:val="00316E0D"/>
    <w:rsid w:val="00316EA0"/>
    <w:rsid w:val="003172DA"/>
    <w:rsid w:val="0031742F"/>
    <w:rsid w:val="0031755E"/>
    <w:rsid w:val="00317607"/>
    <w:rsid w:val="00317720"/>
    <w:rsid w:val="00317888"/>
    <w:rsid w:val="00317C5B"/>
    <w:rsid w:val="00317D87"/>
    <w:rsid w:val="0032007E"/>
    <w:rsid w:val="00320409"/>
    <w:rsid w:val="003204BD"/>
    <w:rsid w:val="00320756"/>
    <w:rsid w:val="003207CA"/>
    <w:rsid w:val="0032089E"/>
    <w:rsid w:val="00320A69"/>
    <w:rsid w:val="00320B38"/>
    <w:rsid w:val="00320CCB"/>
    <w:rsid w:val="00320CCD"/>
    <w:rsid w:val="00321045"/>
    <w:rsid w:val="00321190"/>
    <w:rsid w:val="00321285"/>
    <w:rsid w:val="00321303"/>
    <w:rsid w:val="003213BF"/>
    <w:rsid w:val="00321818"/>
    <w:rsid w:val="0032182A"/>
    <w:rsid w:val="00321D8F"/>
    <w:rsid w:val="00321DFF"/>
    <w:rsid w:val="00321ED7"/>
    <w:rsid w:val="00322035"/>
    <w:rsid w:val="0032203D"/>
    <w:rsid w:val="00322559"/>
    <w:rsid w:val="00322574"/>
    <w:rsid w:val="003225E6"/>
    <w:rsid w:val="00322951"/>
    <w:rsid w:val="00322D2B"/>
    <w:rsid w:val="00322DB6"/>
    <w:rsid w:val="00322F2D"/>
    <w:rsid w:val="00322F98"/>
    <w:rsid w:val="00322FC3"/>
    <w:rsid w:val="00323027"/>
    <w:rsid w:val="0032309F"/>
    <w:rsid w:val="003230D2"/>
    <w:rsid w:val="00323295"/>
    <w:rsid w:val="003233E9"/>
    <w:rsid w:val="0032350E"/>
    <w:rsid w:val="003235E0"/>
    <w:rsid w:val="0032385B"/>
    <w:rsid w:val="003238F9"/>
    <w:rsid w:val="00323991"/>
    <w:rsid w:val="003239E6"/>
    <w:rsid w:val="00323A1E"/>
    <w:rsid w:val="00323A6C"/>
    <w:rsid w:val="00323B2D"/>
    <w:rsid w:val="00323CEB"/>
    <w:rsid w:val="00323F51"/>
    <w:rsid w:val="003241A3"/>
    <w:rsid w:val="00324745"/>
    <w:rsid w:val="0032478A"/>
    <w:rsid w:val="00324A71"/>
    <w:rsid w:val="00324AD9"/>
    <w:rsid w:val="00324D83"/>
    <w:rsid w:val="00324F09"/>
    <w:rsid w:val="0032540F"/>
    <w:rsid w:val="0032562B"/>
    <w:rsid w:val="0032572B"/>
    <w:rsid w:val="00325D72"/>
    <w:rsid w:val="00325F04"/>
    <w:rsid w:val="00325F50"/>
    <w:rsid w:val="00325F6B"/>
    <w:rsid w:val="00325F8C"/>
    <w:rsid w:val="003261DB"/>
    <w:rsid w:val="0032632D"/>
    <w:rsid w:val="003263B7"/>
    <w:rsid w:val="00326612"/>
    <w:rsid w:val="00326649"/>
    <w:rsid w:val="003267EB"/>
    <w:rsid w:val="00326852"/>
    <w:rsid w:val="00326D04"/>
    <w:rsid w:val="00326E05"/>
    <w:rsid w:val="00326E3B"/>
    <w:rsid w:val="0032718B"/>
    <w:rsid w:val="00327219"/>
    <w:rsid w:val="003273BF"/>
    <w:rsid w:val="003273CA"/>
    <w:rsid w:val="003273E4"/>
    <w:rsid w:val="003274CD"/>
    <w:rsid w:val="003276A5"/>
    <w:rsid w:val="003277F8"/>
    <w:rsid w:val="00327B0F"/>
    <w:rsid w:val="00327B2D"/>
    <w:rsid w:val="00327B75"/>
    <w:rsid w:val="00327B92"/>
    <w:rsid w:val="00327C6E"/>
    <w:rsid w:val="00327DEA"/>
    <w:rsid w:val="00327F24"/>
    <w:rsid w:val="00330009"/>
    <w:rsid w:val="00330053"/>
    <w:rsid w:val="00330213"/>
    <w:rsid w:val="003302C8"/>
    <w:rsid w:val="00330379"/>
    <w:rsid w:val="00330443"/>
    <w:rsid w:val="00330683"/>
    <w:rsid w:val="00330910"/>
    <w:rsid w:val="0033091F"/>
    <w:rsid w:val="00330934"/>
    <w:rsid w:val="00330B23"/>
    <w:rsid w:val="00330CC2"/>
    <w:rsid w:val="0033125F"/>
    <w:rsid w:val="003314E2"/>
    <w:rsid w:val="00331554"/>
    <w:rsid w:val="0033160B"/>
    <w:rsid w:val="00331681"/>
    <w:rsid w:val="0033171D"/>
    <w:rsid w:val="00331953"/>
    <w:rsid w:val="00331965"/>
    <w:rsid w:val="00331B22"/>
    <w:rsid w:val="00331B51"/>
    <w:rsid w:val="00331CC7"/>
    <w:rsid w:val="00331F8E"/>
    <w:rsid w:val="00332338"/>
    <w:rsid w:val="003323B6"/>
    <w:rsid w:val="0033249A"/>
    <w:rsid w:val="003324FE"/>
    <w:rsid w:val="0033261A"/>
    <w:rsid w:val="00332752"/>
    <w:rsid w:val="0033295F"/>
    <w:rsid w:val="003329F7"/>
    <w:rsid w:val="00332AD8"/>
    <w:rsid w:val="00332B41"/>
    <w:rsid w:val="00332F1F"/>
    <w:rsid w:val="00332F39"/>
    <w:rsid w:val="00332F3C"/>
    <w:rsid w:val="0033325E"/>
    <w:rsid w:val="003332B7"/>
    <w:rsid w:val="00333420"/>
    <w:rsid w:val="00333479"/>
    <w:rsid w:val="00333706"/>
    <w:rsid w:val="00333719"/>
    <w:rsid w:val="003339C1"/>
    <w:rsid w:val="00333A39"/>
    <w:rsid w:val="00333BF8"/>
    <w:rsid w:val="00333C5A"/>
    <w:rsid w:val="00333CDA"/>
    <w:rsid w:val="00333F5B"/>
    <w:rsid w:val="00333F8E"/>
    <w:rsid w:val="00333FD2"/>
    <w:rsid w:val="00334072"/>
    <w:rsid w:val="00334118"/>
    <w:rsid w:val="003341B1"/>
    <w:rsid w:val="003341EF"/>
    <w:rsid w:val="00334201"/>
    <w:rsid w:val="00334221"/>
    <w:rsid w:val="003346BE"/>
    <w:rsid w:val="003348F7"/>
    <w:rsid w:val="00334AC9"/>
    <w:rsid w:val="00334CD2"/>
    <w:rsid w:val="00334D7B"/>
    <w:rsid w:val="00334F27"/>
    <w:rsid w:val="00335067"/>
    <w:rsid w:val="003352E2"/>
    <w:rsid w:val="0033545E"/>
    <w:rsid w:val="00335A56"/>
    <w:rsid w:val="00335ADE"/>
    <w:rsid w:val="00335B53"/>
    <w:rsid w:val="00335E08"/>
    <w:rsid w:val="00335EF9"/>
    <w:rsid w:val="00335F1B"/>
    <w:rsid w:val="00336323"/>
    <w:rsid w:val="003364C9"/>
    <w:rsid w:val="003365AE"/>
    <w:rsid w:val="0033666F"/>
    <w:rsid w:val="0033668B"/>
    <w:rsid w:val="003366B8"/>
    <w:rsid w:val="003369CA"/>
    <w:rsid w:val="00336B80"/>
    <w:rsid w:val="00336DBA"/>
    <w:rsid w:val="00336EFD"/>
    <w:rsid w:val="00337486"/>
    <w:rsid w:val="003374BE"/>
    <w:rsid w:val="0033770A"/>
    <w:rsid w:val="0033788D"/>
    <w:rsid w:val="003400C5"/>
    <w:rsid w:val="00340609"/>
    <w:rsid w:val="00340673"/>
    <w:rsid w:val="00340A49"/>
    <w:rsid w:val="00340A5E"/>
    <w:rsid w:val="00340AC3"/>
    <w:rsid w:val="00340DF7"/>
    <w:rsid w:val="00340DFB"/>
    <w:rsid w:val="00340E29"/>
    <w:rsid w:val="00340F28"/>
    <w:rsid w:val="003410F6"/>
    <w:rsid w:val="00341157"/>
    <w:rsid w:val="003411BF"/>
    <w:rsid w:val="00341241"/>
    <w:rsid w:val="003415A7"/>
    <w:rsid w:val="00341AE3"/>
    <w:rsid w:val="00341E3F"/>
    <w:rsid w:val="00341FF7"/>
    <w:rsid w:val="003421EA"/>
    <w:rsid w:val="003422C0"/>
    <w:rsid w:val="00342DF5"/>
    <w:rsid w:val="00342F33"/>
    <w:rsid w:val="00342F57"/>
    <w:rsid w:val="0034307C"/>
    <w:rsid w:val="00343173"/>
    <w:rsid w:val="003432F7"/>
    <w:rsid w:val="00343601"/>
    <w:rsid w:val="00343698"/>
    <w:rsid w:val="003437E7"/>
    <w:rsid w:val="00343D65"/>
    <w:rsid w:val="00343D79"/>
    <w:rsid w:val="003445F1"/>
    <w:rsid w:val="00344620"/>
    <w:rsid w:val="00344666"/>
    <w:rsid w:val="003446FF"/>
    <w:rsid w:val="00344765"/>
    <w:rsid w:val="003449B9"/>
    <w:rsid w:val="00344D4E"/>
    <w:rsid w:val="00344DBB"/>
    <w:rsid w:val="00344DF5"/>
    <w:rsid w:val="00344F3A"/>
    <w:rsid w:val="00345082"/>
    <w:rsid w:val="003452A5"/>
    <w:rsid w:val="00345441"/>
    <w:rsid w:val="0034556A"/>
    <w:rsid w:val="003455CC"/>
    <w:rsid w:val="003456D2"/>
    <w:rsid w:val="003457F5"/>
    <w:rsid w:val="003458E9"/>
    <w:rsid w:val="00345BCD"/>
    <w:rsid w:val="00345BD7"/>
    <w:rsid w:val="00345C25"/>
    <w:rsid w:val="00345D0A"/>
    <w:rsid w:val="00346281"/>
    <w:rsid w:val="00346310"/>
    <w:rsid w:val="00346557"/>
    <w:rsid w:val="00346810"/>
    <w:rsid w:val="003468F5"/>
    <w:rsid w:val="00346A4A"/>
    <w:rsid w:val="00346AC1"/>
    <w:rsid w:val="00346B7E"/>
    <w:rsid w:val="00346CFA"/>
    <w:rsid w:val="00346D29"/>
    <w:rsid w:val="00346D59"/>
    <w:rsid w:val="00346D78"/>
    <w:rsid w:val="00346DB7"/>
    <w:rsid w:val="00346F7E"/>
    <w:rsid w:val="0034706C"/>
    <w:rsid w:val="003470E1"/>
    <w:rsid w:val="0034713F"/>
    <w:rsid w:val="00347161"/>
    <w:rsid w:val="0034738B"/>
    <w:rsid w:val="00347632"/>
    <w:rsid w:val="0034767F"/>
    <w:rsid w:val="0034785D"/>
    <w:rsid w:val="00347921"/>
    <w:rsid w:val="00347C11"/>
    <w:rsid w:val="00347CDE"/>
    <w:rsid w:val="00347D57"/>
    <w:rsid w:val="00347DC1"/>
    <w:rsid w:val="00347E50"/>
    <w:rsid w:val="00347E7C"/>
    <w:rsid w:val="00347EB4"/>
    <w:rsid w:val="00347FD9"/>
    <w:rsid w:val="00350041"/>
    <w:rsid w:val="0035017D"/>
    <w:rsid w:val="00350221"/>
    <w:rsid w:val="00350389"/>
    <w:rsid w:val="003508DD"/>
    <w:rsid w:val="00350A50"/>
    <w:rsid w:val="00350A7E"/>
    <w:rsid w:val="00350AF8"/>
    <w:rsid w:val="00350DED"/>
    <w:rsid w:val="00350E28"/>
    <w:rsid w:val="00350FEB"/>
    <w:rsid w:val="003511F7"/>
    <w:rsid w:val="0035120E"/>
    <w:rsid w:val="00351488"/>
    <w:rsid w:val="003515C8"/>
    <w:rsid w:val="0035180A"/>
    <w:rsid w:val="003518AC"/>
    <w:rsid w:val="00351AE2"/>
    <w:rsid w:val="00351BFF"/>
    <w:rsid w:val="00351C77"/>
    <w:rsid w:val="00352185"/>
    <w:rsid w:val="003521CC"/>
    <w:rsid w:val="003526FC"/>
    <w:rsid w:val="00352868"/>
    <w:rsid w:val="0035289D"/>
    <w:rsid w:val="003528EE"/>
    <w:rsid w:val="00352949"/>
    <w:rsid w:val="0035299B"/>
    <w:rsid w:val="00352A51"/>
    <w:rsid w:val="00352B09"/>
    <w:rsid w:val="00352C13"/>
    <w:rsid w:val="00352C7D"/>
    <w:rsid w:val="00352CEB"/>
    <w:rsid w:val="00352D7D"/>
    <w:rsid w:val="00352E46"/>
    <w:rsid w:val="00352F80"/>
    <w:rsid w:val="00353031"/>
    <w:rsid w:val="00353036"/>
    <w:rsid w:val="0035321C"/>
    <w:rsid w:val="00353259"/>
    <w:rsid w:val="003532D0"/>
    <w:rsid w:val="003532E5"/>
    <w:rsid w:val="00353839"/>
    <w:rsid w:val="00353D47"/>
    <w:rsid w:val="00354092"/>
    <w:rsid w:val="003540A2"/>
    <w:rsid w:val="00354131"/>
    <w:rsid w:val="00354398"/>
    <w:rsid w:val="003545F3"/>
    <w:rsid w:val="00354704"/>
    <w:rsid w:val="00354716"/>
    <w:rsid w:val="003549F3"/>
    <w:rsid w:val="00354C87"/>
    <w:rsid w:val="00354F04"/>
    <w:rsid w:val="00354FD3"/>
    <w:rsid w:val="0035504C"/>
    <w:rsid w:val="0035522C"/>
    <w:rsid w:val="00355432"/>
    <w:rsid w:val="003557DA"/>
    <w:rsid w:val="00355A9F"/>
    <w:rsid w:val="00355B07"/>
    <w:rsid w:val="00355BE9"/>
    <w:rsid w:val="00355C62"/>
    <w:rsid w:val="00355CE4"/>
    <w:rsid w:val="00356004"/>
    <w:rsid w:val="0035612D"/>
    <w:rsid w:val="003562E5"/>
    <w:rsid w:val="00356385"/>
    <w:rsid w:val="003563A4"/>
    <w:rsid w:val="003566A9"/>
    <w:rsid w:val="0035681B"/>
    <w:rsid w:val="003568B0"/>
    <w:rsid w:val="00356D66"/>
    <w:rsid w:val="00356EE9"/>
    <w:rsid w:val="0035702E"/>
    <w:rsid w:val="00357049"/>
    <w:rsid w:val="003571BD"/>
    <w:rsid w:val="00357343"/>
    <w:rsid w:val="003573D0"/>
    <w:rsid w:val="0035747D"/>
    <w:rsid w:val="00357483"/>
    <w:rsid w:val="0035749A"/>
    <w:rsid w:val="0035764E"/>
    <w:rsid w:val="003578C2"/>
    <w:rsid w:val="00357C65"/>
    <w:rsid w:val="00357CA7"/>
    <w:rsid w:val="00357E05"/>
    <w:rsid w:val="00360211"/>
    <w:rsid w:val="003602AE"/>
    <w:rsid w:val="003602BC"/>
    <w:rsid w:val="0036037F"/>
    <w:rsid w:val="003603EE"/>
    <w:rsid w:val="00360459"/>
    <w:rsid w:val="00360645"/>
    <w:rsid w:val="003606A0"/>
    <w:rsid w:val="003608D4"/>
    <w:rsid w:val="0036098F"/>
    <w:rsid w:val="00360D3A"/>
    <w:rsid w:val="00360DE5"/>
    <w:rsid w:val="00361009"/>
    <w:rsid w:val="00361217"/>
    <w:rsid w:val="00361318"/>
    <w:rsid w:val="0036137C"/>
    <w:rsid w:val="003614C6"/>
    <w:rsid w:val="00361512"/>
    <w:rsid w:val="0036157F"/>
    <w:rsid w:val="003615C4"/>
    <w:rsid w:val="003617CA"/>
    <w:rsid w:val="00361876"/>
    <w:rsid w:val="00361BB4"/>
    <w:rsid w:val="00361BBB"/>
    <w:rsid w:val="00361D36"/>
    <w:rsid w:val="00361FC2"/>
    <w:rsid w:val="00362196"/>
    <w:rsid w:val="003621A9"/>
    <w:rsid w:val="003621AA"/>
    <w:rsid w:val="003621CA"/>
    <w:rsid w:val="003621D0"/>
    <w:rsid w:val="0036220A"/>
    <w:rsid w:val="00362254"/>
    <w:rsid w:val="00362423"/>
    <w:rsid w:val="00362733"/>
    <w:rsid w:val="00362823"/>
    <w:rsid w:val="00362951"/>
    <w:rsid w:val="0036298A"/>
    <w:rsid w:val="00362AEC"/>
    <w:rsid w:val="00362BEC"/>
    <w:rsid w:val="00362D92"/>
    <w:rsid w:val="00362DDE"/>
    <w:rsid w:val="00362ECC"/>
    <w:rsid w:val="00362EE8"/>
    <w:rsid w:val="00362F22"/>
    <w:rsid w:val="00363266"/>
    <w:rsid w:val="00363293"/>
    <w:rsid w:val="003636E8"/>
    <w:rsid w:val="0036370E"/>
    <w:rsid w:val="003637EA"/>
    <w:rsid w:val="00363DF1"/>
    <w:rsid w:val="00363F23"/>
    <w:rsid w:val="00363F37"/>
    <w:rsid w:val="00364384"/>
    <w:rsid w:val="0036441E"/>
    <w:rsid w:val="00364428"/>
    <w:rsid w:val="00364452"/>
    <w:rsid w:val="00364516"/>
    <w:rsid w:val="0036467B"/>
    <w:rsid w:val="0036474C"/>
    <w:rsid w:val="00364898"/>
    <w:rsid w:val="003648FB"/>
    <w:rsid w:val="00364948"/>
    <w:rsid w:val="00364AC9"/>
    <w:rsid w:val="00364D2B"/>
    <w:rsid w:val="00364E1E"/>
    <w:rsid w:val="00364F27"/>
    <w:rsid w:val="00364FE3"/>
    <w:rsid w:val="00365311"/>
    <w:rsid w:val="0036574F"/>
    <w:rsid w:val="00365936"/>
    <w:rsid w:val="0036598B"/>
    <w:rsid w:val="00365AFB"/>
    <w:rsid w:val="00365ECF"/>
    <w:rsid w:val="00365F20"/>
    <w:rsid w:val="00365FB6"/>
    <w:rsid w:val="00365FC9"/>
    <w:rsid w:val="0036642B"/>
    <w:rsid w:val="00366441"/>
    <w:rsid w:val="0036654A"/>
    <w:rsid w:val="0036661F"/>
    <w:rsid w:val="003666FF"/>
    <w:rsid w:val="0036680A"/>
    <w:rsid w:val="0036691B"/>
    <w:rsid w:val="00366A01"/>
    <w:rsid w:val="00366BF8"/>
    <w:rsid w:val="00366C2F"/>
    <w:rsid w:val="00366D25"/>
    <w:rsid w:val="00366D85"/>
    <w:rsid w:val="00366DB8"/>
    <w:rsid w:val="00366DC5"/>
    <w:rsid w:val="00366F72"/>
    <w:rsid w:val="00366F88"/>
    <w:rsid w:val="003676FF"/>
    <w:rsid w:val="00367A03"/>
    <w:rsid w:val="00367FE7"/>
    <w:rsid w:val="003700BA"/>
    <w:rsid w:val="003701BC"/>
    <w:rsid w:val="003701DE"/>
    <w:rsid w:val="0037029D"/>
    <w:rsid w:val="003702A0"/>
    <w:rsid w:val="0037054F"/>
    <w:rsid w:val="0037067A"/>
    <w:rsid w:val="00370811"/>
    <w:rsid w:val="00370915"/>
    <w:rsid w:val="003709B0"/>
    <w:rsid w:val="00370A17"/>
    <w:rsid w:val="00370B4F"/>
    <w:rsid w:val="00370C77"/>
    <w:rsid w:val="00370E90"/>
    <w:rsid w:val="0037108B"/>
    <w:rsid w:val="003710B6"/>
    <w:rsid w:val="00371166"/>
    <w:rsid w:val="003712DD"/>
    <w:rsid w:val="00371346"/>
    <w:rsid w:val="003715DD"/>
    <w:rsid w:val="00371A1E"/>
    <w:rsid w:val="00371DD3"/>
    <w:rsid w:val="003720D7"/>
    <w:rsid w:val="003724A8"/>
    <w:rsid w:val="0037264F"/>
    <w:rsid w:val="00372823"/>
    <w:rsid w:val="00372BD2"/>
    <w:rsid w:val="00372D30"/>
    <w:rsid w:val="003730F6"/>
    <w:rsid w:val="003734B4"/>
    <w:rsid w:val="003737E5"/>
    <w:rsid w:val="003737ED"/>
    <w:rsid w:val="00373BBD"/>
    <w:rsid w:val="00373C16"/>
    <w:rsid w:val="00373C7B"/>
    <w:rsid w:val="00373EC8"/>
    <w:rsid w:val="00373F00"/>
    <w:rsid w:val="00374283"/>
    <w:rsid w:val="003742C4"/>
    <w:rsid w:val="003744FC"/>
    <w:rsid w:val="00374730"/>
    <w:rsid w:val="00374780"/>
    <w:rsid w:val="003747CF"/>
    <w:rsid w:val="0037488C"/>
    <w:rsid w:val="00374B4D"/>
    <w:rsid w:val="00374C56"/>
    <w:rsid w:val="00374D00"/>
    <w:rsid w:val="00374E7A"/>
    <w:rsid w:val="00374EBE"/>
    <w:rsid w:val="00374EE2"/>
    <w:rsid w:val="0037510C"/>
    <w:rsid w:val="00375127"/>
    <w:rsid w:val="00375329"/>
    <w:rsid w:val="0037535E"/>
    <w:rsid w:val="00375460"/>
    <w:rsid w:val="0037548F"/>
    <w:rsid w:val="003754E2"/>
    <w:rsid w:val="003756B2"/>
    <w:rsid w:val="0037575B"/>
    <w:rsid w:val="003759B4"/>
    <w:rsid w:val="00375CE3"/>
    <w:rsid w:val="00375DF8"/>
    <w:rsid w:val="003760B1"/>
    <w:rsid w:val="003762AF"/>
    <w:rsid w:val="00376312"/>
    <w:rsid w:val="0037635C"/>
    <w:rsid w:val="003763F2"/>
    <w:rsid w:val="00376610"/>
    <w:rsid w:val="003768A7"/>
    <w:rsid w:val="00376935"/>
    <w:rsid w:val="00376A13"/>
    <w:rsid w:val="00376DF7"/>
    <w:rsid w:val="00377288"/>
    <w:rsid w:val="003773C2"/>
    <w:rsid w:val="00377685"/>
    <w:rsid w:val="00377941"/>
    <w:rsid w:val="003779BC"/>
    <w:rsid w:val="00377A49"/>
    <w:rsid w:val="00377CD5"/>
    <w:rsid w:val="00377E2B"/>
    <w:rsid w:val="00377E7F"/>
    <w:rsid w:val="00377F34"/>
    <w:rsid w:val="003800A9"/>
    <w:rsid w:val="0038012A"/>
    <w:rsid w:val="003801B5"/>
    <w:rsid w:val="00380205"/>
    <w:rsid w:val="0038034D"/>
    <w:rsid w:val="00380560"/>
    <w:rsid w:val="003806B7"/>
    <w:rsid w:val="003808E3"/>
    <w:rsid w:val="00380908"/>
    <w:rsid w:val="0038092D"/>
    <w:rsid w:val="003809B2"/>
    <w:rsid w:val="00380B74"/>
    <w:rsid w:val="00380CDC"/>
    <w:rsid w:val="00380CE2"/>
    <w:rsid w:val="003810F6"/>
    <w:rsid w:val="00381175"/>
    <w:rsid w:val="00381435"/>
    <w:rsid w:val="0038149C"/>
    <w:rsid w:val="00381543"/>
    <w:rsid w:val="00381555"/>
    <w:rsid w:val="00381862"/>
    <w:rsid w:val="00381C26"/>
    <w:rsid w:val="00381D06"/>
    <w:rsid w:val="00381EE5"/>
    <w:rsid w:val="003820FC"/>
    <w:rsid w:val="0038213D"/>
    <w:rsid w:val="00382253"/>
    <w:rsid w:val="00382275"/>
    <w:rsid w:val="00382404"/>
    <w:rsid w:val="003824E7"/>
    <w:rsid w:val="00382654"/>
    <w:rsid w:val="003827CC"/>
    <w:rsid w:val="00382AF7"/>
    <w:rsid w:val="00383055"/>
    <w:rsid w:val="00383196"/>
    <w:rsid w:val="00383256"/>
    <w:rsid w:val="003832C7"/>
    <w:rsid w:val="0038336B"/>
    <w:rsid w:val="003836CB"/>
    <w:rsid w:val="0038388F"/>
    <w:rsid w:val="00383C17"/>
    <w:rsid w:val="00383C5F"/>
    <w:rsid w:val="00383C9D"/>
    <w:rsid w:val="00383D6A"/>
    <w:rsid w:val="00383E6D"/>
    <w:rsid w:val="00383FDC"/>
    <w:rsid w:val="00384219"/>
    <w:rsid w:val="003843E6"/>
    <w:rsid w:val="0038441B"/>
    <w:rsid w:val="00384444"/>
    <w:rsid w:val="00384669"/>
    <w:rsid w:val="00384B94"/>
    <w:rsid w:val="00384BA5"/>
    <w:rsid w:val="00384C4E"/>
    <w:rsid w:val="00384DA8"/>
    <w:rsid w:val="00384E4C"/>
    <w:rsid w:val="00384E7A"/>
    <w:rsid w:val="00384EBE"/>
    <w:rsid w:val="00385075"/>
    <w:rsid w:val="003851F4"/>
    <w:rsid w:val="003852CB"/>
    <w:rsid w:val="0038584C"/>
    <w:rsid w:val="0038595F"/>
    <w:rsid w:val="003859F2"/>
    <w:rsid w:val="00385A6C"/>
    <w:rsid w:val="00385B5C"/>
    <w:rsid w:val="00385C24"/>
    <w:rsid w:val="00385CF6"/>
    <w:rsid w:val="00385D74"/>
    <w:rsid w:val="00385FFC"/>
    <w:rsid w:val="00386264"/>
    <w:rsid w:val="003862AF"/>
    <w:rsid w:val="0038666F"/>
    <w:rsid w:val="00386906"/>
    <w:rsid w:val="00386CC8"/>
    <w:rsid w:val="00386DED"/>
    <w:rsid w:val="00386EC9"/>
    <w:rsid w:val="00386FF1"/>
    <w:rsid w:val="00387015"/>
    <w:rsid w:val="003871E9"/>
    <w:rsid w:val="003871F3"/>
    <w:rsid w:val="00387314"/>
    <w:rsid w:val="0038739C"/>
    <w:rsid w:val="003873B1"/>
    <w:rsid w:val="0038740D"/>
    <w:rsid w:val="0038745A"/>
    <w:rsid w:val="0038759A"/>
    <w:rsid w:val="003875E6"/>
    <w:rsid w:val="00387930"/>
    <w:rsid w:val="00387BAB"/>
    <w:rsid w:val="00387C23"/>
    <w:rsid w:val="00387CFE"/>
    <w:rsid w:val="00387E6A"/>
    <w:rsid w:val="003900DA"/>
    <w:rsid w:val="003900DD"/>
    <w:rsid w:val="00390198"/>
    <w:rsid w:val="0039049B"/>
    <w:rsid w:val="003905AC"/>
    <w:rsid w:val="003906C7"/>
    <w:rsid w:val="003908E6"/>
    <w:rsid w:val="00390AEC"/>
    <w:rsid w:val="00390C5D"/>
    <w:rsid w:val="00390CC2"/>
    <w:rsid w:val="00390D97"/>
    <w:rsid w:val="00390E01"/>
    <w:rsid w:val="00390EC3"/>
    <w:rsid w:val="00390F93"/>
    <w:rsid w:val="0039115B"/>
    <w:rsid w:val="0039142E"/>
    <w:rsid w:val="0039156E"/>
    <w:rsid w:val="003915E9"/>
    <w:rsid w:val="003917F8"/>
    <w:rsid w:val="003918CE"/>
    <w:rsid w:val="003918D8"/>
    <w:rsid w:val="00391905"/>
    <w:rsid w:val="00391C22"/>
    <w:rsid w:val="00391D5B"/>
    <w:rsid w:val="00391E26"/>
    <w:rsid w:val="00392153"/>
    <w:rsid w:val="00392171"/>
    <w:rsid w:val="00392288"/>
    <w:rsid w:val="003922E1"/>
    <w:rsid w:val="00392383"/>
    <w:rsid w:val="003926B2"/>
    <w:rsid w:val="00392C79"/>
    <w:rsid w:val="00392F4F"/>
    <w:rsid w:val="0039304C"/>
    <w:rsid w:val="00393115"/>
    <w:rsid w:val="0039312B"/>
    <w:rsid w:val="00393438"/>
    <w:rsid w:val="0039345E"/>
    <w:rsid w:val="0039377C"/>
    <w:rsid w:val="00393882"/>
    <w:rsid w:val="00393993"/>
    <w:rsid w:val="00393C08"/>
    <w:rsid w:val="00393C7B"/>
    <w:rsid w:val="00393CDF"/>
    <w:rsid w:val="00393E65"/>
    <w:rsid w:val="00394025"/>
    <w:rsid w:val="0039413A"/>
    <w:rsid w:val="0039425A"/>
    <w:rsid w:val="00394332"/>
    <w:rsid w:val="00394472"/>
    <w:rsid w:val="003944E1"/>
    <w:rsid w:val="0039454D"/>
    <w:rsid w:val="00394605"/>
    <w:rsid w:val="00394629"/>
    <w:rsid w:val="00394803"/>
    <w:rsid w:val="00394896"/>
    <w:rsid w:val="00394D0F"/>
    <w:rsid w:val="00394D75"/>
    <w:rsid w:val="00394DB5"/>
    <w:rsid w:val="00394E85"/>
    <w:rsid w:val="00394EF8"/>
    <w:rsid w:val="00394F28"/>
    <w:rsid w:val="003950B2"/>
    <w:rsid w:val="0039519B"/>
    <w:rsid w:val="0039520A"/>
    <w:rsid w:val="00395318"/>
    <w:rsid w:val="003953F0"/>
    <w:rsid w:val="00395416"/>
    <w:rsid w:val="0039544D"/>
    <w:rsid w:val="00395479"/>
    <w:rsid w:val="003954ED"/>
    <w:rsid w:val="003956AB"/>
    <w:rsid w:val="00395850"/>
    <w:rsid w:val="003958BD"/>
    <w:rsid w:val="0039592A"/>
    <w:rsid w:val="00395D3E"/>
    <w:rsid w:val="00395EED"/>
    <w:rsid w:val="00396034"/>
    <w:rsid w:val="0039608F"/>
    <w:rsid w:val="003960C0"/>
    <w:rsid w:val="003961EA"/>
    <w:rsid w:val="003964F1"/>
    <w:rsid w:val="0039653A"/>
    <w:rsid w:val="00396A4E"/>
    <w:rsid w:val="00396A52"/>
    <w:rsid w:val="00396A77"/>
    <w:rsid w:val="00396B3A"/>
    <w:rsid w:val="00396BD6"/>
    <w:rsid w:val="00396D6A"/>
    <w:rsid w:val="00396FD6"/>
    <w:rsid w:val="00397131"/>
    <w:rsid w:val="00397220"/>
    <w:rsid w:val="003972AF"/>
    <w:rsid w:val="003972D9"/>
    <w:rsid w:val="003973F2"/>
    <w:rsid w:val="00397820"/>
    <w:rsid w:val="0039786A"/>
    <w:rsid w:val="00397881"/>
    <w:rsid w:val="00397B04"/>
    <w:rsid w:val="00397B7C"/>
    <w:rsid w:val="003A0070"/>
    <w:rsid w:val="003A018F"/>
    <w:rsid w:val="003A030A"/>
    <w:rsid w:val="003A0365"/>
    <w:rsid w:val="003A060B"/>
    <w:rsid w:val="003A06A3"/>
    <w:rsid w:val="003A083C"/>
    <w:rsid w:val="003A09DA"/>
    <w:rsid w:val="003A0B56"/>
    <w:rsid w:val="003A0CA1"/>
    <w:rsid w:val="003A0D47"/>
    <w:rsid w:val="003A0FAD"/>
    <w:rsid w:val="003A108B"/>
    <w:rsid w:val="003A1235"/>
    <w:rsid w:val="003A1381"/>
    <w:rsid w:val="003A1704"/>
    <w:rsid w:val="003A17EC"/>
    <w:rsid w:val="003A19DC"/>
    <w:rsid w:val="003A1BC9"/>
    <w:rsid w:val="003A1D37"/>
    <w:rsid w:val="003A1E20"/>
    <w:rsid w:val="003A1E38"/>
    <w:rsid w:val="003A2046"/>
    <w:rsid w:val="003A225B"/>
    <w:rsid w:val="003A2523"/>
    <w:rsid w:val="003A25B5"/>
    <w:rsid w:val="003A2771"/>
    <w:rsid w:val="003A2796"/>
    <w:rsid w:val="003A2957"/>
    <w:rsid w:val="003A2A7F"/>
    <w:rsid w:val="003A2A87"/>
    <w:rsid w:val="003A2B4B"/>
    <w:rsid w:val="003A2BDF"/>
    <w:rsid w:val="003A2BF3"/>
    <w:rsid w:val="003A2D0A"/>
    <w:rsid w:val="003A2D16"/>
    <w:rsid w:val="003A2D8E"/>
    <w:rsid w:val="003A2E13"/>
    <w:rsid w:val="003A2F55"/>
    <w:rsid w:val="003A3054"/>
    <w:rsid w:val="003A312D"/>
    <w:rsid w:val="003A31BA"/>
    <w:rsid w:val="003A3386"/>
    <w:rsid w:val="003A3453"/>
    <w:rsid w:val="003A36FA"/>
    <w:rsid w:val="003A3743"/>
    <w:rsid w:val="003A3846"/>
    <w:rsid w:val="003A3892"/>
    <w:rsid w:val="003A39BE"/>
    <w:rsid w:val="003A3B21"/>
    <w:rsid w:val="003A3DB3"/>
    <w:rsid w:val="003A41F7"/>
    <w:rsid w:val="003A43E1"/>
    <w:rsid w:val="003A46F2"/>
    <w:rsid w:val="003A4706"/>
    <w:rsid w:val="003A481D"/>
    <w:rsid w:val="003A4916"/>
    <w:rsid w:val="003A4A72"/>
    <w:rsid w:val="003A4BE5"/>
    <w:rsid w:val="003A4D86"/>
    <w:rsid w:val="003A4EB8"/>
    <w:rsid w:val="003A5019"/>
    <w:rsid w:val="003A5215"/>
    <w:rsid w:val="003A5284"/>
    <w:rsid w:val="003A5303"/>
    <w:rsid w:val="003A530C"/>
    <w:rsid w:val="003A53DA"/>
    <w:rsid w:val="003A5711"/>
    <w:rsid w:val="003A57F9"/>
    <w:rsid w:val="003A5858"/>
    <w:rsid w:val="003A5BA2"/>
    <w:rsid w:val="003A5E69"/>
    <w:rsid w:val="003A5F0B"/>
    <w:rsid w:val="003A5FC8"/>
    <w:rsid w:val="003A6243"/>
    <w:rsid w:val="003A6286"/>
    <w:rsid w:val="003A6393"/>
    <w:rsid w:val="003A659E"/>
    <w:rsid w:val="003A66CC"/>
    <w:rsid w:val="003A6730"/>
    <w:rsid w:val="003A69AB"/>
    <w:rsid w:val="003A6B28"/>
    <w:rsid w:val="003A6BE5"/>
    <w:rsid w:val="003A6C1B"/>
    <w:rsid w:val="003A6C34"/>
    <w:rsid w:val="003A6D06"/>
    <w:rsid w:val="003A6D85"/>
    <w:rsid w:val="003A6E7F"/>
    <w:rsid w:val="003A6FFD"/>
    <w:rsid w:val="003A7270"/>
    <w:rsid w:val="003A752A"/>
    <w:rsid w:val="003A767E"/>
    <w:rsid w:val="003A7989"/>
    <w:rsid w:val="003A7B33"/>
    <w:rsid w:val="003A7B42"/>
    <w:rsid w:val="003A7C4D"/>
    <w:rsid w:val="003A7C8D"/>
    <w:rsid w:val="003B00E2"/>
    <w:rsid w:val="003B03E9"/>
    <w:rsid w:val="003B084D"/>
    <w:rsid w:val="003B0B7A"/>
    <w:rsid w:val="003B0BEF"/>
    <w:rsid w:val="003B0C52"/>
    <w:rsid w:val="003B0CFF"/>
    <w:rsid w:val="003B0E99"/>
    <w:rsid w:val="003B0FB1"/>
    <w:rsid w:val="003B10D7"/>
    <w:rsid w:val="003B11B0"/>
    <w:rsid w:val="003B122D"/>
    <w:rsid w:val="003B1264"/>
    <w:rsid w:val="003B15CC"/>
    <w:rsid w:val="003B17D5"/>
    <w:rsid w:val="003B181B"/>
    <w:rsid w:val="003B1AA0"/>
    <w:rsid w:val="003B1FB5"/>
    <w:rsid w:val="003B2571"/>
    <w:rsid w:val="003B25B9"/>
    <w:rsid w:val="003B2815"/>
    <w:rsid w:val="003B2AB9"/>
    <w:rsid w:val="003B2B42"/>
    <w:rsid w:val="003B2F23"/>
    <w:rsid w:val="003B30AC"/>
    <w:rsid w:val="003B3146"/>
    <w:rsid w:val="003B3165"/>
    <w:rsid w:val="003B3211"/>
    <w:rsid w:val="003B32CE"/>
    <w:rsid w:val="003B3702"/>
    <w:rsid w:val="003B379A"/>
    <w:rsid w:val="003B3822"/>
    <w:rsid w:val="003B39F5"/>
    <w:rsid w:val="003B3B18"/>
    <w:rsid w:val="003B3B65"/>
    <w:rsid w:val="003B3BB1"/>
    <w:rsid w:val="003B3D09"/>
    <w:rsid w:val="003B3DE5"/>
    <w:rsid w:val="003B3E89"/>
    <w:rsid w:val="003B3F45"/>
    <w:rsid w:val="003B42E7"/>
    <w:rsid w:val="003B4322"/>
    <w:rsid w:val="003B43FD"/>
    <w:rsid w:val="003B460C"/>
    <w:rsid w:val="003B4A9D"/>
    <w:rsid w:val="003B4AC5"/>
    <w:rsid w:val="003B4B35"/>
    <w:rsid w:val="003B4D11"/>
    <w:rsid w:val="003B4E72"/>
    <w:rsid w:val="003B4F94"/>
    <w:rsid w:val="003B5197"/>
    <w:rsid w:val="003B53EA"/>
    <w:rsid w:val="003B56C3"/>
    <w:rsid w:val="003B57C1"/>
    <w:rsid w:val="003B581D"/>
    <w:rsid w:val="003B5878"/>
    <w:rsid w:val="003B59C6"/>
    <w:rsid w:val="003B59E4"/>
    <w:rsid w:val="003B5A62"/>
    <w:rsid w:val="003B5B69"/>
    <w:rsid w:val="003B5D8F"/>
    <w:rsid w:val="003B6002"/>
    <w:rsid w:val="003B6035"/>
    <w:rsid w:val="003B616D"/>
    <w:rsid w:val="003B623D"/>
    <w:rsid w:val="003B648E"/>
    <w:rsid w:val="003B66D1"/>
    <w:rsid w:val="003B6B34"/>
    <w:rsid w:val="003B6E8A"/>
    <w:rsid w:val="003B6E8B"/>
    <w:rsid w:val="003B6F96"/>
    <w:rsid w:val="003B70C8"/>
    <w:rsid w:val="003B7140"/>
    <w:rsid w:val="003B7296"/>
    <w:rsid w:val="003B729D"/>
    <w:rsid w:val="003B758D"/>
    <w:rsid w:val="003B77AB"/>
    <w:rsid w:val="003B77E5"/>
    <w:rsid w:val="003B7A1E"/>
    <w:rsid w:val="003B7BD0"/>
    <w:rsid w:val="003B7D95"/>
    <w:rsid w:val="003B7E82"/>
    <w:rsid w:val="003B7F5C"/>
    <w:rsid w:val="003C0046"/>
    <w:rsid w:val="003C0092"/>
    <w:rsid w:val="003C0192"/>
    <w:rsid w:val="003C01C4"/>
    <w:rsid w:val="003C0284"/>
    <w:rsid w:val="003C02FC"/>
    <w:rsid w:val="003C038D"/>
    <w:rsid w:val="003C0468"/>
    <w:rsid w:val="003C04DE"/>
    <w:rsid w:val="003C056E"/>
    <w:rsid w:val="003C0AA1"/>
    <w:rsid w:val="003C0DB1"/>
    <w:rsid w:val="003C1063"/>
    <w:rsid w:val="003C1760"/>
    <w:rsid w:val="003C19C4"/>
    <w:rsid w:val="003C1A23"/>
    <w:rsid w:val="003C1A39"/>
    <w:rsid w:val="003C1A8E"/>
    <w:rsid w:val="003C1AA0"/>
    <w:rsid w:val="003C1B08"/>
    <w:rsid w:val="003C1B0D"/>
    <w:rsid w:val="003C1B31"/>
    <w:rsid w:val="003C1C7F"/>
    <w:rsid w:val="003C1DEE"/>
    <w:rsid w:val="003C1EB3"/>
    <w:rsid w:val="003C2000"/>
    <w:rsid w:val="003C221A"/>
    <w:rsid w:val="003C222C"/>
    <w:rsid w:val="003C22F2"/>
    <w:rsid w:val="003C23BA"/>
    <w:rsid w:val="003C254F"/>
    <w:rsid w:val="003C2950"/>
    <w:rsid w:val="003C29C9"/>
    <w:rsid w:val="003C2CD2"/>
    <w:rsid w:val="003C2F02"/>
    <w:rsid w:val="003C2F48"/>
    <w:rsid w:val="003C2FC5"/>
    <w:rsid w:val="003C340E"/>
    <w:rsid w:val="003C36EB"/>
    <w:rsid w:val="003C3814"/>
    <w:rsid w:val="003C390C"/>
    <w:rsid w:val="003C39AC"/>
    <w:rsid w:val="003C3B79"/>
    <w:rsid w:val="003C3CE5"/>
    <w:rsid w:val="003C3D10"/>
    <w:rsid w:val="003C3EF9"/>
    <w:rsid w:val="003C3F4E"/>
    <w:rsid w:val="003C3F5E"/>
    <w:rsid w:val="003C3F8C"/>
    <w:rsid w:val="003C3FE5"/>
    <w:rsid w:val="003C4067"/>
    <w:rsid w:val="003C4075"/>
    <w:rsid w:val="003C4265"/>
    <w:rsid w:val="003C442D"/>
    <w:rsid w:val="003C45E6"/>
    <w:rsid w:val="003C4636"/>
    <w:rsid w:val="003C4647"/>
    <w:rsid w:val="003C4710"/>
    <w:rsid w:val="003C4993"/>
    <w:rsid w:val="003C49D8"/>
    <w:rsid w:val="003C4A94"/>
    <w:rsid w:val="003C4B2B"/>
    <w:rsid w:val="003C4C24"/>
    <w:rsid w:val="003C4E5A"/>
    <w:rsid w:val="003C4F68"/>
    <w:rsid w:val="003C504C"/>
    <w:rsid w:val="003C50C2"/>
    <w:rsid w:val="003C5111"/>
    <w:rsid w:val="003C5139"/>
    <w:rsid w:val="003C51D5"/>
    <w:rsid w:val="003C583F"/>
    <w:rsid w:val="003C5963"/>
    <w:rsid w:val="003C5A3E"/>
    <w:rsid w:val="003C5CA0"/>
    <w:rsid w:val="003C5DED"/>
    <w:rsid w:val="003C5EAE"/>
    <w:rsid w:val="003C5FE6"/>
    <w:rsid w:val="003C6258"/>
    <w:rsid w:val="003C629B"/>
    <w:rsid w:val="003C6856"/>
    <w:rsid w:val="003C68DE"/>
    <w:rsid w:val="003C6A76"/>
    <w:rsid w:val="003C6AD9"/>
    <w:rsid w:val="003C6C66"/>
    <w:rsid w:val="003C6E34"/>
    <w:rsid w:val="003C7141"/>
    <w:rsid w:val="003C7545"/>
    <w:rsid w:val="003C75D7"/>
    <w:rsid w:val="003C776D"/>
    <w:rsid w:val="003C7AA1"/>
    <w:rsid w:val="003C7BA1"/>
    <w:rsid w:val="003C7BD3"/>
    <w:rsid w:val="003C7BE2"/>
    <w:rsid w:val="003C7E16"/>
    <w:rsid w:val="003D02B2"/>
    <w:rsid w:val="003D0445"/>
    <w:rsid w:val="003D04CF"/>
    <w:rsid w:val="003D09C3"/>
    <w:rsid w:val="003D09D7"/>
    <w:rsid w:val="003D0B4B"/>
    <w:rsid w:val="003D0B59"/>
    <w:rsid w:val="003D0CBC"/>
    <w:rsid w:val="003D0D28"/>
    <w:rsid w:val="003D0FC7"/>
    <w:rsid w:val="003D103F"/>
    <w:rsid w:val="003D1193"/>
    <w:rsid w:val="003D12CE"/>
    <w:rsid w:val="003D1365"/>
    <w:rsid w:val="003D146D"/>
    <w:rsid w:val="003D14AB"/>
    <w:rsid w:val="003D15FA"/>
    <w:rsid w:val="003D1811"/>
    <w:rsid w:val="003D1B83"/>
    <w:rsid w:val="003D1C9E"/>
    <w:rsid w:val="003D1CA6"/>
    <w:rsid w:val="003D1CE3"/>
    <w:rsid w:val="003D1CFD"/>
    <w:rsid w:val="003D1D01"/>
    <w:rsid w:val="003D1D28"/>
    <w:rsid w:val="003D1E93"/>
    <w:rsid w:val="003D2101"/>
    <w:rsid w:val="003D225C"/>
    <w:rsid w:val="003D240F"/>
    <w:rsid w:val="003D24CC"/>
    <w:rsid w:val="003D26D4"/>
    <w:rsid w:val="003D27F7"/>
    <w:rsid w:val="003D29A4"/>
    <w:rsid w:val="003D2C62"/>
    <w:rsid w:val="003D2E25"/>
    <w:rsid w:val="003D2F3A"/>
    <w:rsid w:val="003D30C2"/>
    <w:rsid w:val="003D30C7"/>
    <w:rsid w:val="003D3194"/>
    <w:rsid w:val="003D38A3"/>
    <w:rsid w:val="003D38B2"/>
    <w:rsid w:val="003D3A76"/>
    <w:rsid w:val="003D3B73"/>
    <w:rsid w:val="003D3BF6"/>
    <w:rsid w:val="003D3BF7"/>
    <w:rsid w:val="003D3D25"/>
    <w:rsid w:val="003D3D54"/>
    <w:rsid w:val="003D3F5F"/>
    <w:rsid w:val="003D402A"/>
    <w:rsid w:val="003D4161"/>
    <w:rsid w:val="003D41A6"/>
    <w:rsid w:val="003D42CF"/>
    <w:rsid w:val="003D4A29"/>
    <w:rsid w:val="003D4AEE"/>
    <w:rsid w:val="003D4C60"/>
    <w:rsid w:val="003D4C9B"/>
    <w:rsid w:val="003D4DFA"/>
    <w:rsid w:val="003D4E3F"/>
    <w:rsid w:val="003D4E8D"/>
    <w:rsid w:val="003D4EC4"/>
    <w:rsid w:val="003D5024"/>
    <w:rsid w:val="003D5125"/>
    <w:rsid w:val="003D527E"/>
    <w:rsid w:val="003D534D"/>
    <w:rsid w:val="003D53CD"/>
    <w:rsid w:val="003D5460"/>
    <w:rsid w:val="003D54F4"/>
    <w:rsid w:val="003D55BC"/>
    <w:rsid w:val="003D566B"/>
    <w:rsid w:val="003D58E2"/>
    <w:rsid w:val="003D5BFE"/>
    <w:rsid w:val="003D5CEA"/>
    <w:rsid w:val="003D5CED"/>
    <w:rsid w:val="003D5F92"/>
    <w:rsid w:val="003D669F"/>
    <w:rsid w:val="003D6949"/>
    <w:rsid w:val="003D6A75"/>
    <w:rsid w:val="003D6AE1"/>
    <w:rsid w:val="003D6D81"/>
    <w:rsid w:val="003D6FB0"/>
    <w:rsid w:val="003D7029"/>
    <w:rsid w:val="003D7134"/>
    <w:rsid w:val="003D76BB"/>
    <w:rsid w:val="003D786D"/>
    <w:rsid w:val="003D7BFD"/>
    <w:rsid w:val="003D7C18"/>
    <w:rsid w:val="003D7F64"/>
    <w:rsid w:val="003E008D"/>
    <w:rsid w:val="003E0277"/>
    <w:rsid w:val="003E0296"/>
    <w:rsid w:val="003E04C4"/>
    <w:rsid w:val="003E090D"/>
    <w:rsid w:val="003E0B3E"/>
    <w:rsid w:val="003E0F72"/>
    <w:rsid w:val="003E11DD"/>
    <w:rsid w:val="003E1269"/>
    <w:rsid w:val="003E1450"/>
    <w:rsid w:val="003E14D3"/>
    <w:rsid w:val="003E1698"/>
    <w:rsid w:val="003E17B9"/>
    <w:rsid w:val="003E198B"/>
    <w:rsid w:val="003E1AA5"/>
    <w:rsid w:val="003E1AE8"/>
    <w:rsid w:val="003E1BBF"/>
    <w:rsid w:val="003E1C7D"/>
    <w:rsid w:val="003E1CB6"/>
    <w:rsid w:val="003E1FB6"/>
    <w:rsid w:val="003E2077"/>
    <w:rsid w:val="003E2110"/>
    <w:rsid w:val="003E21E1"/>
    <w:rsid w:val="003E223D"/>
    <w:rsid w:val="003E24F9"/>
    <w:rsid w:val="003E2522"/>
    <w:rsid w:val="003E2552"/>
    <w:rsid w:val="003E26CF"/>
    <w:rsid w:val="003E26D5"/>
    <w:rsid w:val="003E2712"/>
    <w:rsid w:val="003E27B0"/>
    <w:rsid w:val="003E27BC"/>
    <w:rsid w:val="003E2805"/>
    <w:rsid w:val="003E284D"/>
    <w:rsid w:val="003E2979"/>
    <w:rsid w:val="003E2EEE"/>
    <w:rsid w:val="003E2F6C"/>
    <w:rsid w:val="003E2FAD"/>
    <w:rsid w:val="003E2FCF"/>
    <w:rsid w:val="003E3123"/>
    <w:rsid w:val="003E3268"/>
    <w:rsid w:val="003E34FC"/>
    <w:rsid w:val="003E3587"/>
    <w:rsid w:val="003E35F2"/>
    <w:rsid w:val="003E3633"/>
    <w:rsid w:val="003E36E5"/>
    <w:rsid w:val="003E3A66"/>
    <w:rsid w:val="003E3C33"/>
    <w:rsid w:val="003E3C80"/>
    <w:rsid w:val="003E3DF6"/>
    <w:rsid w:val="003E3F12"/>
    <w:rsid w:val="003E3FBD"/>
    <w:rsid w:val="003E403F"/>
    <w:rsid w:val="003E406E"/>
    <w:rsid w:val="003E4243"/>
    <w:rsid w:val="003E4585"/>
    <w:rsid w:val="003E472A"/>
    <w:rsid w:val="003E4934"/>
    <w:rsid w:val="003E49D2"/>
    <w:rsid w:val="003E4A24"/>
    <w:rsid w:val="003E4B43"/>
    <w:rsid w:val="003E4EC2"/>
    <w:rsid w:val="003E4F95"/>
    <w:rsid w:val="003E50AC"/>
    <w:rsid w:val="003E522D"/>
    <w:rsid w:val="003E52C3"/>
    <w:rsid w:val="003E52E0"/>
    <w:rsid w:val="003E5385"/>
    <w:rsid w:val="003E55B3"/>
    <w:rsid w:val="003E5781"/>
    <w:rsid w:val="003E5866"/>
    <w:rsid w:val="003E588B"/>
    <w:rsid w:val="003E58CF"/>
    <w:rsid w:val="003E59F1"/>
    <w:rsid w:val="003E5A53"/>
    <w:rsid w:val="003E5AAE"/>
    <w:rsid w:val="003E5ABF"/>
    <w:rsid w:val="003E5C5F"/>
    <w:rsid w:val="003E5E1B"/>
    <w:rsid w:val="003E5F55"/>
    <w:rsid w:val="003E63CB"/>
    <w:rsid w:val="003E67D9"/>
    <w:rsid w:val="003E6A67"/>
    <w:rsid w:val="003E6B56"/>
    <w:rsid w:val="003E6B98"/>
    <w:rsid w:val="003E6C99"/>
    <w:rsid w:val="003E6D09"/>
    <w:rsid w:val="003E6ECE"/>
    <w:rsid w:val="003E6FD6"/>
    <w:rsid w:val="003E7053"/>
    <w:rsid w:val="003E726D"/>
    <w:rsid w:val="003E75CD"/>
    <w:rsid w:val="003E76D9"/>
    <w:rsid w:val="003E778C"/>
    <w:rsid w:val="003E78D6"/>
    <w:rsid w:val="003E7936"/>
    <w:rsid w:val="003E7CD2"/>
    <w:rsid w:val="003E7E89"/>
    <w:rsid w:val="003E7E95"/>
    <w:rsid w:val="003E7EAB"/>
    <w:rsid w:val="003F0043"/>
    <w:rsid w:val="003F00D3"/>
    <w:rsid w:val="003F0137"/>
    <w:rsid w:val="003F01B7"/>
    <w:rsid w:val="003F0215"/>
    <w:rsid w:val="003F04E1"/>
    <w:rsid w:val="003F0717"/>
    <w:rsid w:val="003F07C1"/>
    <w:rsid w:val="003F090D"/>
    <w:rsid w:val="003F0B1F"/>
    <w:rsid w:val="003F0C08"/>
    <w:rsid w:val="003F0CB0"/>
    <w:rsid w:val="003F0CBE"/>
    <w:rsid w:val="003F0E3A"/>
    <w:rsid w:val="003F0E73"/>
    <w:rsid w:val="003F0ECB"/>
    <w:rsid w:val="003F0F32"/>
    <w:rsid w:val="003F0F6D"/>
    <w:rsid w:val="003F1054"/>
    <w:rsid w:val="003F11D1"/>
    <w:rsid w:val="003F1293"/>
    <w:rsid w:val="003F1941"/>
    <w:rsid w:val="003F1A61"/>
    <w:rsid w:val="003F1AE6"/>
    <w:rsid w:val="003F1AF8"/>
    <w:rsid w:val="003F1BC7"/>
    <w:rsid w:val="003F1BF3"/>
    <w:rsid w:val="003F1E44"/>
    <w:rsid w:val="003F2182"/>
    <w:rsid w:val="003F2299"/>
    <w:rsid w:val="003F23E0"/>
    <w:rsid w:val="003F23F2"/>
    <w:rsid w:val="003F263B"/>
    <w:rsid w:val="003F281C"/>
    <w:rsid w:val="003F2912"/>
    <w:rsid w:val="003F2D45"/>
    <w:rsid w:val="003F2FB6"/>
    <w:rsid w:val="003F315A"/>
    <w:rsid w:val="003F31A2"/>
    <w:rsid w:val="003F3374"/>
    <w:rsid w:val="003F35FA"/>
    <w:rsid w:val="003F361F"/>
    <w:rsid w:val="003F37C3"/>
    <w:rsid w:val="003F38BA"/>
    <w:rsid w:val="003F3BE9"/>
    <w:rsid w:val="003F3C19"/>
    <w:rsid w:val="003F43FF"/>
    <w:rsid w:val="003F4841"/>
    <w:rsid w:val="003F4874"/>
    <w:rsid w:val="003F495A"/>
    <w:rsid w:val="003F4A16"/>
    <w:rsid w:val="003F4BA0"/>
    <w:rsid w:val="003F4C46"/>
    <w:rsid w:val="003F4C9B"/>
    <w:rsid w:val="003F4CED"/>
    <w:rsid w:val="003F4EDE"/>
    <w:rsid w:val="003F5057"/>
    <w:rsid w:val="003F50B5"/>
    <w:rsid w:val="003F50C7"/>
    <w:rsid w:val="003F5174"/>
    <w:rsid w:val="003F5208"/>
    <w:rsid w:val="003F5313"/>
    <w:rsid w:val="003F536C"/>
    <w:rsid w:val="003F5563"/>
    <w:rsid w:val="003F5576"/>
    <w:rsid w:val="003F5715"/>
    <w:rsid w:val="003F57E1"/>
    <w:rsid w:val="003F58F5"/>
    <w:rsid w:val="003F598E"/>
    <w:rsid w:val="003F5CED"/>
    <w:rsid w:val="003F5D32"/>
    <w:rsid w:val="003F5D7D"/>
    <w:rsid w:val="003F5DDC"/>
    <w:rsid w:val="003F5F88"/>
    <w:rsid w:val="003F5FE2"/>
    <w:rsid w:val="003F6079"/>
    <w:rsid w:val="003F61F5"/>
    <w:rsid w:val="003F628F"/>
    <w:rsid w:val="003F63A2"/>
    <w:rsid w:val="003F6407"/>
    <w:rsid w:val="003F6588"/>
    <w:rsid w:val="003F66FB"/>
    <w:rsid w:val="003F6A8F"/>
    <w:rsid w:val="003F6B51"/>
    <w:rsid w:val="003F6B92"/>
    <w:rsid w:val="003F6E13"/>
    <w:rsid w:val="003F733A"/>
    <w:rsid w:val="003F7451"/>
    <w:rsid w:val="003F770A"/>
    <w:rsid w:val="003F7786"/>
    <w:rsid w:val="003F7B51"/>
    <w:rsid w:val="003F7B67"/>
    <w:rsid w:val="003F7B7A"/>
    <w:rsid w:val="003F7CBD"/>
    <w:rsid w:val="003F7FED"/>
    <w:rsid w:val="003F7FEF"/>
    <w:rsid w:val="004000BC"/>
    <w:rsid w:val="0040017D"/>
    <w:rsid w:val="004001A0"/>
    <w:rsid w:val="004002FE"/>
    <w:rsid w:val="0040030E"/>
    <w:rsid w:val="0040038C"/>
    <w:rsid w:val="0040047F"/>
    <w:rsid w:val="004004AB"/>
    <w:rsid w:val="004005A4"/>
    <w:rsid w:val="004007C2"/>
    <w:rsid w:val="004009A8"/>
    <w:rsid w:val="00400B13"/>
    <w:rsid w:val="00400E62"/>
    <w:rsid w:val="0040115F"/>
    <w:rsid w:val="00401192"/>
    <w:rsid w:val="00401237"/>
    <w:rsid w:val="0040126D"/>
    <w:rsid w:val="004016E2"/>
    <w:rsid w:val="00401819"/>
    <w:rsid w:val="00401D96"/>
    <w:rsid w:val="00401F78"/>
    <w:rsid w:val="004020D1"/>
    <w:rsid w:val="0040225D"/>
    <w:rsid w:val="004022FA"/>
    <w:rsid w:val="00402301"/>
    <w:rsid w:val="00402304"/>
    <w:rsid w:val="004023D9"/>
    <w:rsid w:val="0040257E"/>
    <w:rsid w:val="004025F2"/>
    <w:rsid w:val="0040264C"/>
    <w:rsid w:val="0040269B"/>
    <w:rsid w:val="004026A8"/>
    <w:rsid w:val="004027BF"/>
    <w:rsid w:val="00402992"/>
    <w:rsid w:val="00402A0A"/>
    <w:rsid w:val="00402B87"/>
    <w:rsid w:val="0040304C"/>
    <w:rsid w:val="0040324F"/>
    <w:rsid w:val="004032FA"/>
    <w:rsid w:val="00403441"/>
    <w:rsid w:val="00403950"/>
    <w:rsid w:val="00403A14"/>
    <w:rsid w:val="00403A78"/>
    <w:rsid w:val="00403E7F"/>
    <w:rsid w:val="00403E8B"/>
    <w:rsid w:val="00403EB6"/>
    <w:rsid w:val="00403FCD"/>
    <w:rsid w:val="00404477"/>
    <w:rsid w:val="00404639"/>
    <w:rsid w:val="00404AE3"/>
    <w:rsid w:val="00404C55"/>
    <w:rsid w:val="00404EB2"/>
    <w:rsid w:val="004054F7"/>
    <w:rsid w:val="004058D4"/>
    <w:rsid w:val="00405A0F"/>
    <w:rsid w:val="00405AD8"/>
    <w:rsid w:val="00405BFE"/>
    <w:rsid w:val="00405C73"/>
    <w:rsid w:val="00405D8E"/>
    <w:rsid w:val="00405E34"/>
    <w:rsid w:val="004060DB"/>
    <w:rsid w:val="004061A5"/>
    <w:rsid w:val="00406267"/>
    <w:rsid w:val="004062EC"/>
    <w:rsid w:val="00406503"/>
    <w:rsid w:val="00406755"/>
    <w:rsid w:val="00406869"/>
    <w:rsid w:val="004069A2"/>
    <w:rsid w:val="00406B5A"/>
    <w:rsid w:val="00406B6A"/>
    <w:rsid w:val="00406E9F"/>
    <w:rsid w:val="0040700B"/>
    <w:rsid w:val="004072D5"/>
    <w:rsid w:val="004075A4"/>
    <w:rsid w:val="004075EE"/>
    <w:rsid w:val="0040767F"/>
    <w:rsid w:val="004076F7"/>
    <w:rsid w:val="00407A15"/>
    <w:rsid w:val="00407A83"/>
    <w:rsid w:val="00407AEF"/>
    <w:rsid w:val="00407B3E"/>
    <w:rsid w:val="00407B73"/>
    <w:rsid w:val="00407BB2"/>
    <w:rsid w:val="00407CF3"/>
    <w:rsid w:val="00407D5D"/>
    <w:rsid w:val="00407FBC"/>
    <w:rsid w:val="004100F8"/>
    <w:rsid w:val="004103B8"/>
    <w:rsid w:val="0041058A"/>
    <w:rsid w:val="0041063B"/>
    <w:rsid w:val="0041094B"/>
    <w:rsid w:val="00410DAB"/>
    <w:rsid w:val="00410FB3"/>
    <w:rsid w:val="00410FDA"/>
    <w:rsid w:val="00410FED"/>
    <w:rsid w:val="0041119E"/>
    <w:rsid w:val="00411218"/>
    <w:rsid w:val="0041123E"/>
    <w:rsid w:val="00411391"/>
    <w:rsid w:val="00411468"/>
    <w:rsid w:val="004114C4"/>
    <w:rsid w:val="0041179A"/>
    <w:rsid w:val="004117B1"/>
    <w:rsid w:val="004118D8"/>
    <w:rsid w:val="0041195F"/>
    <w:rsid w:val="00411BFD"/>
    <w:rsid w:val="00411C18"/>
    <w:rsid w:val="00411E2B"/>
    <w:rsid w:val="004123A2"/>
    <w:rsid w:val="004124C8"/>
    <w:rsid w:val="00412524"/>
    <w:rsid w:val="0041275A"/>
    <w:rsid w:val="00412A5F"/>
    <w:rsid w:val="00412BCE"/>
    <w:rsid w:val="00412D78"/>
    <w:rsid w:val="004130E2"/>
    <w:rsid w:val="004131A1"/>
    <w:rsid w:val="00413356"/>
    <w:rsid w:val="00413446"/>
    <w:rsid w:val="00413898"/>
    <w:rsid w:val="004138ED"/>
    <w:rsid w:val="00413A74"/>
    <w:rsid w:val="00413AF5"/>
    <w:rsid w:val="00413B2D"/>
    <w:rsid w:val="00413DB5"/>
    <w:rsid w:val="00413ECB"/>
    <w:rsid w:val="00413F2D"/>
    <w:rsid w:val="0041401A"/>
    <w:rsid w:val="0041421B"/>
    <w:rsid w:val="0041428C"/>
    <w:rsid w:val="00414521"/>
    <w:rsid w:val="00414A93"/>
    <w:rsid w:val="00414B10"/>
    <w:rsid w:val="00414D29"/>
    <w:rsid w:val="00414D84"/>
    <w:rsid w:val="00414D86"/>
    <w:rsid w:val="00415345"/>
    <w:rsid w:val="004153BC"/>
    <w:rsid w:val="00415504"/>
    <w:rsid w:val="00415640"/>
    <w:rsid w:val="004157C4"/>
    <w:rsid w:val="004157F5"/>
    <w:rsid w:val="00415A72"/>
    <w:rsid w:val="00415D7D"/>
    <w:rsid w:val="00415F2B"/>
    <w:rsid w:val="00415FF3"/>
    <w:rsid w:val="00416083"/>
    <w:rsid w:val="004160E4"/>
    <w:rsid w:val="00416128"/>
    <w:rsid w:val="00416188"/>
    <w:rsid w:val="0041619A"/>
    <w:rsid w:val="004164D7"/>
    <w:rsid w:val="00416531"/>
    <w:rsid w:val="0041674D"/>
    <w:rsid w:val="00416814"/>
    <w:rsid w:val="004168CC"/>
    <w:rsid w:val="004169DD"/>
    <w:rsid w:val="00416A8F"/>
    <w:rsid w:val="00416BBD"/>
    <w:rsid w:val="00416F5C"/>
    <w:rsid w:val="00417286"/>
    <w:rsid w:val="004172DC"/>
    <w:rsid w:val="004173C3"/>
    <w:rsid w:val="0041756B"/>
    <w:rsid w:val="004175A0"/>
    <w:rsid w:val="004175F9"/>
    <w:rsid w:val="004179D5"/>
    <w:rsid w:val="00417A7E"/>
    <w:rsid w:val="00417AB8"/>
    <w:rsid w:val="00417AFC"/>
    <w:rsid w:val="00417B74"/>
    <w:rsid w:val="00417BD4"/>
    <w:rsid w:val="00417D85"/>
    <w:rsid w:val="00417DE8"/>
    <w:rsid w:val="00417F01"/>
    <w:rsid w:val="00417F73"/>
    <w:rsid w:val="00417FA3"/>
    <w:rsid w:val="0042012B"/>
    <w:rsid w:val="00420295"/>
    <w:rsid w:val="0042031D"/>
    <w:rsid w:val="00420368"/>
    <w:rsid w:val="00420375"/>
    <w:rsid w:val="004203D3"/>
    <w:rsid w:val="00420987"/>
    <w:rsid w:val="004209A5"/>
    <w:rsid w:val="00420CD0"/>
    <w:rsid w:val="00420DAD"/>
    <w:rsid w:val="00420E2F"/>
    <w:rsid w:val="00420EC8"/>
    <w:rsid w:val="00420FC5"/>
    <w:rsid w:val="004210A8"/>
    <w:rsid w:val="004210C5"/>
    <w:rsid w:val="00421434"/>
    <w:rsid w:val="004214F4"/>
    <w:rsid w:val="0042157D"/>
    <w:rsid w:val="00421854"/>
    <w:rsid w:val="00421921"/>
    <w:rsid w:val="00421DFF"/>
    <w:rsid w:val="00421E29"/>
    <w:rsid w:val="00422158"/>
    <w:rsid w:val="00422194"/>
    <w:rsid w:val="0042229F"/>
    <w:rsid w:val="004224B4"/>
    <w:rsid w:val="00422557"/>
    <w:rsid w:val="004227E1"/>
    <w:rsid w:val="004229F7"/>
    <w:rsid w:val="00422E29"/>
    <w:rsid w:val="0042313E"/>
    <w:rsid w:val="004231CD"/>
    <w:rsid w:val="0042321F"/>
    <w:rsid w:val="0042323E"/>
    <w:rsid w:val="004232EC"/>
    <w:rsid w:val="004233D3"/>
    <w:rsid w:val="00423650"/>
    <w:rsid w:val="00423C86"/>
    <w:rsid w:val="00423CAA"/>
    <w:rsid w:val="00423E4D"/>
    <w:rsid w:val="00423E5C"/>
    <w:rsid w:val="0042400B"/>
    <w:rsid w:val="00424321"/>
    <w:rsid w:val="00424327"/>
    <w:rsid w:val="00424348"/>
    <w:rsid w:val="004243E6"/>
    <w:rsid w:val="0042448C"/>
    <w:rsid w:val="00424702"/>
    <w:rsid w:val="0042471C"/>
    <w:rsid w:val="0042482C"/>
    <w:rsid w:val="0042496D"/>
    <w:rsid w:val="00424BA3"/>
    <w:rsid w:val="00424DCB"/>
    <w:rsid w:val="00425046"/>
    <w:rsid w:val="00425362"/>
    <w:rsid w:val="004254A3"/>
    <w:rsid w:val="004254E9"/>
    <w:rsid w:val="00425543"/>
    <w:rsid w:val="0042562F"/>
    <w:rsid w:val="004256C6"/>
    <w:rsid w:val="00425928"/>
    <w:rsid w:val="00425D31"/>
    <w:rsid w:val="00425FA0"/>
    <w:rsid w:val="00426130"/>
    <w:rsid w:val="0042641A"/>
    <w:rsid w:val="00426588"/>
    <w:rsid w:val="00426620"/>
    <w:rsid w:val="00426F4A"/>
    <w:rsid w:val="00427339"/>
    <w:rsid w:val="004273E3"/>
    <w:rsid w:val="00427406"/>
    <w:rsid w:val="00427437"/>
    <w:rsid w:val="00427455"/>
    <w:rsid w:val="0042755E"/>
    <w:rsid w:val="004275DB"/>
    <w:rsid w:val="00427688"/>
    <w:rsid w:val="0042779A"/>
    <w:rsid w:val="00427A20"/>
    <w:rsid w:val="00427B56"/>
    <w:rsid w:val="00427BE2"/>
    <w:rsid w:val="00427C29"/>
    <w:rsid w:val="00427C65"/>
    <w:rsid w:val="00427FB7"/>
    <w:rsid w:val="00427FFE"/>
    <w:rsid w:val="0043001B"/>
    <w:rsid w:val="0043019C"/>
    <w:rsid w:val="00430286"/>
    <w:rsid w:val="00430505"/>
    <w:rsid w:val="00430842"/>
    <w:rsid w:val="004309CD"/>
    <w:rsid w:val="004309E7"/>
    <w:rsid w:val="00430ABF"/>
    <w:rsid w:val="00430BE4"/>
    <w:rsid w:val="00430D98"/>
    <w:rsid w:val="00430E91"/>
    <w:rsid w:val="00430FB9"/>
    <w:rsid w:val="00431148"/>
    <w:rsid w:val="00431340"/>
    <w:rsid w:val="0043134F"/>
    <w:rsid w:val="00431506"/>
    <w:rsid w:val="004315E2"/>
    <w:rsid w:val="00431615"/>
    <w:rsid w:val="004318BF"/>
    <w:rsid w:val="004319C9"/>
    <w:rsid w:val="00431C70"/>
    <w:rsid w:val="00431D18"/>
    <w:rsid w:val="00431F7E"/>
    <w:rsid w:val="00432056"/>
    <w:rsid w:val="004323AD"/>
    <w:rsid w:val="004323BF"/>
    <w:rsid w:val="00432692"/>
    <w:rsid w:val="00432815"/>
    <w:rsid w:val="00432902"/>
    <w:rsid w:val="00432AB2"/>
    <w:rsid w:val="00432D31"/>
    <w:rsid w:val="00432D7C"/>
    <w:rsid w:val="00432E97"/>
    <w:rsid w:val="00432F33"/>
    <w:rsid w:val="00432FAF"/>
    <w:rsid w:val="00433183"/>
    <w:rsid w:val="0043318C"/>
    <w:rsid w:val="0043321C"/>
    <w:rsid w:val="004333F7"/>
    <w:rsid w:val="004334C1"/>
    <w:rsid w:val="004335E2"/>
    <w:rsid w:val="00433721"/>
    <w:rsid w:val="00433775"/>
    <w:rsid w:val="00433791"/>
    <w:rsid w:val="0043384F"/>
    <w:rsid w:val="004338C7"/>
    <w:rsid w:val="0043391D"/>
    <w:rsid w:val="00433A26"/>
    <w:rsid w:val="00433A70"/>
    <w:rsid w:val="00433ACC"/>
    <w:rsid w:val="00433C5E"/>
    <w:rsid w:val="00433D05"/>
    <w:rsid w:val="00433FA3"/>
    <w:rsid w:val="0043407A"/>
    <w:rsid w:val="0043407C"/>
    <w:rsid w:val="0043408B"/>
    <w:rsid w:val="0043414E"/>
    <w:rsid w:val="00434736"/>
    <w:rsid w:val="004347B4"/>
    <w:rsid w:val="00434A2F"/>
    <w:rsid w:val="00434AED"/>
    <w:rsid w:val="00434B3E"/>
    <w:rsid w:val="00434B6A"/>
    <w:rsid w:val="00434DB4"/>
    <w:rsid w:val="00434E2A"/>
    <w:rsid w:val="00435006"/>
    <w:rsid w:val="004350D6"/>
    <w:rsid w:val="0043510D"/>
    <w:rsid w:val="00435180"/>
    <w:rsid w:val="004351E8"/>
    <w:rsid w:val="004356DA"/>
    <w:rsid w:val="004356DD"/>
    <w:rsid w:val="00435707"/>
    <w:rsid w:val="00435873"/>
    <w:rsid w:val="004359EE"/>
    <w:rsid w:val="00435A67"/>
    <w:rsid w:val="00435A82"/>
    <w:rsid w:val="00435ADA"/>
    <w:rsid w:val="00435F36"/>
    <w:rsid w:val="0043604D"/>
    <w:rsid w:val="004360D3"/>
    <w:rsid w:val="004362DD"/>
    <w:rsid w:val="0043631F"/>
    <w:rsid w:val="00436436"/>
    <w:rsid w:val="00436493"/>
    <w:rsid w:val="004365D4"/>
    <w:rsid w:val="004365F3"/>
    <w:rsid w:val="0043685A"/>
    <w:rsid w:val="004369E8"/>
    <w:rsid w:val="00436B9D"/>
    <w:rsid w:val="00436D35"/>
    <w:rsid w:val="00436F1D"/>
    <w:rsid w:val="00436F71"/>
    <w:rsid w:val="00436FD8"/>
    <w:rsid w:val="004370C9"/>
    <w:rsid w:val="0043710A"/>
    <w:rsid w:val="0043742B"/>
    <w:rsid w:val="00437531"/>
    <w:rsid w:val="00437642"/>
    <w:rsid w:val="004376E4"/>
    <w:rsid w:val="00437984"/>
    <w:rsid w:val="00437A83"/>
    <w:rsid w:val="00437E27"/>
    <w:rsid w:val="0044000E"/>
    <w:rsid w:val="0044019F"/>
    <w:rsid w:val="0044029D"/>
    <w:rsid w:val="004402AE"/>
    <w:rsid w:val="0044040E"/>
    <w:rsid w:val="0044047B"/>
    <w:rsid w:val="00440847"/>
    <w:rsid w:val="00440931"/>
    <w:rsid w:val="00440A3E"/>
    <w:rsid w:val="00440C25"/>
    <w:rsid w:val="00440D22"/>
    <w:rsid w:val="00440FA8"/>
    <w:rsid w:val="00441009"/>
    <w:rsid w:val="0044154E"/>
    <w:rsid w:val="0044170D"/>
    <w:rsid w:val="00441723"/>
    <w:rsid w:val="0044188F"/>
    <w:rsid w:val="004418E1"/>
    <w:rsid w:val="00441C6B"/>
    <w:rsid w:val="00441D9F"/>
    <w:rsid w:val="00441FBA"/>
    <w:rsid w:val="00442233"/>
    <w:rsid w:val="00442738"/>
    <w:rsid w:val="00442883"/>
    <w:rsid w:val="004428AC"/>
    <w:rsid w:val="004428C8"/>
    <w:rsid w:val="004428D1"/>
    <w:rsid w:val="00442954"/>
    <w:rsid w:val="00442990"/>
    <w:rsid w:val="00442A6C"/>
    <w:rsid w:val="00442A80"/>
    <w:rsid w:val="00442AB8"/>
    <w:rsid w:val="00442C90"/>
    <w:rsid w:val="00442F56"/>
    <w:rsid w:val="0044314B"/>
    <w:rsid w:val="00443213"/>
    <w:rsid w:val="00443251"/>
    <w:rsid w:val="004434FE"/>
    <w:rsid w:val="0044357D"/>
    <w:rsid w:val="00443C3A"/>
    <w:rsid w:val="00443CCB"/>
    <w:rsid w:val="00443EFF"/>
    <w:rsid w:val="00443F1E"/>
    <w:rsid w:val="00443FA0"/>
    <w:rsid w:val="00443FB9"/>
    <w:rsid w:val="00444056"/>
    <w:rsid w:val="004440F5"/>
    <w:rsid w:val="00444105"/>
    <w:rsid w:val="00444226"/>
    <w:rsid w:val="00444282"/>
    <w:rsid w:val="004446F8"/>
    <w:rsid w:val="0044475F"/>
    <w:rsid w:val="004448D1"/>
    <w:rsid w:val="0044494E"/>
    <w:rsid w:val="00444B0D"/>
    <w:rsid w:val="00444D3F"/>
    <w:rsid w:val="00444F9D"/>
    <w:rsid w:val="00445349"/>
    <w:rsid w:val="004453B9"/>
    <w:rsid w:val="004454F1"/>
    <w:rsid w:val="004455B9"/>
    <w:rsid w:val="004455DF"/>
    <w:rsid w:val="00445636"/>
    <w:rsid w:val="00445648"/>
    <w:rsid w:val="00445938"/>
    <w:rsid w:val="0044595B"/>
    <w:rsid w:val="004459AA"/>
    <w:rsid w:val="00445A02"/>
    <w:rsid w:val="00445A35"/>
    <w:rsid w:val="00445A79"/>
    <w:rsid w:val="00445B28"/>
    <w:rsid w:val="00446072"/>
    <w:rsid w:val="0044613C"/>
    <w:rsid w:val="00446308"/>
    <w:rsid w:val="0044660E"/>
    <w:rsid w:val="004466FC"/>
    <w:rsid w:val="004466FF"/>
    <w:rsid w:val="004467B2"/>
    <w:rsid w:val="004467C1"/>
    <w:rsid w:val="00446936"/>
    <w:rsid w:val="00446A7A"/>
    <w:rsid w:val="00446B74"/>
    <w:rsid w:val="00446BDB"/>
    <w:rsid w:val="00446C1E"/>
    <w:rsid w:val="00446D7F"/>
    <w:rsid w:val="00446EFE"/>
    <w:rsid w:val="00446F4B"/>
    <w:rsid w:val="00447083"/>
    <w:rsid w:val="004470AF"/>
    <w:rsid w:val="00447182"/>
    <w:rsid w:val="00447298"/>
    <w:rsid w:val="0044734D"/>
    <w:rsid w:val="0044736D"/>
    <w:rsid w:val="00447655"/>
    <w:rsid w:val="004476CC"/>
    <w:rsid w:val="00447B7A"/>
    <w:rsid w:val="00447E68"/>
    <w:rsid w:val="00450070"/>
    <w:rsid w:val="004504F4"/>
    <w:rsid w:val="00450B7F"/>
    <w:rsid w:val="00450D90"/>
    <w:rsid w:val="00450E10"/>
    <w:rsid w:val="00450F05"/>
    <w:rsid w:val="00450F31"/>
    <w:rsid w:val="0045116A"/>
    <w:rsid w:val="00451E1A"/>
    <w:rsid w:val="00451E63"/>
    <w:rsid w:val="00452108"/>
    <w:rsid w:val="00452784"/>
    <w:rsid w:val="004529D2"/>
    <w:rsid w:val="00452A46"/>
    <w:rsid w:val="00452C20"/>
    <w:rsid w:val="00452D60"/>
    <w:rsid w:val="00452E11"/>
    <w:rsid w:val="00452EEC"/>
    <w:rsid w:val="0045300F"/>
    <w:rsid w:val="00453734"/>
    <w:rsid w:val="0045378A"/>
    <w:rsid w:val="0045388B"/>
    <w:rsid w:val="004538A1"/>
    <w:rsid w:val="0045394F"/>
    <w:rsid w:val="00453CEB"/>
    <w:rsid w:val="00453D81"/>
    <w:rsid w:val="00453DA5"/>
    <w:rsid w:val="0045414D"/>
    <w:rsid w:val="00454245"/>
    <w:rsid w:val="004542CD"/>
    <w:rsid w:val="004542FD"/>
    <w:rsid w:val="0045437B"/>
    <w:rsid w:val="004544DF"/>
    <w:rsid w:val="004545DE"/>
    <w:rsid w:val="00454679"/>
    <w:rsid w:val="00454889"/>
    <w:rsid w:val="0045499A"/>
    <w:rsid w:val="004549D9"/>
    <w:rsid w:val="00454A02"/>
    <w:rsid w:val="00454A97"/>
    <w:rsid w:val="00454CC0"/>
    <w:rsid w:val="00454ECE"/>
    <w:rsid w:val="00454F0E"/>
    <w:rsid w:val="00454F2E"/>
    <w:rsid w:val="00454FD4"/>
    <w:rsid w:val="00455172"/>
    <w:rsid w:val="00455244"/>
    <w:rsid w:val="00455291"/>
    <w:rsid w:val="004552B7"/>
    <w:rsid w:val="0045530E"/>
    <w:rsid w:val="004553AE"/>
    <w:rsid w:val="004556FE"/>
    <w:rsid w:val="004557AB"/>
    <w:rsid w:val="00455802"/>
    <w:rsid w:val="004558C1"/>
    <w:rsid w:val="00455AB6"/>
    <w:rsid w:val="00455AF6"/>
    <w:rsid w:val="00455B8D"/>
    <w:rsid w:val="00455D5C"/>
    <w:rsid w:val="00455FE9"/>
    <w:rsid w:val="004560FE"/>
    <w:rsid w:val="00456146"/>
    <w:rsid w:val="00456335"/>
    <w:rsid w:val="0045635C"/>
    <w:rsid w:val="0045637E"/>
    <w:rsid w:val="0045643C"/>
    <w:rsid w:val="00456559"/>
    <w:rsid w:val="004566A8"/>
    <w:rsid w:val="00456729"/>
    <w:rsid w:val="00456764"/>
    <w:rsid w:val="004569E2"/>
    <w:rsid w:val="00456A06"/>
    <w:rsid w:val="00456B41"/>
    <w:rsid w:val="00456B92"/>
    <w:rsid w:val="00456E47"/>
    <w:rsid w:val="00456EB1"/>
    <w:rsid w:val="00456ECA"/>
    <w:rsid w:val="004570A1"/>
    <w:rsid w:val="004570DA"/>
    <w:rsid w:val="004572D0"/>
    <w:rsid w:val="00457529"/>
    <w:rsid w:val="00457776"/>
    <w:rsid w:val="00457784"/>
    <w:rsid w:val="004578A1"/>
    <w:rsid w:val="004579A0"/>
    <w:rsid w:val="004579AE"/>
    <w:rsid w:val="00457A87"/>
    <w:rsid w:val="00457DC3"/>
    <w:rsid w:val="00457E5A"/>
    <w:rsid w:val="004601FF"/>
    <w:rsid w:val="004605C3"/>
    <w:rsid w:val="004606C0"/>
    <w:rsid w:val="00460A4C"/>
    <w:rsid w:val="00460D2A"/>
    <w:rsid w:val="00460D6B"/>
    <w:rsid w:val="00460D94"/>
    <w:rsid w:val="00460E32"/>
    <w:rsid w:val="00460FFD"/>
    <w:rsid w:val="00461348"/>
    <w:rsid w:val="00461686"/>
    <w:rsid w:val="0046168B"/>
    <w:rsid w:val="004616D9"/>
    <w:rsid w:val="00461C15"/>
    <w:rsid w:val="00461EF6"/>
    <w:rsid w:val="00462019"/>
    <w:rsid w:val="004620EC"/>
    <w:rsid w:val="00462118"/>
    <w:rsid w:val="00462298"/>
    <w:rsid w:val="00462443"/>
    <w:rsid w:val="00462509"/>
    <w:rsid w:val="00462573"/>
    <w:rsid w:val="0046279B"/>
    <w:rsid w:val="00462AE6"/>
    <w:rsid w:val="00462BEF"/>
    <w:rsid w:val="00462C3A"/>
    <w:rsid w:val="00462DB6"/>
    <w:rsid w:val="00463065"/>
    <w:rsid w:val="0046326C"/>
    <w:rsid w:val="00463606"/>
    <w:rsid w:val="00463AE1"/>
    <w:rsid w:val="00463B7A"/>
    <w:rsid w:val="00463B98"/>
    <w:rsid w:val="00463B9A"/>
    <w:rsid w:val="00463E7F"/>
    <w:rsid w:val="00463F6F"/>
    <w:rsid w:val="0046405D"/>
    <w:rsid w:val="0046417B"/>
    <w:rsid w:val="00464189"/>
    <w:rsid w:val="004641F9"/>
    <w:rsid w:val="004643A7"/>
    <w:rsid w:val="004644D1"/>
    <w:rsid w:val="00464617"/>
    <w:rsid w:val="004646B6"/>
    <w:rsid w:val="004647F3"/>
    <w:rsid w:val="0046489D"/>
    <w:rsid w:val="004649BE"/>
    <w:rsid w:val="00464AA5"/>
    <w:rsid w:val="00464B4A"/>
    <w:rsid w:val="00464C9E"/>
    <w:rsid w:val="00465346"/>
    <w:rsid w:val="00465461"/>
    <w:rsid w:val="004654F8"/>
    <w:rsid w:val="00465523"/>
    <w:rsid w:val="0046555F"/>
    <w:rsid w:val="00465694"/>
    <w:rsid w:val="004659DD"/>
    <w:rsid w:val="00465AE9"/>
    <w:rsid w:val="00465D35"/>
    <w:rsid w:val="00465DEC"/>
    <w:rsid w:val="00465E35"/>
    <w:rsid w:val="0046601A"/>
    <w:rsid w:val="00466329"/>
    <w:rsid w:val="00466422"/>
    <w:rsid w:val="0046648E"/>
    <w:rsid w:val="0046697D"/>
    <w:rsid w:val="00466B63"/>
    <w:rsid w:val="00466C82"/>
    <w:rsid w:val="00466C94"/>
    <w:rsid w:val="00466CE4"/>
    <w:rsid w:val="00466F78"/>
    <w:rsid w:val="004671A4"/>
    <w:rsid w:val="004671D7"/>
    <w:rsid w:val="0046724D"/>
    <w:rsid w:val="00467403"/>
    <w:rsid w:val="0046740A"/>
    <w:rsid w:val="00467480"/>
    <w:rsid w:val="00467599"/>
    <w:rsid w:val="00467619"/>
    <w:rsid w:val="004676C2"/>
    <w:rsid w:val="00467A13"/>
    <w:rsid w:val="00467CA0"/>
    <w:rsid w:val="00467CB7"/>
    <w:rsid w:val="0047078F"/>
    <w:rsid w:val="00470A90"/>
    <w:rsid w:val="00470C41"/>
    <w:rsid w:val="00470D59"/>
    <w:rsid w:val="00470E02"/>
    <w:rsid w:val="00470F8F"/>
    <w:rsid w:val="0047108C"/>
    <w:rsid w:val="00471179"/>
    <w:rsid w:val="00471367"/>
    <w:rsid w:val="00471385"/>
    <w:rsid w:val="00471873"/>
    <w:rsid w:val="00471B75"/>
    <w:rsid w:val="00471BB0"/>
    <w:rsid w:val="00471CF6"/>
    <w:rsid w:val="00471F88"/>
    <w:rsid w:val="00471FB4"/>
    <w:rsid w:val="00471FB9"/>
    <w:rsid w:val="004726C6"/>
    <w:rsid w:val="00472A6F"/>
    <w:rsid w:val="00472BB1"/>
    <w:rsid w:val="00472D0C"/>
    <w:rsid w:val="00472D96"/>
    <w:rsid w:val="00472D9C"/>
    <w:rsid w:val="00472E44"/>
    <w:rsid w:val="00472F72"/>
    <w:rsid w:val="00473227"/>
    <w:rsid w:val="0047322D"/>
    <w:rsid w:val="00473252"/>
    <w:rsid w:val="00473341"/>
    <w:rsid w:val="00473467"/>
    <w:rsid w:val="00473525"/>
    <w:rsid w:val="004735DF"/>
    <w:rsid w:val="00473766"/>
    <w:rsid w:val="004738A9"/>
    <w:rsid w:val="004738E5"/>
    <w:rsid w:val="00473923"/>
    <w:rsid w:val="00473A6F"/>
    <w:rsid w:val="00473BCB"/>
    <w:rsid w:val="00473D06"/>
    <w:rsid w:val="00473DC9"/>
    <w:rsid w:val="00473EC9"/>
    <w:rsid w:val="00473FED"/>
    <w:rsid w:val="00474085"/>
    <w:rsid w:val="00474096"/>
    <w:rsid w:val="00474199"/>
    <w:rsid w:val="004742B9"/>
    <w:rsid w:val="004743D9"/>
    <w:rsid w:val="00474611"/>
    <w:rsid w:val="00474655"/>
    <w:rsid w:val="004747B8"/>
    <w:rsid w:val="0047496C"/>
    <w:rsid w:val="00474B14"/>
    <w:rsid w:val="00474B95"/>
    <w:rsid w:val="00474C6E"/>
    <w:rsid w:val="00474D16"/>
    <w:rsid w:val="00474D95"/>
    <w:rsid w:val="00475349"/>
    <w:rsid w:val="004753A6"/>
    <w:rsid w:val="0047565D"/>
    <w:rsid w:val="00475772"/>
    <w:rsid w:val="0047578C"/>
    <w:rsid w:val="00475997"/>
    <w:rsid w:val="00475BEE"/>
    <w:rsid w:val="00475E6F"/>
    <w:rsid w:val="00476174"/>
    <w:rsid w:val="00476499"/>
    <w:rsid w:val="004765EA"/>
    <w:rsid w:val="00476C5A"/>
    <w:rsid w:val="00476CE8"/>
    <w:rsid w:val="00476D5E"/>
    <w:rsid w:val="00476F2B"/>
    <w:rsid w:val="0047721D"/>
    <w:rsid w:val="0047733E"/>
    <w:rsid w:val="0047795A"/>
    <w:rsid w:val="00477B1E"/>
    <w:rsid w:val="00477C00"/>
    <w:rsid w:val="00477EB8"/>
    <w:rsid w:val="00480204"/>
    <w:rsid w:val="00480313"/>
    <w:rsid w:val="00480342"/>
    <w:rsid w:val="00480411"/>
    <w:rsid w:val="00480434"/>
    <w:rsid w:val="004807E6"/>
    <w:rsid w:val="00480849"/>
    <w:rsid w:val="0048085F"/>
    <w:rsid w:val="00480A65"/>
    <w:rsid w:val="00480C81"/>
    <w:rsid w:val="00480DA1"/>
    <w:rsid w:val="00481061"/>
    <w:rsid w:val="0048144A"/>
    <w:rsid w:val="004814E2"/>
    <w:rsid w:val="0048157A"/>
    <w:rsid w:val="00481629"/>
    <w:rsid w:val="004816F6"/>
    <w:rsid w:val="0048199B"/>
    <w:rsid w:val="00481A1E"/>
    <w:rsid w:val="00481A60"/>
    <w:rsid w:val="00481ADB"/>
    <w:rsid w:val="00481BA8"/>
    <w:rsid w:val="00481C5D"/>
    <w:rsid w:val="00481E46"/>
    <w:rsid w:val="004820FB"/>
    <w:rsid w:val="00482123"/>
    <w:rsid w:val="0048222E"/>
    <w:rsid w:val="004823C1"/>
    <w:rsid w:val="00482684"/>
    <w:rsid w:val="00482708"/>
    <w:rsid w:val="00482A0F"/>
    <w:rsid w:val="00482B07"/>
    <w:rsid w:val="00482C7A"/>
    <w:rsid w:val="00482F36"/>
    <w:rsid w:val="00482FE5"/>
    <w:rsid w:val="00483360"/>
    <w:rsid w:val="004834E0"/>
    <w:rsid w:val="0048387F"/>
    <w:rsid w:val="00483A8F"/>
    <w:rsid w:val="00483D0D"/>
    <w:rsid w:val="00483E08"/>
    <w:rsid w:val="00483F3A"/>
    <w:rsid w:val="00483FFE"/>
    <w:rsid w:val="004840D6"/>
    <w:rsid w:val="004841D4"/>
    <w:rsid w:val="00484270"/>
    <w:rsid w:val="0048433C"/>
    <w:rsid w:val="00484347"/>
    <w:rsid w:val="00484868"/>
    <w:rsid w:val="00484F25"/>
    <w:rsid w:val="0048504C"/>
    <w:rsid w:val="00485111"/>
    <w:rsid w:val="00485299"/>
    <w:rsid w:val="0048529C"/>
    <w:rsid w:val="0048565D"/>
    <w:rsid w:val="00485A70"/>
    <w:rsid w:val="00485C02"/>
    <w:rsid w:val="00485C5C"/>
    <w:rsid w:val="00485D96"/>
    <w:rsid w:val="00485F84"/>
    <w:rsid w:val="004861B3"/>
    <w:rsid w:val="0048623A"/>
    <w:rsid w:val="004863D8"/>
    <w:rsid w:val="0048662E"/>
    <w:rsid w:val="004866A3"/>
    <w:rsid w:val="0048686A"/>
    <w:rsid w:val="00486AC4"/>
    <w:rsid w:val="00486AC8"/>
    <w:rsid w:val="00486B60"/>
    <w:rsid w:val="00486BD8"/>
    <w:rsid w:val="00486D0E"/>
    <w:rsid w:val="00486E24"/>
    <w:rsid w:val="00487060"/>
    <w:rsid w:val="004870D4"/>
    <w:rsid w:val="0048710C"/>
    <w:rsid w:val="00487266"/>
    <w:rsid w:val="00487276"/>
    <w:rsid w:val="00487296"/>
    <w:rsid w:val="00487434"/>
    <w:rsid w:val="0048744A"/>
    <w:rsid w:val="0048751C"/>
    <w:rsid w:val="004876E1"/>
    <w:rsid w:val="00487845"/>
    <w:rsid w:val="00487988"/>
    <w:rsid w:val="00487C69"/>
    <w:rsid w:val="00487E96"/>
    <w:rsid w:val="004900B4"/>
    <w:rsid w:val="004900C7"/>
    <w:rsid w:val="004902BD"/>
    <w:rsid w:val="0049048E"/>
    <w:rsid w:val="004904A5"/>
    <w:rsid w:val="00490521"/>
    <w:rsid w:val="00490849"/>
    <w:rsid w:val="004908AA"/>
    <w:rsid w:val="00490CDD"/>
    <w:rsid w:val="00491018"/>
    <w:rsid w:val="004911B6"/>
    <w:rsid w:val="00491395"/>
    <w:rsid w:val="004913EF"/>
    <w:rsid w:val="004914E9"/>
    <w:rsid w:val="004919B8"/>
    <w:rsid w:val="00491A1E"/>
    <w:rsid w:val="00491ABE"/>
    <w:rsid w:val="00491E40"/>
    <w:rsid w:val="00491EB3"/>
    <w:rsid w:val="00491FAD"/>
    <w:rsid w:val="00492081"/>
    <w:rsid w:val="0049230C"/>
    <w:rsid w:val="004923BC"/>
    <w:rsid w:val="00492674"/>
    <w:rsid w:val="004927F5"/>
    <w:rsid w:val="00492848"/>
    <w:rsid w:val="00492906"/>
    <w:rsid w:val="00492A42"/>
    <w:rsid w:val="00492B9A"/>
    <w:rsid w:val="00492C9D"/>
    <w:rsid w:val="00492D8E"/>
    <w:rsid w:val="00493006"/>
    <w:rsid w:val="004932B4"/>
    <w:rsid w:val="004932FC"/>
    <w:rsid w:val="004936C1"/>
    <w:rsid w:val="004936D9"/>
    <w:rsid w:val="00493891"/>
    <w:rsid w:val="00493937"/>
    <w:rsid w:val="004939D2"/>
    <w:rsid w:val="00493BD4"/>
    <w:rsid w:val="00493C5A"/>
    <w:rsid w:val="00493C85"/>
    <w:rsid w:val="00493CE4"/>
    <w:rsid w:val="00493D8E"/>
    <w:rsid w:val="00493E34"/>
    <w:rsid w:val="0049472D"/>
    <w:rsid w:val="00494917"/>
    <w:rsid w:val="00494D93"/>
    <w:rsid w:val="00495068"/>
    <w:rsid w:val="00495339"/>
    <w:rsid w:val="00495631"/>
    <w:rsid w:val="004956D0"/>
    <w:rsid w:val="004957AE"/>
    <w:rsid w:val="004957C7"/>
    <w:rsid w:val="0049583F"/>
    <w:rsid w:val="0049589D"/>
    <w:rsid w:val="00495CB5"/>
    <w:rsid w:val="00495CCC"/>
    <w:rsid w:val="00495D17"/>
    <w:rsid w:val="00495D2B"/>
    <w:rsid w:val="00495E90"/>
    <w:rsid w:val="00496788"/>
    <w:rsid w:val="00496806"/>
    <w:rsid w:val="0049681B"/>
    <w:rsid w:val="004969ED"/>
    <w:rsid w:val="00496C60"/>
    <w:rsid w:val="00496EC8"/>
    <w:rsid w:val="00497140"/>
    <w:rsid w:val="004972AB"/>
    <w:rsid w:val="004972B5"/>
    <w:rsid w:val="004974EC"/>
    <w:rsid w:val="0049754E"/>
    <w:rsid w:val="00497674"/>
    <w:rsid w:val="00497883"/>
    <w:rsid w:val="00497E8B"/>
    <w:rsid w:val="00497ED4"/>
    <w:rsid w:val="00497FB0"/>
    <w:rsid w:val="004A0128"/>
    <w:rsid w:val="004A01DA"/>
    <w:rsid w:val="004A0382"/>
    <w:rsid w:val="004A0741"/>
    <w:rsid w:val="004A0761"/>
    <w:rsid w:val="004A094E"/>
    <w:rsid w:val="004A0952"/>
    <w:rsid w:val="004A097D"/>
    <w:rsid w:val="004A0B0E"/>
    <w:rsid w:val="004A0E1B"/>
    <w:rsid w:val="004A1087"/>
    <w:rsid w:val="004A121E"/>
    <w:rsid w:val="004A1220"/>
    <w:rsid w:val="004A128F"/>
    <w:rsid w:val="004A1296"/>
    <w:rsid w:val="004A129C"/>
    <w:rsid w:val="004A1562"/>
    <w:rsid w:val="004A15C1"/>
    <w:rsid w:val="004A163B"/>
    <w:rsid w:val="004A16B5"/>
    <w:rsid w:val="004A1766"/>
    <w:rsid w:val="004A1941"/>
    <w:rsid w:val="004A1ADC"/>
    <w:rsid w:val="004A1CF8"/>
    <w:rsid w:val="004A1F7C"/>
    <w:rsid w:val="004A2108"/>
    <w:rsid w:val="004A21E8"/>
    <w:rsid w:val="004A22CC"/>
    <w:rsid w:val="004A22D3"/>
    <w:rsid w:val="004A2533"/>
    <w:rsid w:val="004A25A3"/>
    <w:rsid w:val="004A25BD"/>
    <w:rsid w:val="004A2AE8"/>
    <w:rsid w:val="004A2C58"/>
    <w:rsid w:val="004A2D56"/>
    <w:rsid w:val="004A2FBC"/>
    <w:rsid w:val="004A2FDE"/>
    <w:rsid w:val="004A3058"/>
    <w:rsid w:val="004A33B6"/>
    <w:rsid w:val="004A33F7"/>
    <w:rsid w:val="004A3529"/>
    <w:rsid w:val="004A37E4"/>
    <w:rsid w:val="004A3946"/>
    <w:rsid w:val="004A3C4C"/>
    <w:rsid w:val="004A3CAB"/>
    <w:rsid w:val="004A3F17"/>
    <w:rsid w:val="004A3FA6"/>
    <w:rsid w:val="004A423F"/>
    <w:rsid w:val="004A424E"/>
    <w:rsid w:val="004A42DE"/>
    <w:rsid w:val="004A4309"/>
    <w:rsid w:val="004A430D"/>
    <w:rsid w:val="004A43B1"/>
    <w:rsid w:val="004A44A5"/>
    <w:rsid w:val="004A44E6"/>
    <w:rsid w:val="004A4562"/>
    <w:rsid w:val="004A49E4"/>
    <w:rsid w:val="004A4A91"/>
    <w:rsid w:val="004A4AA7"/>
    <w:rsid w:val="004A4ABA"/>
    <w:rsid w:val="004A4DA7"/>
    <w:rsid w:val="004A4E7F"/>
    <w:rsid w:val="004A4EF4"/>
    <w:rsid w:val="004A50B4"/>
    <w:rsid w:val="004A51BB"/>
    <w:rsid w:val="004A5351"/>
    <w:rsid w:val="004A5373"/>
    <w:rsid w:val="004A5570"/>
    <w:rsid w:val="004A5909"/>
    <w:rsid w:val="004A5AC9"/>
    <w:rsid w:val="004A5B5F"/>
    <w:rsid w:val="004A61A2"/>
    <w:rsid w:val="004A62E2"/>
    <w:rsid w:val="004A635D"/>
    <w:rsid w:val="004A6413"/>
    <w:rsid w:val="004A6461"/>
    <w:rsid w:val="004A653F"/>
    <w:rsid w:val="004A6613"/>
    <w:rsid w:val="004A6695"/>
    <w:rsid w:val="004A67B2"/>
    <w:rsid w:val="004A6ABE"/>
    <w:rsid w:val="004A6B9E"/>
    <w:rsid w:val="004A6D36"/>
    <w:rsid w:val="004A6F2F"/>
    <w:rsid w:val="004A70A0"/>
    <w:rsid w:val="004A72C1"/>
    <w:rsid w:val="004A730D"/>
    <w:rsid w:val="004A73BC"/>
    <w:rsid w:val="004A7460"/>
    <w:rsid w:val="004A752D"/>
    <w:rsid w:val="004A77FE"/>
    <w:rsid w:val="004A7872"/>
    <w:rsid w:val="004A7D77"/>
    <w:rsid w:val="004A7DED"/>
    <w:rsid w:val="004A7DF8"/>
    <w:rsid w:val="004A7F35"/>
    <w:rsid w:val="004A7FD4"/>
    <w:rsid w:val="004B0196"/>
    <w:rsid w:val="004B01B3"/>
    <w:rsid w:val="004B01CC"/>
    <w:rsid w:val="004B0205"/>
    <w:rsid w:val="004B025A"/>
    <w:rsid w:val="004B09CB"/>
    <w:rsid w:val="004B0C45"/>
    <w:rsid w:val="004B0C4B"/>
    <w:rsid w:val="004B0C60"/>
    <w:rsid w:val="004B0E45"/>
    <w:rsid w:val="004B0E55"/>
    <w:rsid w:val="004B0ED6"/>
    <w:rsid w:val="004B0F14"/>
    <w:rsid w:val="004B0F2E"/>
    <w:rsid w:val="004B1278"/>
    <w:rsid w:val="004B1283"/>
    <w:rsid w:val="004B12BE"/>
    <w:rsid w:val="004B14AA"/>
    <w:rsid w:val="004B152E"/>
    <w:rsid w:val="004B15DF"/>
    <w:rsid w:val="004B172D"/>
    <w:rsid w:val="004B177B"/>
    <w:rsid w:val="004B184B"/>
    <w:rsid w:val="004B18DF"/>
    <w:rsid w:val="004B19A6"/>
    <w:rsid w:val="004B1A6D"/>
    <w:rsid w:val="004B1D56"/>
    <w:rsid w:val="004B1E2E"/>
    <w:rsid w:val="004B1E3E"/>
    <w:rsid w:val="004B1E91"/>
    <w:rsid w:val="004B201F"/>
    <w:rsid w:val="004B20AB"/>
    <w:rsid w:val="004B20F9"/>
    <w:rsid w:val="004B2198"/>
    <w:rsid w:val="004B21EA"/>
    <w:rsid w:val="004B26F5"/>
    <w:rsid w:val="004B27C5"/>
    <w:rsid w:val="004B2846"/>
    <w:rsid w:val="004B2B5F"/>
    <w:rsid w:val="004B2C44"/>
    <w:rsid w:val="004B2E6F"/>
    <w:rsid w:val="004B2EA8"/>
    <w:rsid w:val="004B3150"/>
    <w:rsid w:val="004B31F3"/>
    <w:rsid w:val="004B3339"/>
    <w:rsid w:val="004B33B7"/>
    <w:rsid w:val="004B33D5"/>
    <w:rsid w:val="004B3462"/>
    <w:rsid w:val="004B3552"/>
    <w:rsid w:val="004B3725"/>
    <w:rsid w:val="004B37EB"/>
    <w:rsid w:val="004B399F"/>
    <w:rsid w:val="004B3AEE"/>
    <w:rsid w:val="004B3B38"/>
    <w:rsid w:val="004B3C0A"/>
    <w:rsid w:val="004B3C34"/>
    <w:rsid w:val="004B3CDA"/>
    <w:rsid w:val="004B3E0E"/>
    <w:rsid w:val="004B3E33"/>
    <w:rsid w:val="004B3F40"/>
    <w:rsid w:val="004B40F6"/>
    <w:rsid w:val="004B41ED"/>
    <w:rsid w:val="004B4247"/>
    <w:rsid w:val="004B4358"/>
    <w:rsid w:val="004B44E6"/>
    <w:rsid w:val="004B44FD"/>
    <w:rsid w:val="004B4698"/>
    <w:rsid w:val="004B46C3"/>
    <w:rsid w:val="004B4B62"/>
    <w:rsid w:val="004B4BA4"/>
    <w:rsid w:val="004B4C20"/>
    <w:rsid w:val="004B4DBF"/>
    <w:rsid w:val="004B521F"/>
    <w:rsid w:val="004B5272"/>
    <w:rsid w:val="004B530A"/>
    <w:rsid w:val="004B54AA"/>
    <w:rsid w:val="004B54C0"/>
    <w:rsid w:val="004B551F"/>
    <w:rsid w:val="004B5575"/>
    <w:rsid w:val="004B55CF"/>
    <w:rsid w:val="004B5727"/>
    <w:rsid w:val="004B579B"/>
    <w:rsid w:val="004B58AC"/>
    <w:rsid w:val="004B58E7"/>
    <w:rsid w:val="004B59AE"/>
    <w:rsid w:val="004B5AEE"/>
    <w:rsid w:val="004B5BED"/>
    <w:rsid w:val="004B5DCA"/>
    <w:rsid w:val="004B6075"/>
    <w:rsid w:val="004B618C"/>
    <w:rsid w:val="004B61CC"/>
    <w:rsid w:val="004B6217"/>
    <w:rsid w:val="004B631C"/>
    <w:rsid w:val="004B6343"/>
    <w:rsid w:val="004B67B1"/>
    <w:rsid w:val="004B67EE"/>
    <w:rsid w:val="004B6881"/>
    <w:rsid w:val="004B6903"/>
    <w:rsid w:val="004B6A04"/>
    <w:rsid w:val="004B7036"/>
    <w:rsid w:val="004B71A3"/>
    <w:rsid w:val="004B7286"/>
    <w:rsid w:val="004B75CF"/>
    <w:rsid w:val="004B76F4"/>
    <w:rsid w:val="004B799D"/>
    <w:rsid w:val="004B7AE2"/>
    <w:rsid w:val="004B7BC2"/>
    <w:rsid w:val="004B7F42"/>
    <w:rsid w:val="004C011D"/>
    <w:rsid w:val="004C013D"/>
    <w:rsid w:val="004C0247"/>
    <w:rsid w:val="004C0267"/>
    <w:rsid w:val="004C0269"/>
    <w:rsid w:val="004C0A79"/>
    <w:rsid w:val="004C0B66"/>
    <w:rsid w:val="004C0BB3"/>
    <w:rsid w:val="004C0D52"/>
    <w:rsid w:val="004C0DC7"/>
    <w:rsid w:val="004C0EBA"/>
    <w:rsid w:val="004C0ED1"/>
    <w:rsid w:val="004C0FCC"/>
    <w:rsid w:val="004C10E7"/>
    <w:rsid w:val="004C112B"/>
    <w:rsid w:val="004C122E"/>
    <w:rsid w:val="004C1260"/>
    <w:rsid w:val="004C1310"/>
    <w:rsid w:val="004C1744"/>
    <w:rsid w:val="004C1BD0"/>
    <w:rsid w:val="004C1C0E"/>
    <w:rsid w:val="004C1FB1"/>
    <w:rsid w:val="004C201B"/>
    <w:rsid w:val="004C2203"/>
    <w:rsid w:val="004C245F"/>
    <w:rsid w:val="004C252B"/>
    <w:rsid w:val="004C25F6"/>
    <w:rsid w:val="004C2AA6"/>
    <w:rsid w:val="004C2BAF"/>
    <w:rsid w:val="004C2FCF"/>
    <w:rsid w:val="004C2FDE"/>
    <w:rsid w:val="004C30A1"/>
    <w:rsid w:val="004C320D"/>
    <w:rsid w:val="004C327B"/>
    <w:rsid w:val="004C38B2"/>
    <w:rsid w:val="004C39F4"/>
    <w:rsid w:val="004C3B76"/>
    <w:rsid w:val="004C3C41"/>
    <w:rsid w:val="004C3DF8"/>
    <w:rsid w:val="004C410E"/>
    <w:rsid w:val="004C4136"/>
    <w:rsid w:val="004C443C"/>
    <w:rsid w:val="004C483B"/>
    <w:rsid w:val="004C48D0"/>
    <w:rsid w:val="004C4958"/>
    <w:rsid w:val="004C4B41"/>
    <w:rsid w:val="004C4BEE"/>
    <w:rsid w:val="004C4C0F"/>
    <w:rsid w:val="004C4C99"/>
    <w:rsid w:val="004C4D7A"/>
    <w:rsid w:val="004C4DC7"/>
    <w:rsid w:val="004C4FA1"/>
    <w:rsid w:val="004C5083"/>
    <w:rsid w:val="004C51EB"/>
    <w:rsid w:val="004C5443"/>
    <w:rsid w:val="004C549F"/>
    <w:rsid w:val="004C5614"/>
    <w:rsid w:val="004C5620"/>
    <w:rsid w:val="004C5A68"/>
    <w:rsid w:val="004C5C82"/>
    <w:rsid w:val="004C5DEE"/>
    <w:rsid w:val="004C5E23"/>
    <w:rsid w:val="004C5E3C"/>
    <w:rsid w:val="004C5FDE"/>
    <w:rsid w:val="004C60D7"/>
    <w:rsid w:val="004C6116"/>
    <w:rsid w:val="004C61DF"/>
    <w:rsid w:val="004C65BF"/>
    <w:rsid w:val="004C6648"/>
    <w:rsid w:val="004C669F"/>
    <w:rsid w:val="004C6AB7"/>
    <w:rsid w:val="004C6AE6"/>
    <w:rsid w:val="004C6D38"/>
    <w:rsid w:val="004C6FFA"/>
    <w:rsid w:val="004C7018"/>
    <w:rsid w:val="004C735C"/>
    <w:rsid w:val="004C7428"/>
    <w:rsid w:val="004C7431"/>
    <w:rsid w:val="004C7468"/>
    <w:rsid w:val="004C7484"/>
    <w:rsid w:val="004C74A9"/>
    <w:rsid w:val="004D0016"/>
    <w:rsid w:val="004D0228"/>
    <w:rsid w:val="004D024A"/>
    <w:rsid w:val="004D038F"/>
    <w:rsid w:val="004D03E8"/>
    <w:rsid w:val="004D059D"/>
    <w:rsid w:val="004D0693"/>
    <w:rsid w:val="004D06DF"/>
    <w:rsid w:val="004D07C7"/>
    <w:rsid w:val="004D08B8"/>
    <w:rsid w:val="004D09B7"/>
    <w:rsid w:val="004D0A09"/>
    <w:rsid w:val="004D0B12"/>
    <w:rsid w:val="004D0B5F"/>
    <w:rsid w:val="004D0B9F"/>
    <w:rsid w:val="004D0C9E"/>
    <w:rsid w:val="004D0D78"/>
    <w:rsid w:val="004D0D8B"/>
    <w:rsid w:val="004D0F0A"/>
    <w:rsid w:val="004D0F92"/>
    <w:rsid w:val="004D10E3"/>
    <w:rsid w:val="004D12FF"/>
    <w:rsid w:val="004D1620"/>
    <w:rsid w:val="004D168F"/>
    <w:rsid w:val="004D18F8"/>
    <w:rsid w:val="004D1AB1"/>
    <w:rsid w:val="004D1B03"/>
    <w:rsid w:val="004D1C0C"/>
    <w:rsid w:val="004D1F12"/>
    <w:rsid w:val="004D2152"/>
    <w:rsid w:val="004D2193"/>
    <w:rsid w:val="004D2419"/>
    <w:rsid w:val="004D25A2"/>
    <w:rsid w:val="004D267E"/>
    <w:rsid w:val="004D28A4"/>
    <w:rsid w:val="004D29E5"/>
    <w:rsid w:val="004D2A3D"/>
    <w:rsid w:val="004D2A78"/>
    <w:rsid w:val="004D2CDB"/>
    <w:rsid w:val="004D304D"/>
    <w:rsid w:val="004D3171"/>
    <w:rsid w:val="004D31F9"/>
    <w:rsid w:val="004D331E"/>
    <w:rsid w:val="004D3327"/>
    <w:rsid w:val="004D339F"/>
    <w:rsid w:val="004D386B"/>
    <w:rsid w:val="004D394A"/>
    <w:rsid w:val="004D39B6"/>
    <w:rsid w:val="004D3A4B"/>
    <w:rsid w:val="004D3BC2"/>
    <w:rsid w:val="004D3DC0"/>
    <w:rsid w:val="004D3E5B"/>
    <w:rsid w:val="004D400B"/>
    <w:rsid w:val="004D415F"/>
    <w:rsid w:val="004D4721"/>
    <w:rsid w:val="004D4952"/>
    <w:rsid w:val="004D4CC7"/>
    <w:rsid w:val="004D4DB9"/>
    <w:rsid w:val="004D515E"/>
    <w:rsid w:val="004D5218"/>
    <w:rsid w:val="004D535E"/>
    <w:rsid w:val="004D544E"/>
    <w:rsid w:val="004D57C5"/>
    <w:rsid w:val="004D5B02"/>
    <w:rsid w:val="004D5DC2"/>
    <w:rsid w:val="004D5E39"/>
    <w:rsid w:val="004D5F43"/>
    <w:rsid w:val="004D6017"/>
    <w:rsid w:val="004D6162"/>
    <w:rsid w:val="004D6180"/>
    <w:rsid w:val="004D6352"/>
    <w:rsid w:val="004D636D"/>
    <w:rsid w:val="004D63D7"/>
    <w:rsid w:val="004D65D7"/>
    <w:rsid w:val="004D664B"/>
    <w:rsid w:val="004D6908"/>
    <w:rsid w:val="004D6AB1"/>
    <w:rsid w:val="004D6B2A"/>
    <w:rsid w:val="004D6B2B"/>
    <w:rsid w:val="004D6B70"/>
    <w:rsid w:val="004D6BFE"/>
    <w:rsid w:val="004D6C54"/>
    <w:rsid w:val="004D6D94"/>
    <w:rsid w:val="004D6E96"/>
    <w:rsid w:val="004D6EFE"/>
    <w:rsid w:val="004D713E"/>
    <w:rsid w:val="004D71A5"/>
    <w:rsid w:val="004D7337"/>
    <w:rsid w:val="004D74A0"/>
    <w:rsid w:val="004D74E8"/>
    <w:rsid w:val="004D7672"/>
    <w:rsid w:val="004D774A"/>
    <w:rsid w:val="004D7AEA"/>
    <w:rsid w:val="004D7D2C"/>
    <w:rsid w:val="004D7E0F"/>
    <w:rsid w:val="004D7E65"/>
    <w:rsid w:val="004E05A8"/>
    <w:rsid w:val="004E086B"/>
    <w:rsid w:val="004E08C7"/>
    <w:rsid w:val="004E08F3"/>
    <w:rsid w:val="004E094F"/>
    <w:rsid w:val="004E097D"/>
    <w:rsid w:val="004E0AC9"/>
    <w:rsid w:val="004E0E77"/>
    <w:rsid w:val="004E115C"/>
    <w:rsid w:val="004E11BB"/>
    <w:rsid w:val="004E1774"/>
    <w:rsid w:val="004E1812"/>
    <w:rsid w:val="004E18A4"/>
    <w:rsid w:val="004E18E6"/>
    <w:rsid w:val="004E1952"/>
    <w:rsid w:val="004E1955"/>
    <w:rsid w:val="004E1A2C"/>
    <w:rsid w:val="004E1B53"/>
    <w:rsid w:val="004E1B97"/>
    <w:rsid w:val="004E1BCF"/>
    <w:rsid w:val="004E1CC7"/>
    <w:rsid w:val="004E1CD7"/>
    <w:rsid w:val="004E1EFC"/>
    <w:rsid w:val="004E2038"/>
    <w:rsid w:val="004E21B4"/>
    <w:rsid w:val="004E239F"/>
    <w:rsid w:val="004E2554"/>
    <w:rsid w:val="004E25E3"/>
    <w:rsid w:val="004E2982"/>
    <w:rsid w:val="004E2998"/>
    <w:rsid w:val="004E2C41"/>
    <w:rsid w:val="004E2D1A"/>
    <w:rsid w:val="004E3003"/>
    <w:rsid w:val="004E31BE"/>
    <w:rsid w:val="004E31F0"/>
    <w:rsid w:val="004E3261"/>
    <w:rsid w:val="004E33CD"/>
    <w:rsid w:val="004E353B"/>
    <w:rsid w:val="004E3A56"/>
    <w:rsid w:val="004E3A7D"/>
    <w:rsid w:val="004E3C31"/>
    <w:rsid w:val="004E3CDB"/>
    <w:rsid w:val="004E3D70"/>
    <w:rsid w:val="004E3D8E"/>
    <w:rsid w:val="004E3F05"/>
    <w:rsid w:val="004E40DD"/>
    <w:rsid w:val="004E4290"/>
    <w:rsid w:val="004E4303"/>
    <w:rsid w:val="004E43F4"/>
    <w:rsid w:val="004E4484"/>
    <w:rsid w:val="004E44B3"/>
    <w:rsid w:val="004E4700"/>
    <w:rsid w:val="004E478E"/>
    <w:rsid w:val="004E48BD"/>
    <w:rsid w:val="004E499E"/>
    <w:rsid w:val="004E49BF"/>
    <w:rsid w:val="004E4B41"/>
    <w:rsid w:val="004E4EA9"/>
    <w:rsid w:val="004E4FE0"/>
    <w:rsid w:val="004E5294"/>
    <w:rsid w:val="004E5311"/>
    <w:rsid w:val="004E5B74"/>
    <w:rsid w:val="004E5FEA"/>
    <w:rsid w:val="004E614A"/>
    <w:rsid w:val="004E620B"/>
    <w:rsid w:val="004E64CE"/>
    <w:rsid w:val="004E65FA"/>
    <w:rsid w:val="004E668D"/>
    <w:rsid w:val="004E680A"/>
    <w:rsid w:val="004E6850"/>
    <w:rsid w:val="004E68AD"/>
    <w:rsid w:val="004E6AC9"/>
    <w:rsid w:val="004E6C3A"/>
    <w:rsid w:val="004E6D2B"/>
    <w:rsid w:val="004E70AE"/>
    <w:rsid w:val="004E7148"/>
    <w:rsid w:val="004E724C"/>
    <w:rsid w:val="004E7299"/>
    <w:rsid w:val="004E72C7"/>
    <w:rsid w:val="004E7677"/>
    <w:rsid w:val="004E791A"/>
    <w:rsid w:val="004E7C9D"/>
    <w:rsid w:val="004E7D66"/>
    <w:rsid w:val="004E7D99"/>
    <w:rsid w:val="004E7DC8"/>
    <w:rsid w:val="004E7DEE"/>
    <w:rsid w:val="004E7E87"/>
    <w:rsid w:val="004E7F33"/>
    <w:rsid w:val="004E7F3D"/>
    <w:rsid w:val="004F01DC"/>
    <w:rsid w:val="004F04C1"/>
    <w:rsid w:val="004F04CA"/>
    <w:rsid w:val="004F0586"/>
    <w:rsid w:val="004F05D0"/>
    <w:rsid w:val="004F0A17"/>
    <w:rsid w:val="004F0D32"/>
    <w:rsid w:val="004F0D91"/>
    <w:rsid w:val="004F0FF8"/>
    <w:rsid w:val="004F11F3"/>
    <w:rsid w:val="004F140A"/>
    <w:rsid w:val="004F14FC"/>
    <w:rsid w:val="004F1523"/>
    <w:rsid w:val="004F155A"/>
    <w:rsid w:val="004F15F3"/>
    <w:rsid w:val="004F1642"/>
    <w:rsid w:val="004F16C9"/>
    <w:rsid w:val="004F183C"/>
    <w:rsid w:val="004F1C15"/>
    <w:rsid w:val="004F1CFF"/>
    <w:rsid w:val="004F1D60"/>
    <w:rsid w:val="004F1D99"/>
    <w:rsid w:val="004F1FBB"/>
    <w:rsid w:val="004F2230"/>
    <w:rsid w:val="004F2248"/>
    <w:rsid w:val="004F2740"/>
    <w:rsid w:val="004F2B0D"/>
    <w:rsid w:val="004F2CCB"/>
    <w:rsid w:val="004F2D97"/>
    <w:rsid w:val="004F2DDC"/>
    <w:rsid w:val="004F2E83"/>
    <w:rsid w:val="004F301E"/>
    <w:rsid w:val="004F302A"/>
    <w:rsid w:val="004F3069"/>
    <w:rsid w:val="004F30E9"/>
    <w:rsid w:val="004F31CF"/>
    <w:rsid w:val="004F3257"/>
    <w:rsid w:val="004F3430"/>
    <w:rsid w:val="004F35ED"/>
    <w:rsid w:val="004F363C"/>
    <w:rsid w:val="004F3864"/>
    <w:rsid w:val="004F38BA"/>
    <w:rsid w:val="004F3B90"/>
    <w:rsid w:val="004F3D91"/>
    <w:rsid w:val="004F413B"/>
    <w:rsid w:val="004F41C3"/>
    <w:rsid w:val="004F4491"/>
    <w:rsid w:val="004F44C9"/>
    <w:rsid w:val="004F4501"/>
    <w:rsid w:val="004F474D"/>
    <w:rsid w:val="004F48F0"/>
    <w:rsid w:val="004F4966"/>
    <w:rsid w:val="004F4C50"/>
    <w:rsid w:val="004F4DFE"/>
    <w:rsid w:val="004F4EEC"/>
    <w:rsid w:val="004F4FD2"/>
    <w:rsid w:val="004F5126"/>
    <w:rsid w:val="004F519F"/>
    <w:rsid w:val="004F5504"/>
    <w:rsid w:val="004F5A56"/>
    <w:rsid w:val="004F5A90"/>
    <w:rsid w:val="004F5B25"/>
    <w:rsid w:val="004F5F02"/>
    <w:rsid w:val="004F5F53"/>
    <w:rsid w:val="004F6125"/>
    <w:rsid w:val="004F6319"/>
    <w:rsid w:val="004F69A4"/>
    <w:rsid w:val="004F6C8C"/>
    <w:rsid w:val="004F703F"/>
    <w:rsid w:val="004F72C5"/>
    <w:rsid w:val="004F72E8"/>
    <w:rsid w:val="004F73EE"/>
    <w:rsid w:val="004F7456"/>
    <w:rsid w:val="004F7474"/>
    <w:rsid w:val="004F751A"/>
    <w:rsid w:val="004F76A8"/>
    <w:rsid w:val="004F779F"/>
    <w:rsid w:val="004F78B9"/>
    <w:rsid w:val="004F7999"/>
    <w:rsid w:val="004F79F5"/>
    <w:rsid w:val="004F7A02"/>
    <w:rsid w:val="004F7C04"/>
    <w:rsid w:val="004F7CCF"/>
    <w:rsid w:val="004F7D5C"/>
    <w:rsid w:val="004F7DDC"/>
    <w:rsid w:val="004F7F35"/>
    <w:rsid w:val="00500035"/>
    <w:rsid w:val="005002AC"/>
    <w:rsid w:val="005002FC"/>
    <w:rsid w:val="00500334"/>
    <w:rsid w:val="00500347"/>
    <w:rsid w:val="00500362"/>
    <w:rsid w:val="00500569"/>
    <w:rsid w:val="005005CA"/>
    <w:rsid w:val="005006C6"/>
    <w:rsid w:val="005009A3"/>
    <w:rsid w:val="00500A5A"/>
    <w:rsid w:val="00500AC9"/>
    <w:rsid w:val="00500BB2"/>
    <w:rsid w:val="00500C52"/>
    <w:rsid w:val="00500C68"/>
    <w:rsid w:val="00500FD9"/>
    <w:rsid w:val="005010A4"/>
    <w:rsid w:val="0050121B"/>
    <w:rsid w:val="0050133E"/>
    <w:rsid w:val="005014AA"/>
    <w:rsid w:val="005015DA"/>
    <w:rsid w:val="005016C3"/>
    <w:rsid w:val="005017E4"/>
    <w:rsid w:val="00501807"/>
    <w:rsid w:val="005018E2"/>
    <w:rsid w:val="00501C2D"/>
    <w:rsid w:val="00501D14"/>
    <w:rsid w:val="00501DE6"/>
    <w:rsid w:val="00501FCB"/>
    <w:rsid w:val="00501FF0"/>
    <w:rsid w:val="0050204A"/>
    <w:rsid w:val="00502252"/>
    <w:rsid w:val="005022FF"/>
    <w:rsid w:val="00502384"/>
    <w:rsid w:val="00502507"/>
    <w:rsid w:val="0050278D"/>
    <w:rsid w:val="005028C5"/>
    <w:rsid w:val="00502972"/>
    <w:rsid w:val="005029ED"/>
    <w:rsid w:val="00502BAC"/>
    <w:rsid w:val="00502C62"/>
    <w:rsid w:val="00502CF4"/>
    <w:rsid w:val="00502CFF"/>
    <w:rsid w:val="00503040"/>
    <w:rsid w:val="0050311A"/>
    <w:rsid w:val="005034AE"/>
    <w:rsid w:val="00503558"/>
    <w:rsid w:val="00503563"/>
    <w:rsid w:val="005037CD"/>
    <w:rsid w:val="00503920"/>
    <w:rsid w:val="00503966"/>
    <w:rsid w:val="005039BF"/>
    <w:rsid w:val="00503AE6"/>
    <w:rsid w:val="00503B7F"/>
    <w:rsid w:val="005043E7"/>
    <w:rsid w:val="005044BA"/>
    <w:rsid w:val="00504674"/>
    <w:rsid w:val="00504686"/>
    <w:rsid w:val="00504784"/>
    <w:rsid w:val="0050497E"/>
    <w:rsid w:val="00504A07"/>
    <w:rsid w:val="00504A7F"/>
    <w:rsid w:val="00504B67"/>
    <w:rsid w:val="00504E18"/>
    <w:rsid w:val="00504E19"/>
    <w:rsid w:val="00504ED0"/>
    <w:rsid w:val="00504EF2"/>
    <w:rsid w:val="00505022"/>
    <w:rsid w:val="005050A1"/>
    <w:rsid w:val="005051AD"/>
    <w:rsid w:val="0050543B"/>
    <w:rsid w:val="00505851"/>
    <w:rsid w:val="00505BF7"/>
    <w:rsid w:val="00505E88"/>
    <w:rsid w:val="00505E8B"/>
    <w:rsid w:val="00505FBF"/>
    <w:rsid w:val="0050615C"/>
    <w:rsid w:val="005062D4"/>
    <w:rsid w:val="005064D1"/>
    <w:rsid w:val="00506562"/>
    <w:rsid w:val="005065B3"/>
    <w:rsid w:val="005066BB"/>
    <w:rsid w:val="00506926"/>
    <w:rsid w:val="005069B9"/>
    <w:rsid w:val="00506BC1"/>
    <w:rsid w:val="00506C04"/>
    <w:rsid w:val="00507048"/>
    <w:rsid w:val="00507169"/>
    <w:rsid w:val="005073CB"/>
    <w:rsid w:val="005074AC"/>
    <w:rsid w:val="005074FF"/>
    <w:rsid w:val="00507751"/>
    <w:rsid w:val="00507783"/>
    <w:rsid w:val="00507AC1"/>
    <w:rsid w:val="00507C22"/>
    <w:rsid w:val="00507C94"/>
    <w:rsid w:val="00507D98"/>
    <w:rsid w:val="00507E09"/>
    <w:rsid w:val="005102B8"/>
    <w:rsid w:val="0051049A"/>
    <w:rsid w:val="0051059C"/>
    <w:rsid w:val="0051068F"/>
    <w:rsid w:val="00510780"/>
    <w:rsid w:val="005108D7"/>
    <w:rsid w:val="00510C85"/>
    <w:rsid w:val="00510E52"/>
    <w:rsid w:val="00510EA5"/>
    <w:rsid w:val="00510EB8"/>
    <w:rsid w:val="005110EA"/>
    <w:rsid w:val="0051148F"/>
    <w:rsid w:val="00511618"/>
    <w:rsid w:val="0051165B"/>
    <w:rsid w:val="0051174A"/>
    <w:rsid w:val="00511806"/>
    <w:rsid w:val="0051190D"/>
    <w:rsid w:val="00511D9F"/>
    <w:rsid w:val="00511DFC"/>
    <w:rsid w:val="00511E77"/>
    <w:rsid w:val="00511E8B"/>
    <w:rsid w:val="00512171"/>
    <w:rsid w:val="00512361"/>
    <w:rsid w:val="005123BC"/>
    <w:rsid w:val="005123CE"/>
    <w:rsid w:val="005129AE"/>
    <w:rsid w:val="00512BD6"/>
    <w:rsid w:val="00512D93"/>
    <w:rsid w:val="005130CC"/>
    <w:rsid w:val="00513201"/>
    <w:rsid w:val="00513363"/>
    <w:rsid w:val="00513460"/>
    <w:rsid w:val="0051365E"/>
    <w:rsid w:val="00513741"/>
    <w:rsid w:val="00513980"/>
    <w:rsid w:val="00513C2C"/>
    <w:rsid w:val="00513C30"/>
    <w:rsid w:val="00513CED"/>
    <w:rsid w:val="0051401C"/>
    <w:rsid w:val="0051424B"/>
    <w:rsid w:val="00514282"/>
    <w:rsid w:val="0051456D"/>
    <w:rsid w:val="0051460E"/>
    <w:rsid w:val="00514670"/>
    <w:rsid w:val="005146F2"/>
    <w:rsid w:val="00514A1C"/>
    <w:rsid w:val="00514E12"/>
    <w:rsid w:val="0051504E"/>
    <w:rsid w:val="0051514A"/>
    <w:rsid w:val="00515193"/>
    <w:rsid w:val="00515388"/>
    <w:rsid w:val="005158A6"/>
    <w:rsid w:val="00515A6E"/>
    <w:rsid w:val="00515C0F"/>
    <w:rsid w:val="005160AB"/>
    <w:rsid w:val="005161E2"/>
    <w:rsid w:val="00516211"/>
    <w:rsid w:val="005163DC"/>
    <w:rsid w:val="00516436"/>
    <w:rsid w:val="005166E9"/>
    <w:rsid w:val="00516736"/>
    <w:rsid w:val="005167FF"/>
    <w:rsid w:val="00516CBD"/>
    <w:rsid w:val="00516CF1"/>
    <w:rsid w:val="00516FC4"/>
    <w:rsid w:val="00516FF2"/>
    <w:rsid w:val="00516FF6"/>
    <w:rsid w:val="0051700C"/>
    <w:rsid w:val="005170D0"/>
    <w:rsid w:val="00517596"/>
    <w:rsid w:val="0051764E"/>
    <w:rsid w:val="00517C7F"/>
    <w:rsid w:val="00517EC1"/>
    <w:rsid w:val="0052007D"/>
    <w:rsid w:val="0052015F"/>
    <w:rsid w:val="00520173"/>
    <w:rsid w:val="0052034F"/>
    <w:rsid w:val="0052043C"/>
    <w:rsid w:val="005204CA"/>
    <w:rsid w:val="0052059A"/>
    <w:rsid w:val="005205EE"/>
    <w:rsid w:val="00520907"/>
    <w:rsid w:val="00520936"/>
    <w:rsid w:val="0052098F"/>
    <w:rsid w:val="00520F04"/>
    <w:rsid w:val="00521176"/>
    <w:rsid w:val="005212FB"/>
    <w:rsid w:val="00521307"/>
    <w:rsid w:val="00521566"/>
    <w:rsid w:val="0052156E"/>
    <w:rsid w:val="005215B6"/>
    <w:rsid w:val="00521929"/>
    <w:rsid w:val="0052192E"/>
    <w:rsid w:val="005219DF"/>
    <w:rsid w:val="00521B55"/>
    <w:rsid w:val="00521B8B"/>
    <w:rsid w:val="00521D4A"/>
    <w:rsid w:val="00521DAD"/>
    <w:rsid w:val="00521F2D"/>
    <w:rsid w:val="00521FB1"/>
    <w:rsid w:val="00522137"/>
    <w:rsid w:val="00522458"/>
    <w:rsid w:val="005224FA"/>
    <w:rsid w:val="00522582"/>
    <w:rsid w:val="00522738"/>
    <w:rsid w:val="00522B5D"/>
    <w:rsid w:val="00522D3F"/>
    <w:rsid w:val="00522E99"/>
    <w:rsid w:val="00522F07"/>
    <w:rsid w:val="00523076"/>
    <w:rsid w:val="00523092"/>
    <w:rsid w:val="00523317"/>
    <w:rsid w:val="00523370"/>
    <w:rsid w:val="00523508"/>
    <w:rsid w:val="00523667"/>
    <w:rsid w:val="0052371A"/>
    <w:rsid w:val="00523722"/>
    <w:rsid w:val="00523A2C"/>
    <w:rsid w:val="00523AD4"/>
    <w:rsid w:val="00523B85"/>
    <w:rsid w:val="005241C4"/>
    <w:rsid w:val="00524315"/>
    <w:rsid w:val="0052431B"/>
    <w:rsid w:val="00524328"/>
    <w:rsid w:val="0052461F"/>
    <w:rsid w:val="00524707"/>
    <w:rsid w:val="005247DF"/>
    <w:rsid w:val="005248E7"/>
    <w:rsid w:val="00524949"/>
    <w:rsid w:val="005249D8"/>
    <w:rsid w:val="00524B05"/>
    <w:rsid w:val="00524E6D"/>
    <w:rsid w:val="00524F25"/>
    <w:rsid w:val="00524F4E"/>
    <w:rsid w:val="00524F5C"/>
    <w:rsid w:val="00525012"/>
    <w:rsid w:val="0052518C"/>
    <w:rsid w:val="005251E1"/>
    <w:rsid w:val="005252C8"/>
    <w:rsid w:val="005252F0"/>
    <w:rsid w:val="0052537C"/>
    <w:rsid w:val="005253DE"/>
    <w:rsid w:val="00525579"/>
    <w:rsid w:val="0052559F"/>
    <w:rsid w:val="00525746"/>
    <w:rsid w:val="00525903"/>
    <w:rsid w:val="00525933"/>
    <w:rsid w:val="00525943"/>
    <w:rsid w:val="00525F1A"/>
    <w:rsid w:val="005262D6"/>
    <w:rsid w:val="00526547"/>
    <w:rsid w:val="00526867"/>
    <w:rsid w:val="005268DC"/>
    <w:rsid w:val="00527112"/>
    <w:rsid w:val="005272FC"/>
    <w:rsid w:val="00527519"/>
    <w:rsid w:val="00527710"/>
    <w:rsid w:val="005279E1"/>
    <w:rsid w:val="00527B7A"/>
    <w:rsid w:val="00527BF5"/>
    <w:rsid w:val="00527F4E"/>
    <w:rsid w:val="005300D1"/>
    <w:rsid w:val="005301CF"/>
    <w:rsid w:val="00530385"/>
    <w:rsid w:val="00530533"/>
    <w:rsid w:val="005305F7"/>
    <w:rsid w:val="005306EE"/>
    <w:rsid w:val="005307C2"/>
    <w:rsid w:val="0053080B"/>
    <w:rsid w:val="005309EF"/>
    <w:rsid w:val="00530A97"/>
    <w:rsid w:val="00530B54"/>
    <w:rsid w:val="00530D30"/>
    <w:rsid w:val="00530E6F"/>
    <w:rsid w:val="00530F04"/>
    <w:rsid w:val="00531042"/>
    <w:rsid w:val="005310E8"/>
    <w:rsid w:val="00531143"/>
    <w:rsid w:val="005312BC"/>
    <w:rsid w:val="005312F2"/>
    <w:rsid w:val="005313EC"/>
    <w:rsid w:val="00531594"/>
    <w:rsid w:val="00531B33"/>
    <w:rsid w:val="00531E00"/>
    <w:rsid w:val="00532220"/>
    <w:rsid w:val="00532278"/>
    <w:rsid w:val="005325E2"/>
    <w:rsid w:val="005328F0"/>
    <w:rsid w:val="00532A0B"/>
    <w:rsid w:val="00532BAB"/>
    <w:rsid w:val="00532DC9"/>
    <w:rsid w:val="00533168"/>
    <w:rsid w:val="005334FC"/>
    <w:rsid w:val="00533624"/>
    <w:rsid w:val="0053374C"/>
    <w:rsid w:val="00533756"/>
    <w:rsid w:val="005337F5"/>
    <w:rsid w:val="00533BFC"/>
    <w:rsid w:val="00533EBD"/>
    <w:rsid w:val="00533F5E"/>
    <w:rsid w:val="0053401E"/>
    <w:rsid w:val="00534043"/>
    <w:rsid w:val="005340EE"/>
    <w:rsid w:val="0053419B"/>
    <w:rsid w:val="00534316"/>
    <w:rsid w:val="00534769"/>
    <w:rsid w:val="005347D8"/>
    <w:rsid w:val="005349EF"/>
    <w:rsid w:val="00534ACB"/>
    <w:rsid w:val="00534BE9"/>
    <w:rsid w:val="00534C9E"/>
    <w:rsid w:val="00534E00"/>
    <w:rsid w:val="00534E9A"/>
    <w:rsid w:val="00535023"/>
    <w:rsid w:val="005350E3"/>
    <w:rsid w:val="0053519C"/>
    <w:rsid w:val="005354E3"/>
    <w:rsid w:val="00535673"/>
    <w:rsid w:val="00535815"/>
    <w:rsid w:val="00535B71"/>
    <w:rsid w:val="00535BF0"/>
    <w:rsid w:val="00535EC7"/>
    <w:rsid w:val="00535F62"/>
    <w:rsid w:val="0053601A"/>
    <w:rsid w:val="00536022"/>
    <w:rsid w:val="005360AD"/>
    <w:rsid w:val="0053614A"/>
    <w:rsid w:val="0053615A"/>
    <w:rsid w:val="005361D8"/>
    <w:rsid w:val="0053621C"/>
    <w:rsid w:val="0053642A"/>
    <w:rsid w:val="005364BB"/>
    <w:rsid w:val="0053663C"/>
    <w:rsid w:val="00536A06"/>
    <w:rsid w:val="00536CBE"/>
    <w:rsid w:val="00536E31"/>
    <w:rsid w:val="0053704B"/>
    <w:rsid w:val="00537305"/>
    <w:rsid w:val="005374FC"/>
    <w:rsid w:val="00537672"/>
    <w:rsid w:val="00537B1F"/>
    <w:rsid w:val="00537DD6"/>
    <w:rsid w:val="00537F1B"/>
    <w:rsid w:val="0054009B"/>
    <w:rsid w:val="005400B1"/>
    <w:rsid w:val="00540382"/>
    <w:rsid w:val="005404B2"/>
    <w:rsid w:val="005404E1"/>
    <w:rsid w:val="005404EB"/>
    <w:rsid w:val="005406A6"/>
    <w:rsid w:val="00540710"/>
    <w:rsid w:val="005408E1"/>
    <w:rsid w:val="005409AF"/>
    <w:rsid w:val="00540D09"/>
    <w:rsid w:val="00540E3A"/>
    <w:rsid w:val="00540F97"/>
    <w:rsid w:val="00541288"/>
    <w:rsid w:val="00541477"/>
    <w:rsid w:val="00541763"/>
    <w:rsid w:val="00541C59"/>
    <w:rsid w:val="00541C6E"/>
    <w:rsid w:val="00541C95"/>
    <w:rsid w:val="00541DF1"/>
    <w:rsid w:val="00541F6D"/>
    <w:rsid w:val="00541FD9"/>
    <w:rsid w:val="005420A7"/>
    <w:rsid w:val="005420AE"/>
    <w:rsid w:val="005422C9"/>
    <w:rsid w:val="005424B1"/>
    <w:rsid w:val="00542507"/>
    <w:rsid w:val="0054252B"/>
    <w:rsid w:val="005425BA"/>
    <w:rsid w:val="0054267A"/>
    <w:rsid w:val="00542B24"/>
    <w:rsid w:val="00542BE7"/>
    <w:rsid w:val="00542C9E"/>
    <w:rsid w:val="00542FB5"/>
    <w:rsid w:val="00542FB8"/>
    <w:rsid w:val="00543038"/>
    <w:rsid w:val="0054319C"/>
    <w:rsid w:val="0054320F"/>
    <w:rsid w:val="00543538"/>
    <w:rsid w:val="005436CA"/>
    <w:rsid w:val="005437D4"/>
    <w:rsid w:val="005437EC"/>
    <w:rsid w:val="005438B0"/>
    <w:rsid w:val="00543AE0"/>
    <w:rsid w:val="00543BBF"/>
    <w:rsid w:val="00543C7C"/>
    <w:rsid w:val="00543D2A"/>
    <w:rsid w:val="00543D7A"/>
    <w:rsid w:val="00543E69"/>
    <w:rsid w:val="00543EC9"/>
    <w:rsid w:val="00543EEE"/>
    <w:rsid w:val="00543F64"/>
    <w:rsid w:val="00544014"/>
    <w:rsid w:val="0054419A"/>
    <w:rsid w:val="005441D1"/>
    <w:rsid w:val="005442BE"/>
    <w:rsid w:val="0054449E"/>
    <w:rsid w:val="005445C2"/>
    <w:rsid w:val="005447C6"/>
    <w:rsid w:val="0054483A"/>
    <w:rsid w:val="0054489A"/>
    <w:rsid w:val="005449BC"/>
    <w:rsid w:val="00544A26"/>
    <w:rsid w:val="00544EBF"/>
    <w:rsid w:val="00544F24"/>
    <w:rsid w:val="00544F5F"/>
    <w:rsid w:val="00544F96"/>
    <w:rsid w:val="00545129"/>
    <w:rsid w:val="0054526F"/>
    <w:rsid w:val="005453CC"/>
    <w:rsid w:val="00545491"/>
    <w:rsid w:val="0054560E"/>
    <w:rsid w:val="00545708"/>
    <w:rsid w:val="0054577B"/>
    <w:rsid w:val="0054589B"/>
    <w:rsid w:val="00545937"/>
    <w:rsid w:val="00545A99"/>
    <w:rsid w:val="00545C11"/>
    <w:rsid w:val="00545CAD"/>
    <w:rsid w:val="00545F54"/>
    <w:rsid w:val="005460E4"/>
    <w:rsid w:val="005460F7"/>
    <w:rsid w:val="0054621F"/>
    <w:rsid w:val="005462D0"/>
    <w:rsid w:val="0054631D"/>
    <w:rsid w:val="00546507"/>
    <w:rsid w:val="005465AE"/>
    <w:rsid w:val="005466AC"/>
    <w:rsid w:val="005466BA"/>
    <w:rsid w:val="005468D7"/>
    <w:rsid w:val="005469A2"/>
    <w:rsid w:val="00546AF1"/>
    <w:rsid w:val="00546E6F"/>
    <w:rsid w:val="00546F83"/>
    <w:rsid w:val="00547411"/>
    <w:rsid w:val="005476C3"/>
    <w:rsid w:val="00547715"/>
    <w:rsid w:val="00547A36"/>
    <w:rsid w:val="00547C62"/>
    <w:rsid w:val="00547CD9"/>
    <w:rsid w:val="00547E2F"/>
    <w:rsid w:val="00547EA5"/>
    <w:rsid w:val="005500BA"/>
    <w:rsid w:val="005500CB"/>
    <w:rsid w:val="00550578"/>
    <w:rsid w:val="00550776"/>
    <w:rsid w:val="00550797"/>
    <w:rsid w:val="005508BA"/>
    <w:rsid w:val="0055099D"/>
    <w:rsid w:val="00550E9C"/>
    <w:rsid w:val="00551198"/>
    <w:rsid w:val="00551244"/>
    <w:rsid w:val="00551333"/>
    <w:rsid w:val="0055177E"/>
    <w:rsid w:val="0055197A"/>
    <w:rsid w:val="00551D1C"/>
    <w:rsid w:val="0055215C"/>
    <w:rsid w:val="005521F1"/>
    <w:rsid w:val="0055223C"/>
    <w:rsid w:val="005522C4"/>
    <w:rsid w:val="00552451"/>
    <w:rsid w:val="00552616"/>
    <w:rsid w:val="005526D9"/>
    <w:rsid w:val="0055276F"/>
    <w:rsid w:val="00552784"/>
    <w:rsid w:val="005529D3"/>
    <w:rsid w:val="00552A7C"/>
    <w:rsid w:val="00552A82"/>
    <w:rsid w:val="00552AC2"/>
    <w:rsid w:val="00552AFB"/>
    <w:rsid w:val="00552DA7"/>
    <w:rsid w:val="00553173"/>
    <w:rsid w:val="00553325"/>
    <w:rsid w:val="00553414"/>
    <w:rsid w:val="005534C8"/>
    <w:rsid w:val="005536F5"/>
    <w:rsid w:val="0055384F"/>
    <w:rsid w:val="0055390F"/>
    <w:rsid w:val="00553AF3"/>
    <w:rsid w:val="00553B14"/>
    <w:rsid w:val="00553D79"/>
    <w:rsid w:val="00553D8C"/>
    <w:rsid w:val="00553E62"/>
    <w:rsid w:val="00553F2B"/>
    <w:rsid w:val="00554161"/>
    <w:rsid w:val="005541A9"/>
    <w:rsid w:val="00554215"/>
    <w:rsid w:val="005543F6"/>
    <w:rsid w:val="0055441C"/>
    <w:rsid w:val="005544B8"/>
    <w:rsid w:val="00554629"/>
    <w:rsid w:val="00554703"/>
    <w:rsid w:val="00554A1B"/>
    <w:rsid w:val="0055510E"/>
    <w:rsid w:val="0055520D"/>
    <w:rsid w:val="00555401"/>
    <w:rsid w:val="0055560A"/>
    <w:rsid w:val="005556D2"/>
    <w:rsid w:val="0055576E"/>
    <w:rsid w:val="005557B3"/>
    <w:rsid w:val="00555804"/>
    <w:rsid w:val="00555836"/>
    <w:rsid w:val="00555C07"/>
    <w:rsid w:val="00555E9D"/>
    <w:rsid w:val="0055619D"/>
    <w:rsid w:val="00556278"/>
    <w:rsid w:val="005563E7"/>
    <w:rsid w:val="0055641A"/>
    <w:rsid w:val="00556472"/>
    <w:rsid w:val="00556522"/>
    <w:rsid w:val="00556A34"/>
    <w:rsid w:val="00556A82"/>
    <w:rsid w:val="00556B4C"/>
    <w:rsid w:val="00556C96"/>
    <w:rsid w:val="00556DC3"/>
    <w:rsid w:val="00556E49"/>
    <w:rsid w:val="00556F59"/>
    <w:rsid w:val="0055721D"/>
    <w:rsid w:val="005572F3"/>
    <w:rsid w:val="005575D2"/>
    <w:rsid w:val="005577C2"/>
    <w:rsid w:val="0055794E"/>
    <w:rsid w:val="00557BA3"/>
    <w:rsid w:val="00557C2F"/>
    <w:rsid w:val="00557E6D"/>
    <w:rsid w:val="00557F9A"/>
    <w:rsid w:val="00560043"/>
    <w:rsid w:val="00560362"/>
    <w:rsid w:val="0056044E"/>
    <w:rsid w:val="005604F0"/>
    <w:rsid w:val="005605D6"/>
    <w:rsid w:val="00560741"/>
    <w:rsid w:val="005607D3"/>
    <w:rsid w:val="00560AF1"/>
    <w:rsid w:val="00560AF6"/>
    <w:rsid w:val="00560CAA"/>
    <w:rsid w:val="00560D95"/>
    <w:rsid w:val="00560E22"/>
    <w:rsid w:val="00560FA4"/>
    <w:rsid w:val="00560FC9"/>
    <w:rsid w:val="005610DC"/>
    <w:rsid w:val="00561209"/>
    <w:rsid w:val="0056130C"/>
    <w:rsid w:val="0056144F"/>
    <w:rsid w:val="005616FE"/>
    <w:rsid w:val="00561719"/>
    <w:rsid w:val="00561881"/>
    <w:rsid w:val="005619A5"/>
    <w:rsid w:val="005619C6"/>
    <w:rsid w:val="00561B8E"/>
    <w:rsid w:val="00561BA6"/>
    <w:rsid w:val="00561BF7"/>
    <w:rsid w:val="00561CA7"/>
    <w:rsid w:val="00561CCE"/>
    <w:rsid w:val="00561E91"/>
    <w:rsid w:val="00562000"/>
    <w:rsid w:val="005620D4"/>
    <w:rsid w:val="00562348"/>
    <w:rsid w:val="0056234B"/>
    <w:rsid w:val="005623BC"/>
    <w:rsid w:val="0056241B"/>
    <w:rsid w:val="00562839"/>
    <w:rsid w:val="005628CA"/>
    <w:rsid w:val="005629B8"/>
    <w:rsid w:val="005629C4"/>
    <w:rsid w:val="00562A01"/>
    <w:rsid w:val="00562C02"/>
    <w:rsid w:val="00562D9F"/>
    <w:rsid w:val="00562E66"/>
    <w:rsid w:val="00562EE5"/>
    <w:rsid w:val="005630E4"/>
    <w:rsid w:val="00563384"/>
    <w:rsid w:val="00563393"/>
    <w:rsid w:val="005634C2"/>
    <w:rsid w:val="00563568"/>
    <w:rsid w:val="00563B8E"/>
    <w:rsid w:val="00563E2E"/>
    <w:rsid w:val="00563E6C"/>
    <w:rsid w:val="005640C3"/>
    <w:rsid w:val="00564169"/>
    <w:rsid w:val="00564209"/>
    <w:rsid w:val="005642C2"/>
    <w:rsid w:val="00564334"/>
    <w:rsid w:val="005643F4"/>
    <w:rsid w:val="0056442B"/>
    <w:rsid w:val="0056458A"/>
    <w:rsid w:val="005646A7"/>
    <w:rsid w:val="005646BD"/>
    <w:rsid w:val="00564725"/>
    <w:rsid w:val="00564A54"/>
    <w:rsid w:val="00564C61"/>
    <w:rsid w:val="00564C85"/>
    <w:rsid w:val="00564F5D"/>
    <w:rsid w:val="0056513B"/>
    <w:rsid w:val="0056596E"/>
    <w:rsid w:val="00565A80"/>
    <w:rsid w:val="00565C34"/>
    <w:rsid w:val="00565C7E"/>
    <w:rsid w:val="00565CE5"/>
    <w:rsid w:val="00565D54"/>
    <w:rsid w:val="00565EC2"/>
    <w:rsid w:val="00566070"/>
    <w:rsid w:val="005661A4"/>
    <w:rsid w:val="005661A7"/>
    <w:rsid w:val="0056649E"/>
    <w:rsid w:val="0056650B"/>
    <w:rsid w:val="0056696D"/>
    <w:rsid w:val="005669A9"/>
    <w:rsid w:val="00566BA9"/>
    <w:rsid w:val="00566CE7"/>
    <w:rsid w:val="00567080"/>
    <w:rsid w:val="0056710E"/>
    <w:rsid w:val="005671A7"/>
    <w:rsid w:val="00567321"/>
    <w:rsid w:val="0056768A"/>
    <w:rsid w:val="005676C7"/>
    <w:rsid w:val="00567703"/>
    <w:rsid w:val="00567722"/>
    <w:rsid w:val="00567776"/>
    <w:rsid w:val="00567B7A"/>
    <w:rsid w:val="00567E3F"/>
    <w:rsid w:val="00567E73"/>
    <w:rsid w:val="005700AD"/>
    <w:rsid w:val="005700D9"/>
    <w:rsid w:val="0057066C"/>
    <w:rsid w:val="00570698"/>
    <w:rsid w:val="00570908"/>
    <w:rsid w:val="00570944"/>
    <w:rsid w:val="0057097A"/>
    <w:rsid w:val="0057099B"/>
    <w:rsid w:val="00570A03"/>
    <w:rsid w:val="00570E6F"/>
    <w:rsid w:val="00570F80"/>
    <w:rsid w:val="00570FD0"/>
    <w:rsid w:val="005710F4"/>
    <w:rsid w:val="00571444"/>
    <w:rsid w:val="005714C8"/>
    <w:rsid w:val="005716D2"/>
    <w:rsid w:val="00571875"/>
    <w:rsid w:val="0057191F"/>
    <w:rsid w:val="00571B76"/>
    <w:rsid w:val="00571E52"/>
    <w:rsid w:val="00571F5F"/>
    <w:rsid w:val="00571F83"/>
    <w:rsid w:val="0057230B"/>
    <w:rsid w:val="00572346"/>
    <w:rsid w:val="00572790"/>
    <w:rsid w:val="005729D3"/>
    <w:rsid w:val="005729FF"/>
    <w:rsid w:val="00572AE8"/>
    <w:rsid w:val="00572FD4"/>
    <w:rsid w:val="0057315F"/>
    <w:rsid w:val="005731E5"/>
    <w:rsid w:val="00573492"/>
    <w:rsid w:val="005735EA"/>
    <w:rsid w:val="005737B2"/>
    <w:rsid w:val="005739A3"/>
    <w:rsid w:val="00573AE2"/>
    <w:rsid w:val="00573B73"/>
    <w:rsid w:val="00573C77"/>
    <w:rsid w:val="00573C7A"/>
    <w:rsid w:val="00573CA3"/>
    <w:rsid w:val="00573CB8"/>
    <w:rsid w:val="00573D25"/>
    <w:rsid w:val="00573DD0"/>
    <w:rsid w:val="00573E09"/>
    <w:rsid w:val="00573E37"/>
    <w:rsid w:val="0057406B"/>
    <w:rsid w:val="00574134"/>
    <w:rsid w:val="005742D1"/>
    <w:rsid w:val="00574303"/>
    <w:rsid w:val="00574340"/>
    <w:rsid w:val="00574349"/>
    <w:rsid w:val="00574354"/>
    <w:rsid w:val="0057437C"/>
    <w:rsid w:val="0057451E"/>
    <w:rsid w:val="00574817"/>
    <w:rsid w:val="00574CAA"/>
    <w:rsid w:val="00574CF4"/>
    <w:rsid w:val="00574D87"/>
    <w:rsid w:val="00574DA5"/>
    <w:rsid w:val="00574DC7"/>
    <w:rsid w:val="00574E3A"/>
    <w:rsid w:val="00574EB5"/>
    <w:rsid w:val="0057514E"/>
    <w:rsid w:val="005751F1"/>
    <w:rsid w:val="00575213"/>
    <w:rsid w:val="0057529A"/>
    <w:rsid w:val="0057534E"/>
    <w:rsid w:val="005756AC"/>
    <w:rsid w:val="00575818"/>
    <w:rsid w:val="00575AEA"/>
    <w:rsid w:val="00575DC4"/>
    <w:rsid w:val="0057601C"/>
    <w:rsid w:val="00576095"/>
    <w:rsid w:val="005763C6"/>
    <w:rsid w:val="005766FC"/>
    <w:rsid w:val="00576785"/>
    <w:rsid w:val="00576985"/>
    <w:rsid w:val="005769A5"/>
    <w:rsid w:val="00576BD7"/>
    <w:rsid w:val="00576BEB"/>
    <w:rsid w:val="00576C32"/>
    <w:rsid w:val="00576C8E"/>
    <w:rsid w:val="00576FAB"/>
    <w:rsid w:val="005772C4"/>
    <w:rsid w:val="005772D6"/>
    <w:rsid w:val="005774EB"/>
    <w:rsid w:val="00577561"/>
    <w:rsid w:val="0057764E"/>
    <w:rsid w:val="00577651"/>
    <w:rsid w:val="0057771C"/>
    <w:rsid w:val="00577784"/>
    <w:rsid w:val="0057792A"/>
    <w:rsid w:val="00577AB0"/>
    <w:rsid w:val="00577C32"/>
    <w:rsid w:val="00577D5F"/>
    <w:rsid w:val="00577DCE"/>
    <w:rsid w:val="00580282"/>
    <w:rsid w:val="005804CE"/>
    <w:rsid w:val="00580682"/>
    <w:rsid w:val="00580C02"/>
    <w:rsid w:val="00580C5B"/>
    <w:rsid w:val="00580D5A"/>
    <w:rsid w:val="00580F49"/>
    <w:rsid w:val="00580FEE"/>
    <w:rsid w:val="005810E6"/>
    <w:rsid w:val="00581227"/>
    <w:rsid w:val="0058138A"/>
    <w:rsid w:val="00581624"/>
    <w:rsid w:val="00581742"/>
    <w:rsid w:val="005818BA"/>
    <w:rsid w:val="00581976"/>
    <w:rsid w:val="00581C74"/>
    <w:rsid w:val="00581CA8"/>
    <w:rsid w:val="00581E3A"/>
    <w:rsid w:val="00581EAE"/>
    <w:rsid w:val="00581F14"/>
    <w:rsid w:val="005822D5"/>
    <w:rsid w:val="00582540"/>
    <w:rsid w:val="0058264D"/>
    <w:rsid w:val="005827F3"/>
    <w:rsid w:val="00582A6F"/>
    <w:rsid w:val="00582B0D"/>
    <w:rsid w:val="00582E52"/>
    <w:rsid w:val="0058335E"/>
    <w:rsid w:val="005836BE"/>
    <w:rsid w:val="00583B6A"/>
    <w:rsid w:val="00583C94"/>
    <w:rsid w:val="00583E66"/>
    <w:rsid w:val="00583EA8"/>
    <w:rsid w:val="00583F42"/>
    <w:rsid w:val="00583F63"/>
    <w:rsid w:val="0058405D"/>
    <w:rsid w:val="00584171"/>
    <w:rsid w:val="00584185"/>
    <w:rsid w:val="0058428D"/>
    <w:rsid w:val="0058432B"/>
    <w:rsid w:val="00584572"/>
    <w:rsid w:val="005845EF"/>
    <w:rsid w:val="00584908"/>
    <w:rsid w:val="00584A28"/>
    <w:rsid w:val="00584C80"/>
    <w:rsid w:val="00584D44"/>
    <w:rsid w:val="00584F06"/>
    <w:rsid w:val="00585115"/>
    <w:rsid w:val="0058534E"/>
    <w:rsid w:val="00585490"/>
    <w:rsid w:val="005854B0"/>
    <w:rsid w:val="0058557B"/>
    <w:rsid w:val="005859E6"/>
    <w:rsid w:val="00585C3A"/>
    <w:rsid w:val="00585D22"/>
    <w:rsid w:val="00585F06"/>
    <w:rsid w:val="00585F92"/>
    <w:rsid w:val="00585F97"/>
    <w:rsid w:val="00585FBE"/>
    <w:rsid w:val="005861E9"/>
    <w:rsid w:val="00586286"/>
    <w:rsid w:val="005862C5"/>
    <w:rsid w:val="005862FE"/>
    <w:rsid w:val="0058631D"/>
    <w:rsid w:val="0058641F"/>
    <w:rsid w:val="0058647A"/>
    <w:rsid w:val="005864BD"/>
    <w:rsid w:val="005865FF"/>
    <w:rsid w:val="00586639"/>
    <w:rsid w:val="00586644"/>
    <w:rsid w:val="005866B6"/>
    <w:rsid w:val="005866E1"/>
    <w:rsid w:val="00586734"/>
    <w:rsid w:val="005867F0"/>
    <w:rsid w:val="0058681D"/>
    <w:rsid w:val="0058684E"/>
    <w:rsid w:val="00586B20"/>
    <w:rsid w:val="00586C5C"/>
    <w:rsid w:val="00586C65"/>
    <w:rsid w:val="00586F98"/>
    <w:rsid w:val="0058715C"/>
    <w:rsid w:val="00587396"/>
    <w:rsid w:val="005874EA"/>
    <w:rsid w:val="00587558"/>
    <w:rsid w:val="00587689"/>
    <w:rsid w:val="005876CE"/>
    <w:rsid w:val="005877D8"/>
    <w:rsid w:val="005878D5"/>
    <w:rsid w:val="00587923"/>
    <w:rsid w:val="00587987"/>
    <w:rsid w:val="00587A2C"/>
    <w:rsid w:val="00587D54"/>
    <w:rsid w:val="0059018C"/>
    <w:rsid w:val="005901D4"/>
    <w:rsid w:val="0059021F"/>
    <w:rsid w:val="00590225"/>
    <w:rsid w:val="00590592"/>
    <w:rsid w:val="0059061B"/>
    <w:rsid w:val="0059063A"/>
    <w:rsid w:val="00590836"/>
    <w:rsid w:val="00590B32"/>
    <w:rsid w:val="00590E95"/>
    <w:rsid w:val="00590F1B"/>
    <w:rsid w:val="00590FE7"/>
    <w:rsid w:val="0059105B"/>
    <w:rsid w:val="00591737"/>
    <w:rsid w:val="0059173B"/>
    <w:rsid w:val="005918EA"/>
    <w:rsid w:val="00591BCE"/>
    <w:rsid w:val="00592045"/>
    <w:rsid w:val="005920A4"/>
    <w:rsid w:val="005923C1"/>
    <w:rsid w:val="005924BD"/>
    <w:rsid w:val="00592668"/>
    <w:rsid w:val="0059276B"/>
    <w:rsid w:val="00592812"/>
    <w:rsid w:val="00592822"/>
    <w:rsid w:val="00592918"/>
    <w:rsid w:val="00592931"/>
    <w:rsid w:val="00592937"/>
    <w:rsid w:val="00592B0D"/>
    <w:rsid w:val="00592E14"/>
    <w:rsid w:val="00593166"/>
    <w:rsid w:val="005932C6"/>
    <w:rsid w:val="0059352F"/>
    <w:rsid w:val="005935D2"/>
    <w:rsid w:val="00593776"/>
    <w:rsid w:val="005939FD"/>
    <w:rsid w:val="00593AB5"/>
    <w:rsid w:val="00593C01"/>
    <w:rsid w:val="00593C92"/>
    <w:rsid w:val="00593D46"/>
    <w:rsid w:val="0059401F"/>
    <w:rsid w:val="00594034"/>
    <w:rsid w:val="0059418C"/>
    <w:rsid w:val="005942D0"/>
    <w:rsid w:val="0059437E"/>
    <w:rsid w:val="005943B0"/>
    <w:rsid w:val="0059445B"/>
    <w:rsid w:val="0059453D"/>
    <w:rsid w:val="00594641"/>
    <w:rsid w:val="00594662"/>
    <w:rsid w:val="005946E9"/>
    <w:rsid w:val="005947A3"/>
    <w:rsid w:val="005949B2"/>
    <w:rsid w:val="00594B7C"/>
    <w:rsid w:val="00594B82"/>
    <w:rsid w:val="00594BF9"/>
    <w:rsid w:val="00594D23"/>
    <w:rsid w:val="00594D2D"/>
    <w:rsid w:val="00594ED7"/>
    <w:rsid w:val="005951A2"/>
    <w:rsid w:val="005952A7"/>
    <w:rsid w:val="005952DA"/>
    <w:rsid w:val="005953BD"/>
    <w:rsid w:val="00595431"/>
    <w:rsid w:val="005954CF"/>
    <w:rsid w:val="00595516"/>
    <w:rsid w:val="00595540"/>
    <w:rsid w:val="005955F6"/>
    <w:rsid w:val="00595751"/>
    <w:rsid w:val="005957C3"/>
    <w:rsid w:val="005957D8"/>
    <w:rsid w:val="00595954"/>
    <w:rsid w:val="00595B5A"/>
    <w:rsid w:val="00595D6C"/>
    <w:rsid w:val="00595FD8"/>
    <w:rsid w:val="00596054"/>
    <w:rsid w:val="005960BF"/>
    <w:rsid w:val="00596194"/>
    <w:rsid w:val="005961FA"/>
    <w:rsid w:val="00596307"/>
    <w:rsid w:val="005964FD"/>
    <w:rsid w:val="005965D7"/>
    <w:rsid w:val="00596904"/>
    <w:rsid w:val="0059697E"/>
    <w:rsid w:val="00596D0E"/>
    <w:rsid w:val="00596E32"/>
    <w:rsid w:val="00596FBE"/>
    <w:rsid w:val="00597216"/>
    <w:rsid w:val="00597279"/>
    <w:rsid w:val="0059735B"/>
    <w:rsid w:val="00597546"/>
    <w:rsid w:val="00597558"/>
    <w:rsid w:val="00597604"/>
    <w:rsid w:val="00597943"/>
    <w:rsid w:val="00597B8F"/>
    <w:rsid w:val="00597D05"/>
    <w:rsid w:val="005A05A2"/>
    <w:rsid w:val="005A0781"/>
    <w:rsid w:val="005A0795"/>
    <w:rsid w:val="005A07B0"/>
    <w:rsid w:val="005A0BE2"/>
    <w:rsid w:val="005A0EBE"/>
    <w:rsid w:val="005A1166"/>
    <w:rsid w:val="005A11EE"/>
    <w:rsid w:val="005A1221"/>
    <w:rsid w:val="005A1352"/>
    <w:rsid w:val="005A15C0"/>
    <w:rsid w:val="005A16BA"/>
    <w:rsid w:val="005A1B45"/>
    <w:rsid w:val="005A1B46"/>
    <w:rsid w:val="005A1C75"/>
    <w:rsid w:val="005A1D22"/>
    <w:rsid w:val="005A1D28"/>
    <w:rsid w:val="005A1D49"/>
    <w:rsid w:val="005A1D78"/>
    <w:rsid w:val="005A1FAF"/>
    <w:rsid w:val="005A237E"/>
    <w:rsid w:val="005A23F1"/>
    <w:rsid w:val="005A2419"/>
    <w:rsid w:val="005A2577"/>
    <w:rsid w:val="005A257E"/>
    <w:rsid w:val="005A2CAD"/>
    <w:rsid w:val="005A2D2A"/>
    <w:rsid w:val="005A2DD6"/>
    <w:rsid w:val="005A2F0C"/>
    <w:rsid w:val="005A33D5"/>
    <w:rsid w:val="005A3442"/>
    <w:rsid w:val="005A3456"/>
    <w:rsid w:val="005A370A"/>
    <w:rsid w:val="005A393C"/>
    <w:rsid w:val="005A3A71"/>
    <w:rsid w:val="005A3AA7"/>
    <w:rsid w:val="005A3D01"/>
    <w:rsid w:val="005A3D97"/>
    <w:rsid w:val="005A439A"/>
    <w:rsid w:val="005A4656"/>
    <w:rsid w:val="005A47F1"/>
    <w:rsid w:val="005A48C0"/>
    <w:rsid w:val="005A495F"/>
    <w:rsid w:val="005A4C88"/>
    <w:rsid w:val="005A4CF4"/>
    <w:rsid w:val="005A4CFE"/>
    <w:rsid w:val="005A50A0"/>
    <w:rsid w:val="005A511C"/>
    <w:rsid w:val="005A548D"/>
    <w:rsid w:val="005A54AB"/>
    <w:rsid w:val="005A56DD"/>
    <w:rsid w:val="005A581F"/>
    <w:rsid w:val="005A5A9A"/>
    <w:rsid w:val="005A5BBB"/>
    <w:rsid w:val="005A5BE1"/>
    <w:rsid w:val="005A5D5C"/>
    <w:rsid w:val="005A5D7E"/>
    <w:rsid w:val="005A60C1"/>
    <w:rsid w:val="005A68F0"/>
    <w:rsid w:val="005A6C52"/>
    <w:rsid w:val="005A6F74"/>
    <w:rsid w:val="005A6F81"/>
    <w:rsid w:val="005A6F8C"/>
    <w:rsid w:val="005A72CC"/>
    <w:rsid w:val="005A73D3"/>
    <w:rsid w:val="005A78FB"/>
    <w:rsid w:val="005A796E"/>
    <w:rsid w:val="005A7AC4"/>
    <w:rsid w:val="005A7E55"/>
    <w:rsid w:val="005B017F"/>
    <w:rsid w:val="005B01DA"/>
    <w:rsid w:val="005B0432"/>
    <w:rsid w:val="005B0767"/>
    <w:rsid w:val="005B08AF"/>
    <w:rsid w:val="005B0B8E"/>
    <w:rsid w:val="005B0D84"/>
    <w:rsid w:val="005B0E5A"/>
    <w:rsid w:val="005B0FAE"/>
    <w:rsid w:val="005B102C"/>
    <w:rsid w:val="005B103B"/>
    <w:rsid w:val="005B13BE"/>
    <w:rsid w:val="005B14A7"/>
    <w:rsid w:val="005B1598"/>
    <w:rsid w:val="005B1787"/>
    <w:rsid w:val="005B1B98"/>
    <w:rsid w:val="005B1BB2"/>
    <w:rsid w:val="005B1C3A"/>
    <w:rsid w:val="005B1D88"/>
    <w:rsid w:val="005B1DA7"/>
    <w:rsid w:val="005B204D"/>
    <w:rsid w:val="005B206C"/>
    <w:rsid w:val="005B21E3"/>
    <w:rsid w:val="005B2262"/>
    <w:rsid w:val="005B2366"/>
    <w:rsid w:val="005B2680"/>
    <w:rsid w:val="005B2761"/>
    <w:rsid w:val="005B279A"/>
    <w:rsid w:val="005B2952"/>
    <w:rsid w:val="005B2A53"/>
    <w:rsid w:val="005B2BD0"/>
    <w:rsid w:val="005B2DFC"/>
    <w:rsid w:val="005B3007"/>
    <w:rsid w:val="005B31AE"/>
    <w:rsid w:val="005B31DC"/>
    <w:rsid w:val="005B326A"/>
    <w:rsid w:val="005B327F"/>
    <w:rsid w:val="005B3489"/>
    <w:rsid w:val="005B3749"/>
    <w:rsid w:val="005B38F9"/>
    <w:rsid w:val="005B3989"/>
    <w:rsid w:val="005B39C5"/>
    <w:rsid w:val="005B39E4"/>
    <w:rsid w:val="005B3EA1"/>
    <w:rsid w:val="005B4057"/>
    <w:rsid w:val="005B40D8"/>
    <w:rsid w:val="005B4328"/>
    <w:rsid w:val="005B49C2"/>
    <w:rsid w:val="005B4B05"/>
    <w:rsid w:val="005B4B5F"/>
    <w:rsid w:val="005B4C7D"/>
    <w:rsid w:val="005B4E6F"/>
    <w:rsid w:val="005B4FEA"/>
    <w:rsid w:val="005B506B"/>
    <w:rsid w:val="005B50D6"/>
    <w:rsid w:val="005B516E"/>
    <w:rsid w:val="005B53E5"/>
    <w:rsid w:val="005B56B8"/>
    <w:rsid w:val="005B56CE"/>
    <w:rsid w:val="005B5B79"/>
    <w:rsid w:val="005B5B9B"/>
    <w:rsid w:val="005B5CFB"/>
    <w:rsid w:val="005B5E10"/>
    <w:rsid w:val="005B601A"/>
    <w:rsid w:val="005B601C"/>
    <w:rsid w:val="005B60A3"/>
    <w:rsid w:val="005B6340"/>
    <w:rsid w:val="005B6606"/>
    <w:rsid w:val="005B6838"/>
    <w:rsid w:val="005B6991"/>
    <w:rsid w:val="005B6BCC"/>
    <w:rsid w:val="005B6D6E"/>
    <w:rsid w:val="005B6E44"/>
    <w:rsid w:val="005B6FC3"/>
    <w:rsid w:val="005B6FF1"/>
    <w:rsid w:val="005B723E"/>
    <w:rsid w:val="005B73D5"/>
    <w:rsid w:val="005B75AD"/>
    <w:rsid w:val="005B7AF5"/>
    <w:rsid w:val="005C025C"/>
    <w:rsid w:val="005C02E0"/>
    <w:rsid w:val="005C0322"/>
    <w:rsid w:val="005C05D1"/>
    <w:rsid w:val="005C0646"/>
    <w:rsid w:val="005C0678"/>
    <w:rsid w:val="005C0737"/>
    <w:rsid w:val="005C0803"/>
    <w:rsid w:val="005C0A75"/>
    <w:rsid w:val="005C0AD9"/>
    <w:rsid w:val="005C0B76"/>
    <w:rsid w:val="005C0B90"/>
    <w:rsid w:val="005C0BA6"/>
    <w:rsid w:val="005C0E49"/>
    <w:rsid w:val="005C0ECC"/>
    <w:rsid w:val="005C10E8"/>
    <w:rsid w:val="005C128B"/>
    <w:rsid w:val="005C1495"/>
    <w:rsid w:val="005C163D"/>
    <w:rsid w:val="005C1714"/>
    <w:rsid w:val="005C1B60"/>
    <w:rsid w:val="005C1CC1"/>
    <w:rsid w:val="005C1D03"/>
    <w:rsid w:val="005C1D69"/>
    <w:rsid w:val="005C1DEB"/>
    <w:rsid w:val="005C208E"/>
    <w:rsid w:val="005C222B"/>
    <w:rsid w:val="005C22DC"/>
    <w:rsid w:val="005C23A9"/>
    <w:rsid w:val="005C248F"/>
    <w:rsid w:val="005C2733"/>
    <w:rsid w:val="005C276E"/>
    <w:rsid w:val="005C2A21"/>
    <w:rsid w:val="005C2AEE"/>
    <w:rsid w:val="005C2C57"/>
    <w:rsid w:val="005C2C5D"/>
    <w:rsid w:val="005C2ECA"/>
    <w:rsid w:val="005C3112"/>
    <w:rsid w:val="005C33C7"/>
    <w:rsid w:val="005C33CE"/>
    <w:rsid w:val="005C3453"/>
    <w:rsid w:val="005C3A20"/>
    <w:rsid w:val="005C3B3F"/>
    <w:rsid w:val="005C3E0B"/>
    <w:rsid w:val="005C3E0D"/>
    <w:rsid w:val="005C3E3A"/>
    <w:rsid w:val="005C3EC7"/>
    <w:rsid w:val="005C40A3"/>
    <w:rsid w:val="005C41D6"/>
    <w:rsid w:val="005C4315"/>
    <w:rsid w:val="005C4351"/>
    <w:rsid w:val="005C44B3"/>
    <w:rsid w:val="005C45D9"/>
    <w:rsid w:val="005C4689"/>
    <w:rsid w:val="005C4BB8"/>
    <w:rsid w:val="005C4C54"/>
    <w:rsid w:val="005C4EFA"/>
    <w:rsid w:val="005C4FE1"/>
    <w:rsid w:val="005C5102"/>
    <w:rsid w:val="005C5105"/>
    <w:rsid w:val="005C5184"/>
    <w:rsid w:val="005C52EC"/>
    <w:rsid w:val="005C5309"/>
    <w:rsid w:val="005C55D0"/>
    <w:rsid w:val="005C567E"/>
    <w:rsid w:val="005C570E"/>
    <w:rsid w:val="005C5A93"/>
    <w:rsid w:val="005C5AE7"/>
    <w:rsid w:val="005C5B1F"/>
    <w:rsid w:val="005C5CCA"/>
    <w:rsid w:val="005C5D4A"/>
    <w:rsid w:val="005C5DE5"/>
    <w:rsid w:val="005C5F43"/>
    <w:rsid w:val="005C5F97"/>
    <w:rsid w:val="005C6096"/>
    <w:rsid w:val="005C60F4"/>
    <w:rsid w:val="005C627D"/>
    <w:rsid w:val="005C62F3"/>
    <w:rsid w:val="005C63F0"/>
    <w:rsid w:val="005C6614"/>
    <w:rsid w:val="005C67FF"/>
    <w:rsid w:val="005C6884"/>
    <w:rsid w:val="005C6BB3"/>
    <w:rsid w:val="005C6CD0"/>
    <w:rsid w:val="005C6F4A"/>
    <w:rsid w:val="005C7133"/>
    <w:rsid w:val="005C7773"/>
    <w:rsid w:val="005C77A0"/>
    <w:rsid w:val="005C7A86"/>
    <w:rsid w:val="005C7ABA"/>
    <w:rsid w:val="005C7B54"/>
    <w:rsid w:val="005C7B87"/>
    <w:rsid w:val="005C7C53"/>
    <w:rsid w:val="005C7F0A"/>
    <w:rsid w:val="005C7F42"/>
    <w:rsid w:val="005C7F5C"/>
    <w:rsid w:val="005C7F91"/>
    <w:rsid w:val="005D0350"/>
    <w:rsid w:val="005D05BE"/>
    <w:rsid w:val="005D0675"/>
    <w:rsid w:val="005D0732"/>
    <w:rsid w:val="005D0837"/>
    <w:rsid w:val="005D097A"/>
    <w:rsid w:val="005D0BAC"/>
    <w:rsid w:val="005D0C98"/>
    <w:rsid w:val="005D0D34"/>
    <w:rsid w:val="005D0E3E"/>
    <w:rsid w:val="005D10B2"/>
    <w:rsid w:val="005D13CE"/>
    <w:rsid w:val="005D1412"/>
    <w:rsid w:val="005D15B2"/>
    <w:rsid w:val="005D1758"/>
    <w:rsid w:val="005D17AF"/>
    <w:rsid w:val="005D1839"/>
    <w:rsid w:val="005D19E3"/>
    <w:rsid w:val="005D1C3F"/>
    <w:rsid w:val="005D1DE4"/>
    <w:rsid w:val="005D1EFF"/>
    <w:rsid w:val="005D1F1F"/>
    <w:rsid w:val="005D1FD4"/>
    <w:rsid w:val="005D2016"/>
    <w:rsid w:val="005D2452"/>
    <w:rsid w:val="005D2653"/>
    <w:rsid w:val="005D26AF"/>
    <w:rsid w:val="005D26BC"/>
    <w:rsid w:val="005D2755"/>
    <w:rsid w:val="005D276B"/>
    <w:rsid w:val="005D27D5"/>
    <w:rsid w:val="005D2CFF"/>
    <w:rsid w:val="005D2D03"/>
    <w:rsid w:val="005D2D4D"/>
    <w:rsid w:val="005D2F99"/>
    <w:rsid w:val="005D3302"/>
    <w:rsid w:val="005D3314"/>
    <w:rsid w:val="005D3405"/>
    <w:rsid w:val="005D3495"/>
    <w:rsid w:val="005D36C5"/>
    <w:rsid w:val="005D378B"/>
    <w:rsid w:val="005D3AE3"/>
    <w:rsid w:val="005D3CDD"/>
    <w:rsid w:val="005D3E57"/>
    <w:rsid w:val="005D40A6"/>
    <w:rsid w:val="005D41EB"/>
    <w:rsid w:val="005D42EA"/>
    <w:rsid w:val="005D4577"/>
    <w:rsid w:val="005D4B43"/>
    <w:rsid w:val="005D4BA2"/>
    <w:rsid w:val="005D4BFD"/>
    <w:rsid w:val="005D4DBB"/>
    <w:rsid w:val="005D4E84"/>
    <w:rsid w:val="005D50F3"/>
    <w:rsid w:val="005D529A"/>
    <w:rsid w:val="005D5375"/>
    <w:rsid w:val="005D54AF"/>
    <w:rsid w:val="005D5676"/>
    <w:rsid w:val="005D5884"/>
    <w:rsid w:val="005D5976"/>
    <w:rsid w:val="005D5A43"/>
    <w:rsid w:val="005D5A7E"/>
    <w:rsid w:val="005D5D4D"/>
    <w:rsid w:val="005D5DEA"/>
    <w:rsid w:val="005D5DF8"/>
    <w:rsid w:val="005D5E26"/>
    <w:rsid w:val="005D5F69"/>
    <w:rsid w:val="005D5F76"/>
    <w:rsid w:val="005D5F91"/>
    <w:rsid w:val="005D5FED"/>
    <w:rsid w:val="005D600F"/>
    <w:rsid w:val="005D60A0"/>
    <w:rsid w:val="005D62CC"/>
    <w:rsid w:val="005D6452"/>
    <w:rsid w:val="005D64AB"/>
    <w:rsid w:val="005D661F"/>
    <w:rsid w:val="005D6672"/>
    <w:rsid w:val="005D668B"/>
    <w:rsid w:val="005D66F0"/>
    <w:rsid w:val="005D671F"/>
    <w:rsid w:val="005D67FD"/>
    <w:rsid w:val="005D6912"/>
    <w:rsid w:val="005D6A6F"/>
    <w:rsid w:val="005D6A84"/>
    <w:rsid w:val="005D6B77"/>
    <w:rsid w:val="005D6C60"/>
    <w:rsid w:val="005D6D85"/>
    <w:rsid w:val="005D6DE5"/>
    <w:rsid w:val="005D6F45"/>
    <w:rsid w:val="005D7059"/>
    <w:rsid w:val="005D70C6"/>
    <w:rsid w:val="005D7495"/>
    <w:rsid w:val="005D7746"/>
    <w:rsid w:val="005D7763"/>
    <w:rsid w:val="005D77F8"/>
    <w:rsid w:val="005D780C"/>
    <w:rsid w:val="005D7A90"/>
    <w:rsid w:val="005D7B7E"/>
    <w:rsid w:val="005D7C4B"/>
    <w:rsid w:val="005D7E10"/>
    <w:rsid w:val="005D7E8C"/>
    <w:rsid w:val="005D7FDD"/>
    <w:rsid w:val="005E006B"/>
    <w:rsid w:val="005E01A1"/>
    <w:rsid w:val="005E02B9"/>
    <w:rsid w:val="005E06A2"/>
    <w:rsid w:val="005E070B"/>
    <w:rsid w:val="005E08BB"/>
    <w:rsid w:val="005E0956"/>
    <w:rsid w:val="005E0B4B"/>
    <w:rsid w:val="005E0CAA"/>
    <w:rsid w:val="005E0CF8"/>
    <w:rsid w:val="005E0D3A"/>
    <w:rsid w:val="005E0ED8"/>
    <w:rsid w:val="005E11C3"/>
    <w:rsid w:val="005E12CF"/>
    <w:rsid w:val="005E13D6"/>
    <w:rsid w:val="005E151F"/>
    <w:rsid w:val="005E15A2"/>
    <w:rsid w:val="005E1654"/>
    <w:rsid w:val="005E16AD"/>
    <w:rsid w:val="005E16D8"/>
    <w:rsid w:val="005E1794"/>
    <w:rsid w:val="005E17A4"/>
    <w:rsid w:val="005E17E6"/>
    <w:rsid w:val="005E1847"/>
    <w:rsid w:val="005E1910"/>
    <w:rsid w:val="005E1A71"/>
    <w:rsid w:val="005E1C6A"/>
    <w:rsid w:val="005E28BA"/>
    <w:rsid w:val="005E2924"/>
    <w:rsid w:val="005E2CB9"/>
    <w:rsid w:val="005E2DCB"/>
    <w:rsid w:val="005E302B"/>
    <w:rsid w:val="005E37A9"/>
    <w:rsid w:val="005E37EB"/>
    <w:rsid w:val="005E39B6"/>
    <w:rsid w:val="005E3BB3"/>
    <w:rsid w:val="005E3CE9"/>
    <w:rsid w:val="005E3CF5"/>
    <w:rsid w:val="005E3D99"/>
    <w:rsid w:val="005E3EDB"/>
    <w:rsid w:val="005E3FE9"/>
    <w:rsid w:val="005E400E"/>
    <w:rsid w:val="005E41C9"/>
    <w:rsid w:val="005E41F4"/>
    <w:rsid w:val="005E42FB"/>
    <w:rsid w:val="005E449C"/>
    <w:rsid w:val="005E46A2"/>
    <w:rsid w:val="005E46B9"/>
    <w:rsid w:val="005E46EA"/>
    <w:rsid w:val="005E4B5F"/>
    <w:rsid w:val="005E4CAF"/>
    <w:rsid w:val="005E4E53"/>
    <w:rsid w:val="005E5016"/>
    <w:rsid w:val="005E50A2"/>
    <w:rsid w:val="005E5463"/>
    <w:rsid w:val="005E551E"/>
    <w:rsid w:val="005E555F"/>
    <w:rsid w:val="005E56C6"/>
    <w:rsid w:val="005E57DF"/>
    <w:rsid w:val="005E58FF"/>
    <w:rsid w:val="005E5998"/>
    <w:rsid w:val="005E5C22"/>
    <w:rsid w:val="005E5CF8"/>
    <w:rsid w:val="005E5DB5"/>
    <w:rsid w:val="005E5F97"/>
    <w:rsid w:val="005E61FC"/>
    <w:rsid w:val="005E681B"/>
    <w:rsid w:val="005E68A9"/>
    <w:rsid w:val="005E69FD"/>
    <w:rsid w:val="005E6DEB"/>
    <w:rsid w:val="005E6EFD"/>
    <w:rsid w:val="005E7634"/>
    <w:rsid w:val="005E76E7"/>
    <w:rsid w:val="005E778E"/>
    <w:rsid w:val="005E77D3"/>
    <w:rsid w:val="005E79CC"/>
    <w:rsid w:val="005E7A7D"/>
    <w:rsid w:val="005E7A8D"/>
    <w:rsid w:val="005E7B36"/>
    <w:rsid w:val="005E7B3D"/>
    <w:rsid w:val="005E7D5F"/>
    <w:rsid w:val="005E7DC4"/>
    <w:rsid w:val="005F007A"/>
    <w:rsid w:val="005F0441"/>
    <w:rsid w:val="005F0452"/>
    <w:rsid w:val="005F0460"/>
    <w:rsid w:val="005F0605"/>
    <w:rsid w:val="005F0659"/>
    <w:rsid w:val="005F0796"/>
    <w:rsid w:val="005F0AC2"/>
    <w:rsid w:val="005F0BEC"/>
    <w:rsid w:val="005F0E94"/>
    <w:rsid w:val="005F0ED6"/>
    <w:rsid w:val="005F0EFF"/>
    <w:rsid w:val="005F0F76"/>
    <w:rsid w:val="005F0F78"/>
    <w:rsid w:val="005F103F"/>
    <w:rsid w:val="005F10CD"/>
    <w:rsid w:val="005F114F"/>
    <w:rsid w:val="005F1377"/>
    <w:rsid w:val="005F138F"/>
    <w:rsid w:val="005F14FD"/>
    <w:rsid w:val="005F15ED"/>
    <w:rsid w:val="005F15F3"/>
    <w:rsid w:val="005F1918"/>
    <w:rsid w:val="005F197A"/>
    <w:rsid w:val="005F1C35"/>
    <w:rsid w:val="005F1D81"/>
    <w:rsid w:val="005F1E17"/>
    <w:rsid w:val="005F1F80"/>
    <w:rsid w:val="005F1F9F"/>
    <w:rsid w:val="005F205B"/>
    <w:rsid w:val="005F2154"/>
    <w:rsid w:val="005F21C1"/>
    <w:rsid w:val="005F21FB"/>
    <w:rsid w:val="005F2570"/>
    <w:rsid w:val="005F26B2"/>
    <w:rsid w:val="005F27A8"/>
    <w:rsid w:val="005F2A24"/>
    <w:rsid w:val="005F2AF3"/>
    <w:rsid w:val="005F2CA2"/>
    <w:rsid w:val="005F2E60"/>
    <w:rsid w:val="005F2E89"/>
    <w:rsid w:val="005F30F2"/>
    <w:rsid w:val="005F31C7"/>
    <w:rsid w:val="005F32F1"/>
    <w:rsid w:val="005F361C"/>
    <w:rsid w:val="005F37AB"/>
    <w:rsid w:val="005F3954"/>
    <w:rsid w:val="005F39D6"/>
    <w:rsid w:val="005F3A99"/>
    <w:rsid w:val="005F3AA3"/>
    <w:rsid w:val="005F3BB2"/>
    <w:rsid w:val="005F3C93"/>
    <w:rsid w:val="005F3F41"/>
    <w:rsid w:val="005F415F"/>
    <w:rsid w:val="005F435C"/>
    <w:rsid w:val="005F440F"/>
    <w:rsid w:val="005F4435"/>
    <w:rsid w:val="005F49C2"/>
    <w:rsid w:val="005F4A53"/>
    <w:rsid w:val="005F4A99"/>
    <w:rsid w:val="005F4EC6"/>
    <w:rsid w:val="005F500A"/>
    <w:rsid w:val="005F5314"/>
    <w:rsid w:val="005F5317"/>
    <w:rsid w:val="005F536F"/>
    <w:rsid w:val="005F5491"/>
    <w:rsid w:val="005F54CE"/>
    <w:rsid w:val="005F555B"/>
    <w:rsid w:val="005F594E"/>
    <w:rsid w:val="005F59F6"/>
    <w:rsid w:val="005F5B8B"/>
    <w:rsid w:val="005F6413"/>
    <w:rsid w:val="005F6892"/>
    <w:rsid w:val="005F6895"/>
    <w:rsid w:val="005F69AF"/>
    <w:rsid w:val="005F6A39"/>
    <w:rsid w:val="005F6B4B"/>
    <w:rsid w:val="005F6BB4"/>
    <w:rsid w:val="005F6BD8"/>
    <w:rsid w:val="005F6C8A"/>
    <w:rsid w:val="005F70A3"/>
    <w:rsid w:val="005F74A3"/>
    <w:rsid w:val="005F7525"/>
    <w:rsid w:val="005F7588"/>
    <w:rsid w:val="005F764D"/>
    <w:rsid w:val="005F76B6"/>
    <w:rsid w:val="005F7B37"/>
    <w:rsid w:val="005F7B38"/>
    <w:rsid w:val="005F7B40"/>
    <w:rsid w:val="005F7DC3"/>
    <w:rsid w:val="005F7FCA"/>
    <w:rsid w:val="0060004F"/>
    <w:rsid w:val="00600263"/>
    <w:rsid w:val="006002CB"/>
    <w:rsid w:val="00600386"/>
    <w:rsid w:val="00600559"/>
    <w:rsid w:val="00600685"/>
    <w:rsid w:val="0060075B"/>
    <w:rsid w:val="006007F8"/>
    <w:rsid w:val="0060086F"/>
    <w:rsid w:val="006008F1"/>
    <w:rsid w:val="006008F7"/>
    <w:rsid w:val="00600DCA"/>
    <w:rsid w:val="00601017"/>
    <w:rsid w:val="0060104A"/>
    <w:rsid w:val="0060105C"/>
    <w:rsid w:val="006011FA"/>
    <w:rsid w:val="00601400"/>
    <w:rsid w:val="00601530"/>
    <w:rsid w:val="0060155D"/>
    <w:rsid w:val="00601594"/>
    <w:rsid w:val="006015A9"/>
    <w:rsid w:val="006015BE"/>
    <w:rsid w:val="00601648"/>
    <w:rsid w:val="00601797"/>
    <w:rsid w:val="00601856"/>
    <w:rsid w:val="0060186A"/>
    <w:rsid w:val="00601E81"/>
    <w:rsid w:val="00601F6D"/>
    <w:rsid w:val="00602346"/>
    <w:rsid w:val="00602376"/>
    <w:rsid w:val="0060239A"/>
    <w:rsid w:val="0060241D"/>
    <w:rsid w:val="006025A6"/>
    <w:rsid w:val="0060287A"/>
    <w:rsid w:val="00602B6B"/>
    <w:rsid w:val="00602DEE"/>
    <w:rsid w:val="00602E96"/>
    <w:rsid w:val="00602F24"/>
    <w:rsid w:val="0060300F"/>
    <w:rsid w:val="00603124"/>
    <w:rsid w:val="00603204"/>
    <w:rsid w:val="006036E5"/>
    <w:rsid w:val="0060386B"/>
    <w:rsid w:val="006038A9"/>
    <w:rsid w:val="00603B9D"/>
    <w:rsid w:val="00603CC1"/>
    <w:rsid w:val="00603D8C"/>
    <w:rsid w:val="00604106"/>
    <w:rsid w:val="00604286"/>
    <w:rsid w:val="00604300"/>
    <w:rsid w:val="006046BA"/>
    <w:rsid w:val="006046BF"/>
    <w:rsid w:val="006047C1"/>
    <w:rsid w:val="0060481F"/>
    <w:rsid w:val="0060498C"/>
    <w:rsid w:val="006049C6"/>
    <w:rsid w:val="00604BBA"/>
    <w:rsid w:val="00604C13"/>
    <w:rsid w:val="00604D21"/>
    <w:rsid w:val="00604E62"/>
    <w:rsid w:val="00604EB0"/>
    <w:rsid w:val="00604FC1"/>
    <w:rsid w:val="006050A2"/>
    <w:rsid w:val="006050CE"/>
    <w:rsid w:val="0060515A"/>
    <w:rsid w:val="00605214"/>
    <w:rsid w:val="006052C6"/>
    <w:rsid w:val="0060530C"/>
    <w:rsid w:val="00605336"/>
    <w:rsid w:val="0060572B"/>
    <w:rsid w:val="0060574C"/>
    <w:rsid w:val="006057CD"/>
    <w:rsid w:val="00605814"/>
    <w:rsid w:val="006059B6"/>
    <w:rsid w:val="00605B80"/>
    <w:rsid w:val="00605C98"/>
    <w:rsid w:val="00606182"/>
    <w:rsid w:val="00606438"/>
    <w:rsid w:val="00606607"/>
    <w:rsid w:val="006066D4"/>
    <w:rsid w:val="0060696A"/>
    <w:rsid w:val="0060698E"/>
    <w:rsid w:val="00606DEE"/>
    <w:rsid w:val="0060703C"/>
    <w:rsid w:val="006075B5"/>
    <w:rsid w:val="006077D1"/>
    <w:rsid w:val="00607884"/>
    <w:rsid w:val="00607BFD"/>
    <w:rsid w:val="00607EA1"/>
    <w:rsid w:val="00607F24"/>
    <w:rsid w:val="00607FCA"/>
    <w:rsid w:val="006100EA"/>
    <w:rsid w:val="00610424"/>
    <w:rsid w:val="00610533"/>
    <w:rsid w:val="00610742"/>
    <w:rsid w:val="00610839"/>
    <w:rsid w:val="00610B72"/>
    <w:rsid w:val="00610BCA"/>
    <w:rsid w:val="00610C65"/>
    <w:rsid w:val="00610D38"/>
    <w:rsid w:val="00610E1F"/>
    <w:rsid w:val="00610E8B"/>
    <w:rsid w:val="00610F79"/>
    <w:rsid w:val="0061111C"/>
    <w:rsid w:val="00611188"/>
    <w:rsid w:val="00611216"/>
    <w:rsid w:val="006113E6"/>
    <w:rsid w:val="0061145F"/>
    <w:rsid w:val="006116C5"/>
    <w:rsid w:val="00611A3F"/>
    <w:rsid w:val="00611AFC"/>
    <w:rsid w:val="00611F9E"/>
    <w:rsid w:val="00612647"/>
    <w:rsid w:val="006126FB"/>
    <w:rsid w:val="0061287C"/>
    <w:rsid w:val="00612A2C"/>
    <w:rsid w:val="00612A9C"/>
    <w:rsid w:val="00612D24"/>
    <w:rsid w:val="00612DCB"/>
    <w:rsid w:val="00612EE0"/>
    <w:rsid w:val="00613019"/>
    <w:rsid w:val="00613036"/>
    <w:rsid w:val="006133B0"/>
    <w:rsid w:val="00613441"/>
    <w:rsid w:val="00613450"/>
    <w:rsid w:val="00613B98"/>
    <w:rsid w:val="00613D24"/>
    <w:rsid w:val="00613E06"/>
    <w:rsid w:val="00613FB7"/>
    <w:rsid w:val="006141CA"/>
    <w:rsid w:val="006142AA"/>
    <w:rsid w:val="0061431E"/>
    <w:rsid w:val="006143B0"/>
    <w:rsid w:val="00614457"/>
    <w:rsid w:val="006144F5"/>
    <w:rsid w:val="00614855"/>
    <w:rsid w:val="00614884"/>
    <w:rsid w:val="00614B09"/>
    <w:rsid w:val="00614E3F"/>
    <w:rsid w:val="00614E4C"/>
    <w:rsid w:val="0061526E"/>
    <w:rsid w:val="00615464"/>
    <w:rsid w:val="00615718"/>
    <w:rsid w:val="006157F6"/>
    <w:rsid w:val="00615876"/>
    <w:rsid w:val="00615AE2"/>
    <w:rsid w:val="00615CC6"/>
    <w:rsid w:val="00615FFA"/>
    <w:rsid w:val="006160FE"/>
    <w:rsid w:val="0061631D"/>
    <w:rsid w:val="006165B9"/>
    <w:rsid w:val="006166CB"/>
    <w:rsid w:val="0061670B"/>
    <w:rsid w:val="00616772"/>
    <w:rsid w:val="006167A1"/>
    <w:rsid w:val="00616956"/>
    <w:rsid w:val="006169F3"/>
    <w:rsid w:val="00616A52"/>
    <w:rsid w:val="00616D5B"/>
    <w:rsid w:val="00616F0B"/>
    <w:rsid w:val="006170F2"/>
    <w:rsid w:val="00617252"/>
    <w:rsid w:val="006178A3"/>
    <w:rsid w:val="006178E3"/>
    <w:rsid w:val="006178F7"/>
    <w:rsid w:val="006179E9"/>
    <w:rsid w:val="00617E41"/>
    <w:rsid w:val="0062052D"/>
    <w:rsid w:val="00620674"/>
    <w:rsid w:val="006207CA"/>
    <w:rsid w:val="006207D6"/>
    <w:rsid w:val="006208AC"/>
    <w:rsid w:val="006208CE"/>
    <w:rsid w:val="006208F3"/>
    <w:rsid w:val="00620AAB"/>
    <w:rsid w:val="00620ABB"/>
    <w:rsid w:val="00620B19"/>
    <w:rsid w:val="00620BD9"/>
    <w:rsid w:val="00620CA5"/>
    <w:rsid w:val="00620D5F"/>
    <w:rsid w:val="00620EE6"/>
    <w:rsid w:val="00620EFA"/>
    <w:rsid w:val="00620F5F"/>
    <w:rsid w:val="00620FA7"/>
    <w:rsid w:val="0062105F"/>
    <w:rsid w:val="0062110D"/>
    <w:rsid w:val="006212D0"/>
    <w:rsid w:val="00621493"/>
    <w:rsid w:val="00621818"/>
    <w:rsid w:val="00621CC9"/>
    <w:rsid w:val="0062224A"/>
    <w:rsid w:val="00622369"/>
    <w:rsid w:val="006223CC"/>
    <w:rsid w:val="0062245C"/>
    <w:rsid w:val="006226D8"/>
    <w:rsid w:val="0062282C"/>
    <w:rsid w:val="00622841"/>
    <w:rsid w:val="0062289E"/>
    <w:rsid w:val="006229D2"/>
    <w:rsid w:val="00622A0F"/>
    <w:rsid w:val="00622A24"/>
    <w:rsid w:val="00622E57"/>
    <w:rsid w:val="00622E77"/>
    <w:rsid w:val="00622ECC"/>
    <w:rsid w:val="00622F9C"/>
    <w:rsid w:val="00622FBF"/>
    <w:rsid w:val="0062300D"/>
    <w:rsid w:val="006231D3"/>
    <w:rsid w:val="0062346E"/>
    <w:rsid w:val="0062352B"/>
    <w:rsid w:val="0062363D"/>
    <w:rsid w:val="0062388C"/>
    <w:rsid w:val="006238FB"/>
    <w:rsid w:val="00623A41"/>
    <w:rsid w:val="00623ADB"/>
    <w:rsid w:val="00623B87"/>
    <w:rsid w:val="00623BFF"/>
    <w:rsid w:val="00623D52"/>
    <w:rsid w:val="00623EB5"/>
    <w:rsid w:val="0062406D"/>
    <w:rsid w:val="006240F9"/>
    <w:rsid w:val="00624236"/>
    <w:rsid w:val="00624334"/>
    <w:rsid w:val="00624404"/>
    <w:rsid w:val="00624453"/>
    <w:rsid w:val="00624632"/>
    <w:rsid w:val="00624834"/>
    <w:rsid w:val="00624C6E"/>
    <w:rsid w:val="00624DD2"/>
    <w:rsid w:val="00624FB7"/>
    <w:rsid w:val="00625120"/>
    <w:rsid w:val="00625128"/>
    <w:rsid w:val="006254AA"/>
    <w:rsid w:val="006255A3"/>
    <w:rsid w:val="00625766"/>
    <w:rsid w:val="006257D3"/>
    <w:rsid w:val="0062598B"/>
    <w:rsid w:val="00625C1E"/>
    <w:rsid w:val="00625DDE"/>
    <w:rsid w:val="00625DE0"/>
    <w:rsid w:val="0062605A"/>
    <w:rsid w:val="00626181"/>
    <w:rsid w:val="00626329"/>
    <w:rsid w:val="0062654C"/>
    <w:rsid w:val="0062658A"/>
    <w:rsid w:val="006267A4"/>
    <w:rsid w:val="00626880"/>
    <w:rsid w:val="006268FF"/>
    <w:rsid w:val="00626CC8"/>
    <w:rsid w:val="00626EED"/>
    <w:rsid w:val="0062710E"/>
    <w:rsid w:val="006275C6"/>
    <w:rsid w:val="00627667"/>
    <w:rsid w:val="00627750"/>
    <w:rsid w:val="00627788"/>
    <w:rsid w:val="006278B7"/>
    <w:rsid w:val="00627A48"/>
    <w:rsid w:val="00627A6F"/>
    <w:rsid w:val="00627D80"/>
    <w:rsid w:val="00630064"/>
    <w:rsid w:val="006300F0"/>
    <w:rsid w:val="006301DA"/>
    <w:rsid w:val="006302C1"/>
    <w:rsid w:val="0063040A"/>
    <w:rsid w:val="00630447"/>
    <w:rsid w:val="0063045F"/>
    <w:rsid w:val="0063064F"/>
    <w:rsid w:val="0063072D"/>
    <w:rsid w:val="006308BA"/>
    <w:rsid w:val="00630994"/>
    <w:rsid w:val="00630B6F"/>
    <w:rsid w:val="00630C50"/>
    <w:rsid w:val="00630FFC"/>
    <w:rsid w:val="006316CD"/>
    <w:rsid w:val="00631727"/>
    <w:rsid w:val="006319D2"/>
    <w:rsid w:val="00631B9D"/>
    <w:rsid w:val="00631CA3"/>
    <w:rsid w:val="00631D93"/>
    <w:rsid w:val="00631F0B"/>
    <w:rsid w:val="006320D9"/>
    <w:rsid w:val="006321CB"/>
    <w:rsid w:val="0063229F"/>
    <w:rsid w:val="006322EB"/>
    <w:rsid w:val="00632316"/>
    <w:rsid w:val="0063247F"/>
    <w:rsid w:val="006325AD"/>
    <w:rsid w:val="00632698"/>
    <w:rsid w:val="006327A2"/>
    <w:rsid w:val="006328B0"/>
    <w:rsid w:val="006328E3"/>
    <w:rsid w:val="00632BB2"/>
    <w:rsid w:val="00632BCF"/>
    <w:rsid w:val="00632BF6"/>
    <w:rsid w:val="00632C95"/>
    <w:rsid w:val="00632D18"/>
    <w:rsid w:val="00632D2D"/>
    <w:rsid w:val="00632FD2"/>
    <w:rsid w:val="00633177"/>
    <w:rsid w:val="0063319A"/>
    <w:rsid w:val="00633419"/>
    <w:rsid w:val="0063341C"/>
    <w:rsid w:val="0063374D"/>
    <w:rsid w:val="0063386B"/>
    <w:rsid w:val="00633895"/>
    <w:rsid w:val="006338EB"/>
    <w:rsid w:val="00633966"/>
    <w:rsid w:val="00633C38"/>
    <w:rsid w:val="00633CE1"/>
    <w:rsid w:val="00634284"/>
    <w:rsid w:val="0063457B"/>
    <w:rsid w:val="006345BF"/>
    <w:rsid w:val="006345D7"/>
    <w:rsid w:val="00634616"/>
    <w:rsid w:val="00634A13"/>
    <w:rsid w:val="00634AB9"/>
    <w:rsid w:val="00634DC3"/>
    <w:rsid w:val="00634E37"/>
    <w:rsid w:val="0063509F"/>
    <w:rsid w:val="006350E3"/>
    <w:rsid w:val="00635129"/>
    <w:rsid w:val="006353F5"/>
    <w:rsid w:val="00635523"/>
    <w:rsid w:val="00635544"/>
    <w:rsid w:val="006358E4"/>
    <w:rsid w:val="006359E6"/>
    <w:rsid w:val="00635C3F"/>
    <w:rsid w:val="00635C87"/>
    <w:rsid w:val="00635D9E"/>
    <w:rsid w:val="00635E3C"/>
    <w:rsid w:val="00635EA0"/>
    <w:rsid w:val="00635F15"/>
    <w:rsid w:val="00635F6A"/>
    <w:rsid w:val="00635F9E"/>
    <w:rsid w:val="00635FA9"/>
    <w:rsid w:val="00636406"/>
    <w:rsid w:val="006364F3"/>
    <w:rsid w:val="0063665C"/>
    <w:rsid w:val="00636B61"/>
    <w:rsid w:val="00636CF6"/>
    <w:rsid w:val="00636E05"/>
    <w:rsid w:val="00636E46"/>
    <w:rsid w:val="00636E4B"/>
    <w:rsid w:val="00636EC9"/>
    <w:rsid w:val="006371E1"/>
    <w:rsid w:val="00637929"/>
    <w:rsid w:val="00637AC5"/>
    <w:rsid w:val="00637B95"/>
    <w:rsid w:val="00640138"/>
    <w:rsid w:val="00640331"/>
    <w:rsid w:val="006404D9"/>
    <w:rsid w:val="00640673"/>
    <w:rsid w:val="006406A2"/>
    <w:rsid w:val="006406DD"/>
    <w:rsid w:val="00640925"/>
    <w:rsid w:val="00640A89"/>
    <w:rsid w:val="00640AE4"/>
    <w:rsid w:val="00640B3C"/>
    <w:rsid w:val="00640D5C"/>
    <w:rsid w:val="006411B9"/>
    <w:rsid w:val="006411C3"/>
    <w:rsid w:val="006413C0"/>
    <w:rsid w:val="00641912"/>
    <w:rsid w:val="00641979"/>
    <w:rsid w:val="00641CA4"/>
    <w:rsid w:val="00641DA3"/>
    <w:rsid w:val="00641DB1"/>
    <w:rsid w:val="00641EF6"/>
    <w:rsid w:val="00641F1A"/>
    <w:rsid w:val="00642227"/>
    <w:rsid w:val="00642436"/>
    <w:rsid w:val="006427C2"/>
    <w:rsid w:val="006427E7"/>
    <w:rsid w:val="00642A74"/>
    <w:rsid w:val="00642B84"/>
    <w:rsid w:val="00642FDC"/>
    <w:rsid w:val="00643050"/>
    <w:rsid w:val="006430A1"/>
    <w:rsid w:val="00643148"/>
    <w:rsid w:val="00643410"/>
    <w:rsid w:val="0064371C"/>
    <w:rsid w:val="00643756"/>
    <w:rsid w:val="00643812"/>
    <w:rsid w:val="0064389F"/>
    <w:rsid w:val="006439A3"/>
    <w:rsid w:val="00643A88"/>
    <w:rsid w:val="00643B0F"/>
    <w:rsid w:val="00643D1A"/>
    <w:rsid w:val="00643E43"/>
    <w:rsid w:val="006441E2"/>
    <w:rsid w:val="0064436F"/>
    <w:rsid w:val="006443A3"/>
    <w:rsid w:val="006444D6"/>
    <w:rsid w:val="00644607"/>
    <w:rsid w:val="006446F7"/>
    <w:rsid w:val="0064488F"/>
    <w:rsid w:val="00644B61"/>
    <w:rsid w:val="00644DFE"/>
    <w:rsid w:val="00644EEB"/>
    <w:rsid w:val="00645416"/>
    <w:rsid w:val="0064547F"/>
    <w:rsid w:val="00645485"/>
    <w:rsid w:val="006456D0"/>
    <w:rsid w:val="00645AF6"/>
    <w:rsid w:val="00645F9B"/>
    <w:rsid w:val="00646115"/>
    <w:rsid w:val="006461DF"/>
    <w:rsid w:val="00646305"/>
    <w:rsid w:val="0064645C"/>
    <w:rsid w:val="00646755"/>
    <w:rsid w:val="006467D0"/>
    <w:rsid w:val="006468A7"/>
    <w:rsid w:val="006468AE"/>
    <w:rsid w:val="00646ABE"/>
    <w:rsid w:val="00646B81"/>
    <w:rsid w:val="00646C7D"/>
    <w:rsid w:val="00646D31"/>
    <w:rsid w:val="00646D78"/>
    <w:rsid w:val="00646DCF"/>
    <w:rsid w:val="006471AF"/>
    <w:rsid w:val="00647441"/>
    <w:rsid w:val="0064767F"/>
    <w:rsid w:val="006476FD"/>
    <w:rsid w:val="006478BD"/>
    <w:rsid w:val="006478E9"/>
    <w:rsid w:val="006479CC"/>
    <w:rsid w:val="00647A6F"/>
    <w:rsid w:val="00647AF9"/>
    <w:rsid w:val="00647F35"/>
    <w:rsid w:val="00647F97"/>
    <w:rsid w:val="00650229"/>
    <w:rsid w:val="00650251"/>
    <w:rsid w:val="0065026D"/>
    <w:rsid w:val="006506DC"/>
    <w:rsid w:val="006506E1"/>
    <w:rsid w:val="00650853"/>
    <w:rsid w:val="006508B6"/>
    <w:rsid w:val="00650923"/>
    <w:rsid w:val="006509AD"/>
    <w:rsid w:val="00650C64"/>
    <w:rsid w:val="00650F42"/>
    <w:rsid w:val="00650FAD"/>
    <w:rsid w:val="00650FD1"/>
    <w:rsid w:val="006510AD"/>
    <w:rsid w:val="0065149A"/>
    <w:rsid w:val="006514CC"/>
    <w:rsid w:val="0065159A"/>
    <w:rsid w:val="00651C2D"/>
    <w:rsid w:val="00651C79"/>
    <w:rsid w:val="00651CED"/>
    <w:rsid w:val="00651EE6"/>
    <w:rsid w:val="00651FAB"/>
    <w:rsid w:val="006520BD"/>
    <w:rsid w:val="0065231C"/>
    <w:rsid w:val="006523FA"/>
    <w:rsid w:val="0065249A"/>
    <w:rsid w:val="006525BF"/>
    <w:rsid w:val="00652601"/>
    <w:rsid w:val="006526A3"/>
    <w:rsid w:val="00652719"/>
    <w:rsid w:val="0065278A"/>
    <w:rsid w:val="006527A9"/>
    <w:rsid w:val="00652930"/>
    <w:rsid w:val="00652A06"/>
    <w:rsid w:val="00652A6E"/>
    <w:rsid w:val="00652B15"/>
    <w:rsid w:val="00652D06"/>
    <w:rsid w:val="00652EE2"/>
    <w:rsid w:val="00653001"/>
    <w:rsid w:val="00653356"/>
    <w:rsid w:val="0065358F"/>
    <w:rsid w:val="006535AD"/>
    <w:rsid w:val="00653745"/>
    <w:rsid w:val="006538FA"/>
    <w:rsid w:val="00653BA3"/>
    <w:rsid w:val="00653CF1"/>
    <w:rsid w:val="00654095"/>
    <w:rsid w:val="00654277"/>
    <w:rsid w:val="00654415"/>
    <w:rsid w:val="00654426"/>
    <w:rsid w:val="0065443C"/>
    <w:rsid w:val="006545A9"/>
    <w:rsid w:val="0065460A"/>
    <w:rsid w:val="006546E0"/>
    <w:rsid w:val="00654994"/>
    <w:rsid w:val="00654E1E"/>
    <w:rsid w:val="00655201"/>
    <w:rsid w:val="006552B1"/>
    <w:rsid w:val="00655451"/>
    <w:rsid w:val="0065594A"/>
    <w:rsid w:val="00655A14"/>
    <w:rsid w:val="00655A55"/>
    <w:rsid w:val="00655B33"/>
    <w:rsid w:val="00655DCC"/>
    <w:rsid w:val="00655DCE"/>
    <w:rsid w:val="00655F25"/>
    <w:rsid w:val="00656003"/>
    <w:rsid w:val="006561F6"/>
    <w:rsid w:val="006563F3"/>
    <w:rsid w:val="00656545"/>
    <w:rsid w:val="0065662A"/>
    <w:rsid w:val="006566A7"/>
    <w:rsid w:val="0065693F"/>
    <w:rsid w:val="00656EE6"/>
    <w:rsid w:val="006573F7"/>
    <w:rsid w:val="0065755D"/>
    <w:rsid w:val="00657864"/>
    <w:rsid w:val="0065788C"/>
    <w:rsid w:val="00657AEF"/>
    <w:rsid w:val="00657B4B"/>
    <w:rsid w:val="00657C01"/>
    <w:rsid w:val="00657C36"/>
    <w:rsid w:val="00657E48"/>
    <w:rsid w:val="00657EAF"/>
    <w:rsid w:val="00657F7A"/>
    <w:rsid w:val="00657F7C"/>
    <w:rsid w:val="00657FC8"/>
    <w:rsid w:val="006600B5"/>
    <w:rsid w:val="006600BF"/>
    <w:rsid w:val="00660259"/>
    <w:rsid w:val="0066062A"/>
    <w:rsid w:val="0066087E"/>
    <w:rsid w:val="00660B0B"/>
    <w:rsid w:val="00660DBA"/>
    <w:rsid w:val="00660EC7"/>
    <w:rsid w:val="0066141E"/>
    <w:rsid w:val="006618AD"/>
    <w:rsid w:val="0066192B"/>
    <w:rsid w:val="00661AAA"/>
    <w:rsid w:val="00661AB3"/>
    <w:rsid w:val="00661D31"/>
    <w:rsid w:val="00661DCA"/>
    <w:rsid w:val="00661F50"/>
    <w:rsid w:val="00661F9D"/>
    <w:rsid w:val="00661FCE"/>
    <w:rsid w:val="0066229F"/>
    <w:rsid w:val="006623D2"/>
    <w:rsid w:val="006626A7"/>
    <w:rsid w:val="0066285F"/>
    <w:rsid w:val="006628A9"/>
    <w:rsid w:val="00662948"/>
    <w:rsid w:val="00662C56"/>
    <w:rsid w:val="00662E85"/>
    <w:rsid w:val="00662F02"/>
    <w:rsid w:val="00663035"/>
    <w:rsid w:val="006630CB"/>
    <w:rsid w:val="006630F5"/>
    <w:rsid w:val="006632A1"/>
    <w:rsid w:val="00663375"/>
    <w:rsid w:val="006634BF"/>
    <w:rsid w:val="00663518"/>
    <w:rsid w:val="00663573"/>
    <w:rsid w:val="00663996"/>
    <w:rsid w:val="00663D3C"/>
    <w:rsid w:val="00663EE6"/>
    <w:rsid w:val="00663F34"/>
    <w:rsid w:val="0066406B"/>
    <w:rsid w:val="0066413B"/>
    <w:rsid w:val="0066416E"/>
    <w:rsid w:val="00664231"/>
    <w:rsid w:val="006643DE"/>
    <w:rsid w:val="00664417"/>
    <w:rsid w:val="00664496"/>
    <w:rsid w:val="006644E3"/>
    <w:rsid w:val="0066460B"/>
    <w:rsid w:val="0066462E"/>
    <w:rsid w:val="00664660"/>
    <w:rsid w:val="0066466F"/>
    <w:rsid w:val="00664794"/>
    <w:rsid w:val="00664A54"/>
    <w:rsid w:val="00664B45"/>
    <w:rsid w:val="00664CFF"/>
    <w:rsid w:val="00664D0C"/>
    <w:rsid w:val="00664DB2"/>
    <w:rsid w:val="00665095"/>
    <w:rsid w:val="006650A8"/>
    <w:rsid w:val="006650BF"/>
    <w:rsid w:val="006651C3"/>
    <w:rsid w:val="006651D5"/>
    <w:rsid w:val="0066523A"/>
    <w:rsid w:val="006654F5"/>
    <w:rsid w:val="00665652"/>
    <w:rsid w:val="0066569A"/>
    <w:rsid w:val="006658D9"/>
    <w:rsid w:val="00665B03"/>
    <w:rsid w:val="00665C78"/>
    <w:rsid w:val="00665D29"/>
    <w:rsid w:val="00665ED6"/>
    <w:rsid w:val="006660DB"/>
    <w:rsid w:val="0066618D"/>
    <w:rsid w:val="00666404"/>
    <w:rsid w:val="006665BC"/>
    <w:rsid w:val="006667BD"/>
    <w:rsid w:val="00666841"/>
    <w:rsid w:val="006669C8"/>
    <w:rsid w:val="00666C76"/>
    <w:rsid w:val="00667041"/>
    <w:rsid w:val="006671BE"/>
    <w:rsid w:val="0066721E"/>
    <w:rsid w:val="00667647"/>
    <w:rsid w:val="006677BF"/>
    <w:rsid w:val="00667DD3"/>
    <w:rsid w:val="00667E5A"/>
    <w:rsid w:val="00667E84"/>
    <w:rsid w:val="00667F42"/>
    <w:rsid w:val="0067008D"/>
    <w:rsid w:val="00670294"/>
    <w:rsid w:val="0067033A"/>
    <w:rsid w:val="006704A8"/>
    <w:rsid w:val="00670514"/>
    <w:rsid w:val="006705E7"/>
    <w:rsid w:val="00670955"/>
    <w:rsid w:val="00670ACA"/>
    <w:rsid w:val="00670B32"/>
    <w:rsid w:val="00670F62"/>
    <w:rsid w:val="00670FBB"/>
    <w:rsid w:val="00670FC9"/>
    <w:rsid w:val="006710C1"/>
    <w:rsid w:val="0067112F"/>
    <w:rsid w:val="00671197"/>
    <w:rsid w:val="0067125D"/>
    <w:rsid w:val="006713D4"/>
    <w:rsid w:val="006713EF"/>
    <w:rsid w:val="00671426"/>
    <w:rsid w:val="0067160A"/>
    <w:rsid w:val="0067162A"/>
    <w:rsid w:val="00671648"/>
    <w:rsid w:val="0067170F"/>
    <w:rsid w:val="006717BB"/>
    <w:rsid w:val="006719D0"/>
    <w:rsid w:val="00671C85"/>
    <w:rsid w:val="00671D6A"/>
    <w:rsid w:val="0067230A"/>
    <w:rsid w:val="00672357"/>
    <w:rsid w:val="00672477"/>
    <w:rsid w:val="00672908"/>
    <w:rsid w:val="00672A14"/>
    <w:rsid w:val="00672D05"/>
    <w:rsid w:val="00672D73"/>
    <w:rsid w:val="00672DEC"/>
    <w:rsid w:val="00672E2C"/>
    <w:rsid w:val="00672EE4"/>
    <w:rsid w:val="00672F25"/>
    <w:rsid w:val="00672F5F"/>
    <w:rsid w:val="00673149"/>
    <w:rsid w:val="006731F8"/>
    <w:rsid w:val="00673386"/>
    <w:rsid w:val="006733B0"/>
    <w:rsid w:val="0067340E"/>
    <w:rsid w:val="00673499"/>
    <w:rsid w:val="0067365F"/>
    <w:rsid w:val="0067368D"/>
    <w:rsid w:val="00673772"/>
    <w:rsid w:val="0067381E"/>
    <w:rsid w:val="00673849"/>
    <w:rsid w:val="00673CED"/>
    <w:rsid w:val="00673E07"/>
    <w:rsid w:val="006740EF"/>
    <w:rsid w:val="0067419F"/>
    <w:rsid w:val="006742AF"/>
    <w:rsid w:val="00674401"/>
    <w:rsid w:val="00674462"/>
    <w:rsid w:val="0067453D"/>
    <w:rsid w:val="006746A1"/>
    <w:rsid w:val="0067470F"/>
    <w:rsid w:val="006748DB"/>
    <w:rsid w:val="00674987"/>
    <w:rsid w:val="00674A1F"/>
    <w:rsid w:val="00674D71"/>
    <w:rsid w:val="00674D82"/>
    <w:rsid w:val="00674E29"/>
    <w:rsid w:val="00674E95"/>
    <w:rsid w:val="00674F6B"/>
    <w:rsid w:val="00675097"/>
    <w:rsid w:val="006750C3"/>
    <w:rsid w:val="006750F0"/>
    <w:rsid w:val="0067524E"/>
    <w:rsid w:val="00675278"/>
    <w:rsid w:val="006753F6"/>
    <w:rsid w:val="00675589"/>
    <w:rsid w:val="00675760"/>
    <w:rsid w:val="006757F0"/>
    <w:rsid w:val="00675901"/>
    <w:rsid w:val="00675E08"/>
    <w:rsid w:val="00675E97"/>
    <w:rsid w:val="00675EDE"/>
    <w:rsid w:val="0067609D"/>
    <w:rsid w:val="006761EE"/>
    <w:rsid w:val="006762EC"/>
    <w:rsid w:val="0067639D"/>
    <w:rsid w:val="0067659A"/>
    <w:rsid w:val="00676637"/>
    <w:rsid w:val="00676C5F"/>
    <w:rsid w:val="00676DC5"/>
    <w:rsid w:val="00676EA6"/>
    <w:rsid w:val="00676FE4"/>
    <w:rsid w:val="006772BA"/>
    <w:rsid w:val="00677452"/>
    <w:rsid w:val="006778BF"/>
    <w:rsid w:val="00677C9B"/>
    <w:rsid w:val="00677D99"/>
    <w:rsid w:val="006801F8"/>
    <w:rsid w:val="0068023D"/>
    <w:rsid w:val="006803CA"/>
    <w:rsid w:val="00680515"/>
    <w:rsid w:val="00680559"/>
    <w:rsid w:val="0068055B"/>
    <w:rsid w:val="0068075C"/>
    <w:rsid w:val="00680794"/>
    <w:rsid w:val="00680A23"/>
    <w:rsid w:val="00680A77"/>
    <w:rsid w:val="00680AA8"/>
    <w:rsid w:val="00680D29"/>
    <w:rsid w:val="00680EA0"/>
    <w:rsid w:val="00680EC7"/>
    <w:rsid w:val="00680EED"/>
    <w:rsid w:val="0068102A"/>
    <w:rsid w:val="006810CB"/>
    <w:rsid w:val="006811DC"/>
    <w:rsid w:val="00681441"/>
    <w:rsid w:val="006814B6"/>
    <w:rsid w:val="006815F9"/>
    <w:rsid w:val="006816FE"/>
    <w:rsid w:val="00681832"/>
    <w:rsid w:val="00681A7D"/>
    <w:rsid w:val="00681C18"/>
    <w:rsid w:val="00681F49"/>
    <w:rsid w:val="00681F92"/>
    <w:rsid w:val="006820BA"/>
    <w:rsid w:val="006824F4"/>
    <w:rsid w:val="00682530"/>
    <w:rsid w:val="006826B6"/>
    <w:rsid w:val="006826CD"/>
    <w:rsid w:val="006826D1"/>
    <w:rsid w:val="006826E4"/>
    <w:rsid w:val="00682704"/>
    <w:rsid w:val="006829FA"/>
    <w:rsid w:val="00682CFC"/>
    <w:rsid w:val="00682E80"/>
    <w:rsid w:val="00682F36"/>
    <w:rsid w:val="00683171"/>
    <w:rsid w:val="006833E6"/>
    <w:rsid w:val="00683572"/>
    <w:rsid w:val="00683635"/>
    <w:rsid w:val="00683673"/>
    <w:rsid w:val="00683736"/>
    <w:rsid w:val="0068390A"/>
    <w:rsid w:val="006839D2"/>
    <w:rsid w:val="00683C0D"/>
    <w:rsid w:val="00683CB9"/>
    <w:rsid w:val="00683CD9"/>
    <w:rsid w:val="00683D8B"/>
    <w:rsid w:val="00683DDF"/>
    <w:rsid w:val="00683DEF"/>
    <w:rsid w:val="00683E16"/>
    <w:rsid w:val="0068402D"/>
    <w:rsid w:val="006840C8"/>
    <w:rsid w:val="00684151"/>
    <w:rsid w:val="006843C9"/>
    <w:rsid w:val="0068444B"/>
    <w:rsid w:val="00684929"/>
    <w:rsid w:val="00684C4B"/>
    <w:rsid w:val="00685052"/>
    <w:rsid w:val="006850C5"/>
    <w:rsid w:val="006850DB"/>
    <w:rsid w:val="00685192"/>
    <w:rsid w:val="006853AD"/>
    <w:rsid w:val="006853FA"/>
    <w:rsid w:val="00685645"/>
    <w:rsid w:val="006857A7"/>
    <w:rsid w:val="006859B9"/>
    <w:rsid w:val="00685BB5"/>
    <w:rsid w:val="00685C42"/>
    <w:rsid w:val="00685EB7"/>
    <w:rsid w:val="00685EBF"/>
    <w:rsid w:val="00685ED4"/>
    <w:rsid w:val="00685F46"/>
    <w:rsid w:val="0068603B"/>
    <w:rsid w:val="00686046"/>
    <w:rsid w:val="0068663B"/>
    <w:rsid w:val="00686A31"/>
    <w:rsid w:val="00686C3C"/>
    <w:rsid w:val="00686EA2"/>
    <w:rsid w:val="00686ECF"/>
    <w:rsid w:val="00686F04"/>
    <w:rsid w:val="00686F64"/>
    <w:rsid w:val="00686FCD"/>
    <w:rsid w:val="0068717E"/>
    <w:rsid w:val="006871B0"/>
    <w:rsid w:val="006872B1"/>
    <w:rsid w:val="006873BD"/>
    <w:rsid w:val="0068745D"/>
    <w:rsid w:val="0068786F"/>
    <w:rsid w:val="00687919"/>
    <w:rsid w:val="00687957"/>
    <w:rsid w:val="006879A2"/>
    <w:rsid w:val="006879A5"/>
    <w:rsid w:val="006879D3"/>
    <w:rsid w:val="0069028B"/>
    <w:rsid w:val="006906A8"/>
    <w:rsid w:val="006907AC"/>
    <w:rsid w:val="006909AF"/>
    <w:rsid w:val="006909BD"/>
    <w:rsid w:val="00690EE0"/>
    <w:rsid w:val="00690F1B"/>
    <w:rsid w:val="00690F4C"/>
    <w:rsid w:val="00691204"/>
    <w:rsid w:val="006913CF"/>
    <w:rsid w:val="006913F1"/>
    <w:rsid w:val="0069149A"/>
    <w:rsid w:val="006914E3"/>
    <w:rsid w:val="0069158D"/>
    <w:rsid w:val="00691655"/>
    <w:rsid w:val="00691721"/>
    <w:rsid w:val="006918A9"/>
    <w:rsid w:val="006918E6"/>
    <w:rsid w:val="00691918"/>
    <w:rsid w:val="0069197C"/>
    <w:rsid w:val="00691C72"/>
    <w:rsid w:val="00691C7E"/>
    <w:rsid w:val="00691E3A"/>
    <w:rsid w:val="0069231A"/>
    <w:rsid w:val="006923A2"/>
    <w:rsid w:val="00692B79"/>
    <w:rsid w:val="00692BB8"/>
    <w:rsid w:val="00692BD8"/>
    <w:rsid w:val="00692C38"/>
    <w:rsid w:val="00692D02"/>
    <w:rsid w:val="00692DEB"/>
    <w:rsid w:val="00692E0F"/>
    <w:rsid w:val="00692F09"/>
    <w:rsid w:val="00692FA1"/>
    <w:rsid w:val="006931BF"/>
    <w:rsid w:val="00693204"/>
    <w:rsid w:val="0069349A"/>
    <w:rsid w:val="0069360A"/>
    <w:rsid w:val="006936DB"/>
    <w:rsid w:val="00693746"/>
    <w:rsid w:val="0069375F"/>
    <w:rsid w:val="00693A19"/>
    <w:rsid w:val="00693E19"/>
    <w:rsid w:val="006940A5"/>
    <w:rsid w:val="006943AB"/>
    <w:rsid w:val="006945FF"/>
    <w:rsid w:val="00694766"/>
    <w:rsid w:val="00694ADB"/>
    <w:rsid w:val="00694B7B"/>
    <w:rsid w:val="00694B8A"/>
    <w:rsid w:val="00694C2B"/>
    <w:rsid w:val="00694D45"/>
    <w:rsid w:val="00694EA5"/>
    <w:rsid w:val="00694FBC"/>
    <w:rsid w:val="00695417"/>
    <w:rsid w:val="00695644"/>
    <w:rsid w:val="006957B4"/>
    <w:rsid w:val="006958EA"/>
    <w:rsid w:val="006959DD"/>
    <w:rsid w:val="00695BFC"/>
    <w:rsid w:val="00695F96"/>
    <w:rsid w:val="0069641B"/>
    <w:rsid w:val="006965CF"/>
    <w:rsid w:val="0069680F"/>
    <w:rsid w:val="006969FF"/>
    <w:rsid w:val="00696A87"/>
    <w:rsid w:val="00696B02"/>
    <w:rsid w:val="00696D5B"/>
    <w:rsid w:val="00696E70"/>
    <w:rsid w:val="00696F3B"/>
    <w:rsid w:val="00697046"/>
    <w:rsid w:val="00697236"/>
    <w:rsid w:val="00697345"/>
    <w:rsid w:val="0069750A"/>
    <w:rsid w:val="0069768A"/>
    <w:rsid w:val="006976B4"/>
    <w:rsid w:val="00697D1B"/>
    <w:rsid w:val="006A00DD"/>
    <w:rsid w:val="006A02B0"/>
    <w:rsid w:val="006A02BC"/>
    <w:rsid w:val="006A04AD"/>
    <w:rsid w:val="006A0900"/>
    <w:rsid w:val="006A0ACE"/>
    <w:rsid w:val="006A0B8A"/>
    <w:rsid w:val="006A0D11"/>
    <w:rsid w:val="006A0DD1"/>
    <w:rsid w:val="006A1119"/>
    <w:rsid w:val="006A1305"/>
    <w:rsid w:val="006A1358"/>
    <w:rsid w:val="006A16A4"/>
    <w:rsid w:val="006A16CF"/>
    <w:rsid w:val="006A16EA"/>
    <w:rsid w:val="006A1712"/>
    <w:rsid w:val="006A1787"/>
    <w:rsid w:val="006A1A27"/>
    <w:rsid w:val="006A1BA8"/>
    <w:rsid w:val="006A1C81"/>
    <w:rsid w:val="006A1E2C"/>
    <w:rsid w:val="006A1FF2"/>
    <w:rsid w:val="006A245E"/>
    <w:rsid w:val="006A25D5"/>
    <w:rsid w:val="006A25E2"/>
    <w:rsid w:val="006A2674"/>
    <w:rsid w:val="006A29EB"/>
    <w:rsid w:val="006A2B61"/>
    <w:rsid w:val="006A2CBF"/>
    <w:rsid w:val="006A2E7B"/>
    <w:rsid w:val="006A2FA9"/>
    <w:rsid w:val="006A3006"/>
    <w:rsid w:val="006A312C"/>
    <w:rsid w:val="006A33F3"/>
    <w:rsid w:val="006A34A2"/>
    <w:rsid w:val="006A3715"/>
    <w:rsid w:val="006A38DE"/>
    <w:rsid w:val="006A398D"/>
    <w:rsid w:val="006A39AE"/>
    <w:rsid w:val="006A3B02"/>
    <w:rsid w:val="006A3C9A"/>
    <w:rsid w:val="006A3CB3"/>
    <w:rsid w:val="006A3DA0"/>
    <w:rsid w:val="006A3DF7"/>
    <w:rsid w:val="006A3E9D"/>
    <w:rsid w:val="006A4190"/>
    <w:rsid w:val="006A41B4"/>
    <w:rsid w:val="006A43AB"/>
    <w:rsid w:val="006A45EE"/>
    <w:rsid w:val="006A4621"/>
    <w:rsid w:val="006A488A"/>
    <w:rsid w:val="006A494B"/>
    <w:rsid w:val="006A4AA3"/>
    <w:rsid w:val="006A4DE1"/>
    <w:rsid w:val="006A4EEB"/>
    <w:rsid w:val="006A50D3"/>
    <w:rsid w:val="006A51FF"/>
    <w:rsid w:val="006A5245"/>
    <w:rsid w:val="006A54E1"/>
    <w:rsid w:val="006A5589"/>
    <w:rsid w:val="006A568B"/>
    <w:rsid w:val="006A5A3A"/>
    <w:rsid w:val="006A5D30"/>
    <w:rsid w:val="006A5DA0"/>
    <w:rsid w:val="006A600A"/>
    <w:rsid w:val="006A60B4"/>
    <w:rsid w:val="006A6344"/>
    <w:rsid w:val="006A66E2"/>
    <w:rsid w:val="006A6757"/>
    <w:rsid w:val="006A6791"/>
    <w:rsid w:val="006A67F2"/>
    <w:rsid w:val="006A68E2"/>
    <w:rsid w:val="006A68ED"/>
    <w:rsid w:val="006A6993"/>
    <w:rsid w:val="006A6A09"/>
    <w:rsid w:val="006A6B4D"/>
    <w:rsid w:val="006A6E48"/>
    <w:rsid w:val="006A6FBC"/>
    <w:rsid w:val="006A71F6"/>
    <w:rsid w:val="006A71FA"/>
    <w:rsid w:val="006A74A9"/>
    <w:rsid w:val="006A7767"/>
    <w:rsid w:val="006A778F"/>
    <w:rsid w:val="006A78AD"/>
    <w:rsid w:val="006A794B"/>
    <w:rsid w:val="006A7965"/>
    <w:rsid w:val="006A7B29"/>
    <w:rsid w:val="006A7D89"/>
    <w:rsid w:val="006A7E87"/>
    <w:rsid w:val="006A7FC9"/>
    <w:rsid w:val="006B02AC"/>
    <w:rsid w:val="006B0397"/>
    <w:rsid w:val="006B0524"/>
    <w:rsid w:val="006B0621"/>
    <w:rsid w:val="006B0635"/>
    <w:rsid w:val="006B06E0"/>
    <w:rsid w:val="006B09A6"/>
    <w:rsid w:val="006B0A5F"/>
    <w:rsid w:val="006B0A66"/>
    <w:rsid w:val="006B0C21"/>
    <w:rsid w:val="006B1023"/>
    <w:rsid w:val="006B10EF"/>
    <w:rsid w:val="006B1188"/>
    <w:rsid w:val="006B1431"/>
    <w:rsid w:val="006B148F"/>
    <w:rsid w:val="006B14F3"/>
    <w:rsid w:val="006B18FE"/>
    <w:rsid w:val="006B1925"/>
    <w:rsid w:val="006B1972"/>
    <w:rsid w:val="006B1C0E"/>
    <w:rsid w:val="006B1E6C"/>
    <w:rsid w:val="006B1EBC"/>
    <w:rsid w:val="006B1EC2"/>
    <w:rsid w:val="006B1EDF"/>
    <w:rsid w:val="006B218C"/>
    <w:rsid w:val="006B22DA"/>
    <w:rsid w:val="006B2434"/>
    <w:rsid w:val="006B2482"/>
    <w:rsid w:val="006B278E"/>
    <w:rsid w:val="006B27CE"/>
    <w:rsid w:val="006B29CD"/>
    <w:rsid w:val="006B29DD"/>
    <w:rsid w:val="006B2C98"/>
    <w:rsid w:val="006B2FC5"/>
    <w:rsid w:val="006B3271"/>
    <w:rsid w:val="006B3504"/>
    <w:rsid w:val="006B39FD"/>
    <w:rsid w:val="006B3DAE"/>
    <w:rsid w:val="006B3EEF"/>
    <w:rsid w:val="006B410F"/>
    <w:rsid w:val="006B4598"/>
    <w:rsid w:val="006B4607"/>
    <w:rsid w:val="006B4986"/>
    <w:rsid w:val="006B499B"/>
    <w:rsid w:val="006B4BC7"/>
    <w:rsid w:val="006B4C18"/>
    <w:rsid w:val="006B4D65"/>
    <w:rsid w:val="006B5091"/>
    <w:rsid w:val="006B54FD"/>
    <w:rsid w:val="006B5723"/>
    <w:rsid w:val="006B5738"/>
    <w:rsid w:val="006B5816"/>
    <w:rsid w:val="006B594A"/>
    <w:rsid w:val="006B5AA4"/>
    <w:rsid w:val="006B5BAF"/>
    <w:rsid w:val="006B5E89"/>
    <w:rsid w:val="006B5F3D"/>
    <w:rsid w:val="006B601E"/>
    <w:rsid w:val="006B6024"/>
    <w:rsid w:val="006B6110"/>
    <w:rsid w:val="006B61B4"/>
    <w:rsid w:val="006B6256"/>
    <w:rsid w:val="006B626B"/>
    <w:rsid w:val="006B62B1"/>
    <w:rsid w:val="006B62F9"/>
    <w:rsid w:val="006B650E"/>
    <w:rsid w:val="006B6579"/>
    <w:rsid w:val="006B681E"/>
    <w:rsid w:val="006B6860"/>
    <w:rsid w:val="006B6864"/>
    <w:rsid w:val="006B68A9"/>
    <w:rsid w:val="006B6C64"/>
    <w:rsid w:val="006B6DC0"/>
    <w:rsid w:val="006B6EA2"/>
    <w:rsid w:val="006B7041"/>
    <w:rsid w:val="006B710D"/>
    <w:rsid w:val="006B7640"/>
    <w:rsid w:val="006B7778"/>
    <w:rsid w:val="006B7C3C"/>
    <w:rsid w:val="006B7CE7"/>
    <w:rsid w:val="006B7E32"/>
    <w:rsid w:val="006B7E3D"/>
    <w:rsid w:val="006C00C2"/>
    <w:rsid w:val="006C00D0"/>
    <w:rsid w:val="006C02D4"/>
    <w:rsid w:val="006C0337"/>
    <w:rsid w:val="006C0502"/>
    <w:rsid w:val="006C0667"/>
    <w:rsid w:val="006C06B3"/>
    <w:rsid w:val="006C07C1"/>
    <w:rsid w:val="006C0C2C"/>
    <w:rsid w:val="006C0CCC"/>
    <w:rsid w:val="006C0D19"/>
    <w:rsid w:val="006C0D72"/>
    <w:rsid w:val="006C0DAC"/>
    <w:rsid w:val="006C0E1F"/>
    <w:rsid w:val="006C1073"/>
    <w:rsid w:val="006C1204"/>
    <w:rsid w:val="006C121E"/>
    <w:rsid w:val="006C16B8"/>
    <w:rsid w:val="006C1BB9"/>
    <w:rsid w:val="006C1D05"/>
    <w:rsid w:val="006C2048"/>
    <w:rsid w:val="006C20EC"/>
    <w:rsid w:val="006C256E"/>
    <w:rsid w:val="006C2715"/>
    <w:rsid w:val="006C2798"/>
    <w:rsid w:val="006C2946"/>
    <w:rsid w:val="006C2988"/>
    <w:rsid w:val="006C29BC"/>
    <w:rsid w:val="006C2AEB"/>
    <w:rsid w:val="006C2B24"/>
    <w:rsid w:val="006C2FE8"/>
    <w:rsid w:val="006C30C8"/>
    <w:rsid w:val="006C31EE"/>
    <w:rsid w:val="006C3342"/>
    <w:rsid w:val="006C339E"/>
    <w:rsid w:val="006C36F8"/>
    <w:rsid w:val="006C39EE"/>
    <w:rsid w:val="006C3B5A"/>
    <w:rsid w:val="006C3B67"/>
    <w:rsid w:val="006C3BC6"/>
    <w:rsid w:val="006C3C48"/>
    <w:rsid w:val="006C41C1"/>
    <w:rsid w:val="006C41F1"/>
    <w:rsid w:val="006C429E"/>
    <w:rsid w:val="006C4632"/>
    <w:rsid w:val="006C47BB"/>
    <w:rsid w:val="006C4A27"/>
    <w:rsid w:val="006C4A57"/>
    <w:rsid w:val="006C4E57"/>
    <w:rsid w:val="006C54F1"/>
    <w:rsid w:val="006C55A3"/>
    <w:rsid w:val="006C56EC"/>
    <w:rsid w:val="006C575C"/>
    <w:rsid w:val="006C5788"/>
    <w:rsid w:val="006C585C"/>
    <w:rsid w:val="006C5A41"/>
    <w:rsid w:val="006C5ABE"/>
    <w:rsid w:val="006C5DCA"/>
    <w:rsid w:val="006C5E00"/>
    <w:rsid w:val="006C623A"/>
    <w:rsid w:val="006C642B"/>
    <w:rsid w:val="006C6521"/>
    <w:rsid w:val="006C66CA"/>
    <w:rsid w:val="006C66DB"/>
    <w:rsid w:val="006C6A64"/>
    <w:rsid w:val="006C6AC2"/>
    <w:rsid w:val="006C6B58"/>
    <w:rsid w:val="006C6D7A"/>
    <w:rsid w:val="006C6E37"/>
    <w:rsid w:val="006C6EB5"/>
    <w:rsid w:val="006C7263"/>
    <w:rsid w:val="006C74CE"/>
    <w:rsid w:val="006C7581"/>
    <w:rsid w:val="006C75D7"/>
    <w:rsid w:val="006C7873"/>
    <w:rsid w:val="006C794C"/>
    <w:rsid w:val="006C7962"/>
    <w:rsid w:val="006C79C7"/>
    <w:rsid w:val="006C7A5A"/>
    <w:rsid w:val="006C7DB2"/>
    <w:rsid w:val="006C7E46"/>
    <w:rsid w:val="006D007B"/>
    <w:rsid w:val="006D01E4"/>
    <w:rsid w:val="006D02C2"/>
    <w:rsid w:val="006D0590"/>
    <w:rsid w:val="006D0629"/>
    <w:rsid w:val="006D08B2"/>
    <w:rsid w:val="006D0936"/>
    <w:rsid w:val="006D0980"/>
    <w:rsid w:val="006D0ABF"/>
    <w:rsid w:val="006D0B40"/>
    <w:rsid w:val="006D0C05"/>
    <w:rsid w:val="006D0E86"/>
    <w:rsid w:val="006D1110"/>
    <w:rsid w:val="006D12E9"/>
    <w:rsid w:val="006D132D"/>
    <w:rsid w:val="006D13A6"/>
    <w:rsid w:val="006D143F"/>
    <w:rsid w:val="006D153B"/>
    <w:rsid w:val="006D1565"/>
    <w:rsid w:val="006D169A"/>
    <w:rsid w:val="006D171C"/>
    <w:rsid w:val="006D191B"/>
    <w:rsid w:val="006D19CD"/>
    <w:rsid w:val="006D1ABE"/>
    <w:rsid w:val="006D1AC1"/>
    <w:rsid w:val="006D1B0F"/>
    <w:rsid w:val="006D1D01"/>
    <w:rsid w:val="006D1ED8"/>
    <w:rsid w:val="006D2030"/>
    <w:rsid w:val="006D20ED"/>
    <w:rsid w:val="006D2212"/>
    <w:rsid w:val="006D27B0"/>
    <w:rsid w:val="006D280D"/>
    <w:rsid w:val="006D2A0A"/>
    <w:rsid w:val="006D2BF0"/>
    <w:rsid w:val="006D2EE6"/>
    <w:rsid w:val="006D3084"/>
    <w:rsid w:val="006D308E"/>
    <w:rsid w:val="006D31F5"/>
    <w:rsid w:val="006D349B"/>
    <w:rsid w:val="006D363B"/>
    <w:rsid w:val="006D366A"/>
    <w:rsid w:val="006D368E"/>
    <w:rsid w:val="006D3794"/>
    <w:rsid w:val="006D3954"/>
    <w:rsid w:val="006D39CF"/>
    <w:rsid w:val="006D3C34"/>
    <w:rsid w:val="006D3D06"/>
    <w:rsid w:val="006D3DA3"/>
    <w:rsid w:val="006D3EAF"/>
    <w:rsid w:val="006D405D"/>
    <w:rsid w:val="006D4467"/>
    <w:rsid w:val="006D447B"/>
    <w:rsid w:val="006D4767"/>
    <w:rsid w:val="006D4857"/>
    <w:rsid w:val="006D49BB"/>
    <w:rsid w:val="006D4B89"/>
    <w:rsid w:val="006D4DCF"/>
    <w:rsid w:val="006D4E2E"/>
    <w:rsid w:val="006D4F35"/>
    <w:rsid w:val="006D502B"/>
    <w:rsid w:val="006D50E8"/>
    <w:rsid w:val="006D5305"/>
    <w:rsid w:val="006D5479"/>
    <w:rsid w:val="006D5605"/>
    <w:rsid w:val="006D5788"/>
    <w:rsid w:val="006D57FE"/>
    <w:rsid w:val="006D58DA"/>
    <w:rsid w:val="006D5BF2"/>
    <w:rsid w:val="006D5C94"/>
    <w:rsid w:val="006D5D12"/>
    <w:rsid w:val="006D5DF1"/>
    <w:rsid w:val="006D5E96"/>
    <w:rsid w:val="006D5F18"/>
    <w:rsid w:val="006D6151"/>
    <w:rsid w:val="006D6249"/>
    <w:rsid w:val="006D6526"/>
    <w:rsid w:val="006D657B"/>
    <w:rsid w:val="006D65A0"/>
    <w:rsid w:val="006D65AF"/>
    <w:rsid w:val="006D65E9"/>
    <w:rsid w:val="006D6654"/>
    <w:rsid w:val="006D6725"/>
    <w:rsid w:val="006D6B89"/>
    <w:rsid w:val="006D6C83"/>
    <w:rsid w:val="006D6E53"/>
    <w:rsid w:val="006D6E95"/>
    <w:rsid w:val="006D6F67"/>
    <w:rsid w:val="006D730B"/>
    <w:rsid w:val="006D7498"/>
    <w:rsid w:val="006D766D"/>
    <w:rsid w:val="006D7745"/>
    <w:rsid w:val="006D7DBC"/>
    <w:rsid w:val="006E0116"/>
    <w:rsid w:val="006E0154"/>
    <w:rsid w:val="006E0207"/>
    <w:rsid w:val="006E02A7"/>
    <w:rsid w:val="006E048D"/>
    <w:rsid w:val="006E0731"/>
    <w:rsid w:val="006E07A1"/>
    <w:rsid w:val="006E08EA"/>
    <w:rsid w:val="006E099E"/>
    <w:rsid w:val="006E0C1C"/>
    <w:rsid w:val="006E0E90"/>
    <w:rsid w:val="006E0F28"/>
    <w:rsid w:val="006E113E"/>
    <w:rsid w:val="006E1279"/>
    <w:rsid w:val="006E137C"/>
    <w:rsid w:val="006E1413"/>
    <w:rsid w:val="006E1719"/>
    <w:rsid w:val="006E1743"/>
    <w:rsid w:val="006E18B1"/>
    <w:rsid w:val="006E1960"/>
    <w:rsid w:val="006E1BF8"/>
    <w:rsid w:val="006E1C67"/>
    <w:rsid w:val="006E1DBD"/>
    <w:rsid w:val="006E1EC3"/>
    <w:rsid w:val="006E1F5F"/>
    <w:rsid w:val="006E1F70"/>
    <w:rsid w:val="006E1FFF"/>
    <w:rsid w:val="006E2317"/>
    <w:rsid w:val="006E2530"/>
    <w:rsid w:val="006E2720"/>
    <w:rsid w:val="006E28D7"/>
    <w:rsid w:val="006E2BE7"/>
    <w:rsid w:val="006E2C1F"/>
    <w:rsid w:val="006E2C92"/>
    <w:rsid w:val="006E2CC5"/>
    <w:rsid w:val="006E300B"/>
    <w:rsid w:val="006E3063"/>
    <w:rsid w:val="006E317E"/>
    <w:rsid w:val="006E330D"/>
    <w:rsid w:val="006E34A6"/>
    <w:rsid w:val="006E3577"/>
    <w:rsid w:val="006E37EC"/>
    <w:rsid w:val="006E383F"/>
    <w:rsid w:val="006E3B6E"/>
    <w:rsid w:val="006E3BBE"/>
    <w:rsid w:val="006E40AE"/>
    <w:rsid w:val="006E430D"/>
    <w:rsid w:val="006E4766"/>
    <w:rsid w:val="006E47D2"/>
    <w:rsid w:val="006E4965"/>
    <w:rsid w:val="006E4A2A"/>
    <w:rsid w:val="006E4BB9"/>
    <w:rsid w:val="006E4C59"/>
    <w:rsid w:val="006E4E5F"/>
    <w:rsid w:val="006E4F02"/>
    <w:rsid w:val="006E4FC1"/>
    <w:rsid w:val="006E5062"/>
    <w:rsid w:val="006E57B3"/>
    <w:rsid w:val="006E5A57"/>
    <w:rsid w:val="006E5B60"/>
    <w:rsid w:val="006E5C85"/>
    <w:rsid w:val="006E5D86"/>
    <w:rsid w:val="006E6326"/>
    <w:rsid w:val="006E63F8"/>
    <w:rsid w:val="006E6475"/>
    <w:rsid w:val="006E6510"/>
    <w:rsid w:val="006E6518"/>
    <w:rsid w:val="006E6552"/>
    <w:rsid w:val="006E68E3"/>
    <w:rsid w:val="006E6A34"/>
    <w:rsid w:val="006E6A85"/>
    <w:rsid w:val="006E6B92"/>
    <w:rsid w:val="006E6C0A"/>
    <w:rsid w:val="006E6D7A"/>
    <w:rsid w:val="006E6DF3"/>
    <w:rsid w:val="006E6E36"/>
    <w:rsid w:val="006E70DC"/>
    <w:rsid w:val="006E713E"/>
    <w:rsid w:val="006E7242"/>
    <w:rsid w:val="006E72C5"/>
    <w:rsid w:val="006E7466"/>
    <w:rsid w:val="006E748B"/>
    <w:rsid w:val="006E74D2"/>
    <w:rsid w:val="006E782F"/>
    <w:rsid w:val="006E78FD"/>
    <w:rsid w:val="006E7A37"/>
    <w:rsid w:val="006E7A7D"/>
    <w:rsid w:val="006E7B32"/>
    <w:rsid w:val="006E7B60"/>
    <w:rsid w:val="006E7B97"/>
    <w:rsid w:val="006E7BCB"/>
    <w:rsid w:val="006E7BCE"/>
    <w:rsid w:val="006E7CFE"/>
    <w:rsid w:val="006E7EBC"/>
    <w:rsid w:val="006F0170"/>
    <w:rsid w:val="006F0368"/>
    <w:rsid w:val="006F039C"/>
    <w:rsid w:val="006F06FF"/>
    <w:rsid w:val="006F0753"/>
    <w:rsid w:val="006F076D"/>
    <w:rsid w:val="006F094B"/>
    <w:rsid w:val="006F0A89"/>
    <w:rsid w:val="006F0EC3"/>
    <w:rsid w:val="006F11B2"/>
    <w:rsid w:val="006F11E2"/>
    <w:rsid w:val="006F1243"/>
    <w:rsid w:val="006F1256"/>
    <w:rsid w:val="006F12FE"/>
    <w:rsid w:val="006F13AA"/>
    <w:rsid w:val="006F14D1"/>
    <w:rsid w:val="006F158D"/>
    <w:rsid w:val="006F163A"/>
    <w:rsid w:val="006F1699"/>
    <w:rsid w:val="006F1855"/>
    <w:rsid w:val="006F18D6"/>
    <w:rsid w:val="006F1997"/>
    <w:rsid w:val="006F1A62"/>
    <w:rsid w:val="006F1ABF"/>
    <w:rsid w:val="006F1F8A"/>
    <w:rsid w:val="006F2160"/>
    <w:rsid w:val="006F23D3"/>
    <w:rsid w:val="006F2518"/>
    <w:rsid w:val="006F26D8"/>
    <w:rsid w:val="006F2B8D"/>
    <w:rsid w:val="006F2BB4"/>
    <w:rsid w:val="006F315F"/>
    <w:rsid w:val="006F31BA"/>
    <w:rsid w:val="006F3221"/>
    <w:rsid w:val="006F36E0"/>
    <w:rsid w:val="006F36E9"/>
    <w:rsid w:val="006F3799"/>
    <w:rsid w:val="006F3835"/>
    <w:rsid w:val="006F3A1E"/>
    <w:rsid w:val="006F3AA9"/>
    <w:rsid w:val="006F3C05"/>
    <w:rsid w:val="006F3E46"/>
    <w:rsid w:val="006F3EA3"/>
    <w:rsid w:val="006F3EEC"/>
    <w:rsid w:val="006F40BD"/>
    <w:rsid w:val="006F4256"/>
    <w:rsid w:val="006F4322"/>
    <w:rsid w:val="006F44A6"/>
    <w:rsid w:val="006F45A7"/>
    <w:rsid w:val="006F45AF"/>
    <w:rsid w:val="006F48BD"/>
    <w:rsid w:val="006F491C"/>
    <w:rsid w:val="006F4A0A"/>
    <w:rsid w:val="006F4A2E"/>
    <w:rsid w:val="006F4B13"/>
    <w:rsid w:val="006F4C2B"/>
    <w:rsid w:val="006F4D6A"/>
    <w:rsid w:val="006F50EF"/>
    <w:rsid w:val="006F511F"/>
    <w:rsid w:val="006F5287"/>
    <w:rsid w:val="006F5319"/>
    <w:rsid w:val="006F53DE"/>
    <w:rsid w:val="006F5629"/>
    <w:rsid w:val="006F56E1"/>
    <w:rsid w:val="006F573C"/>
    <w:rsid w:val="006F5850"/>
    <w:rsid w:val="006F5C04"/>
    <w:rsid w:val="006F5D6E"/>
    <w:rsid w:val="006F5D82"/>
    <w:rsid w:val="006F5F45"/>
    <w:rsid w:val="006F5FFF"/>
    <w:rsid w:val="006F608B"/>
    <w:rsid w:val="006F63F2"/>
    <w:rsid w:val="006F642F"/>
    <w:rsid w:val="006F646B"/>
    <w:rsid w:val="006F6594"/>
    <w:rsid w:val="006F65D8"/>
    <w:rsid w:val="006F6968"/>
    <w:rsid w:val="006F6A7C"/>
    <w:rsid w:val="006F6ABF"/>
    <w:rsid w:val="006F6B0D"/>
    <w:rsid w:val="006F6DEA"/>
    <w:rsid w:val="006F709F"/>
    <w:rsid w:val="006F78BA"/>
    <w:rsid w:val="006F791E"/>
    <w:rsid w:val="006F7A5A"/>
    <w:rsid w:val="006F7DB3"/>
    <w:rsid w:val="006F7F43"/>
    <w:rsid w:val="006F7F8E"/>
    <w:rsid w:val="00700006"/>
    <w:rsid w:val="00700137"/>
    <w:rsid w:val="007002A4"/>
    <w:rsid w:val="0070039F"/>
    <w:rsid w:val="007003BB"/>
    <w:rsid w:val="00700468"/>
    <w:rsid w:val="00700947"/>
    <w:rsid w:val="00700F02"/>
    <w:rsid w:val="0070117F"/>
    <w:rsid w:val="00701346"/>
    <w:rsid w:val="00701787"/>
    <w:rsid w:val="0070191D"/>
    <w:rsid w:val="00701B73"/>
    <w:rsid w:val="00701B77"/>
    <w:rsid w:val="00701B96"/>
    <w:rsid w:val="00701C3D"/>
    <w:rsid w:val="0070217E"/>
    <w:rsid w:val="0070258D"/>
    <w:rsid w:val="007028D2"/>
    <w:rsid w:val="007028E1"/>
    <w:rsid w:val="007029F0"/>
    <w:rsid w:val="00702C05"/>
    <w:rsid w:val="00702D27"/>
    <w:rsid w:val="00702D77"/>
    <w:rsid w:val="00702DA3"/>
    <w:rsid w:val="00702E2C"/>
    <w:rsid w:val="0070303D"/>
    <w:rsid w:val="00703187"/>
    <w:rsid w:val="007031BB"/>
    <w:rsid w:val="00703231"/>
    <w:rsid w:val="0070325B"/>
    <w:rsid w:val="007032AA"/>
    <w:rsid w:val="0070359B"/>
    <w:rsid w:val="00703635"/>
    <w:rsid w:val="007038D6"/>
    <w:rsid w:val="0070397E"/>
    <w:rsid w:val="00703999"/>
    <w:rsid w:val="007039B0"/>
    <w:rsid w:val="00703C15"/>
    <w:rsid w:val="00703C9A"/>
    <w:rsid w:val="00703CE6"/>
    <w:rsid w:val="00703D14"/>
    <w:rsid w:val="00703FBB"/>
    <w:rsid w:val="00704124"/>
    <w:rsid w:val="007041AF"/>
    <w:rsid w:val="007043A9"/>
    <w:rsid w:val="007044C0"/>
    <w:rsid w:val="007045BB"/>
    <w:rsid w:val="00704685"/>
    <w:rsid w:val="007046B7"/>
    <w:rsid w:val="007048E2"/>
    <w:rsid w:val="00704ABF"/>
    <w:rsid w:val="00704F61"/>
    <w:rsid w:val="00705379"/>
    <w:rsid w:val="0070547D"/>
    <w:rsid w:val="0070550E"/>
    <w:rsid w:val="00705C8A"/>
    <w:rsid w:val="00705E3A"/>
    <w:rsid w:val="007066F2"/>
    <w:rsid w:val="007069A2"/>
    <w:rsid w:val="00706BA6"/>
    <w:rsid w:val="00706CE3"/>
    <w:rsid w:val="00706E0E"/>
    <w:rsid w:val="00706F7C"/>
    <w:rsid w:val="00706F87"/>
    <w:rsid w:val="00707036"/>
    <w:rsid w:val="007071A4"/>
    <w:rsid w:val="007073ED"/>
    <w:rsid w:val="0070749B"/>
    <w:rsid w:val="00707533"/>
    <w:rsid w:val="007075A5"/>
    <w:rsid w:val="00707BDF"/>
    <w:rsid w:val="00707DA8"/>
    <w:rsid w:val="00707E91"/>
    <w:rsid w:val="00707FE0"/>
    <w:rsid w:val="0071015B"/>
    <w:rsid w:val="007102BF"/>
    <w:rsid w:val="0071034A"/>
    <w:rsid w:val="007106F9"/>
    <w:rsid w:val="007107EB"/>
    <w:rsid w:val="00710CF4"/>
    <w:rsid w:val="00710EC8"/>
    <w:rsid w:val="00711054"/>
    <w:rsid w:val="007113F9"/>
    <w:rsid w:val="0071140C"/>
    <w:rsid w:val="00711547"/>
    <w:rsid w:val="007117DD"/>
    <w:rsid w:val="00711912"/>
    <w:rsid w:val="00711A1D"/>
    <w:rsid w:val="00711A41"/>
    <w:rsid w:val="00711B72"/>
    <w:rsid w:val="00711C44"/>
    <w:rsid w:val="00711DE1"/>
    <w:rsid w:val="007120EC"/>
    <w:rsid w:val="0071210F"/>
    <w:rsid w:val="00712268"/>
    <w:rsid w:val="007122D6"/>
    <w:rsid w:val="0071249E"/>
    <w:rsid w:val="007124AD"/>
    <w:rsid w:val="007124B8"/>
    <w:rsid w:val="007124C2"/>
    <w:rsid w:val="0071260F"/>
    <w:rsid w:val="007126F5"/>
    <w:rsid w:val="007127C3"/>
    <w:rsid w:val="007127FC"/>
    <w:rsid w:val="00712983"/>
    <w:rsid w:val="00712B7C"/>
    <w:rsid w:val="00712BDF"/>
    <w:rsid w:val="00712D06"/>
    <w:rsid w:val="00712FCD"/>
    <w:rsid w:val="007131BC"/>
    <w:rsid w:val="007134A0"/>
    <w:rsid w:val="007134A3"/>
    <w:rsid w:val="00713643"/>
    <w:rsid w:val="0071373D"/>
    <w:rsid w:val="00713904"/>
    <w:rsid w:val="00713A32"/>
    <w:rsid w:val="00713CAB"/>
    <w:rsid w:val="00713CC5"/>
    <w:rsid w:val="00713D51"/>
    <w:rsid w:val="00713D7B"/>
    <w:rsid w:val="0071424E"/>
    <w:rsid w:val="007144DB"/>
    <w:rsid w:val="007145D6"/>
    <w:rsid w:val="00714616"/>
    <w:rsid w:val="0071481C"/>
    <w:rsid w:val="007149D5"/>
    <w:rsid w:val="007149DD"/>
    <w:rsid w:val="00714A01"/>
    <w:rsid w:val="00714B5E"/>
    <w:rsid w:val="00714C6E"/>
    <w:rsid w:val="00714CA7"/>
    <w:rsid w:val="00714EFF"/>
    <w:rsid w:val="00714F44"/>
    <w:rsid w:val="007150BF"/>
    <w:rsid w:val="0071513B"/>
    <w:rsid w:val="00715216"/>
    <w:rsid w:val="0071531C"/>
    <w:rsid w:val="00715610"/>
    <w:rsid w:val="0071572D"/>
    <w:rsid w:val="00715855"/>
    <w:rsid w:val="00715963"/>
    <w:rsid w:val="007159D7"/>
    <w:rsid w:val="00715AE5"/>
    <w:rsid w:val="00715CC6"/>
    <w:rsid w:val="00715E10"/>
    <w:rsid w:val="00715E4C"/>
    <w:rsid w:val="00715E94"/>
    <w:rsid w:val="00715F50"/>
    <w:rsid w:val="00715FD3"/>
    <w:rsid w:val="0071611E"/>
    <w:rsid w:val="007161DF"/>
    <w:rsid w:val="00716335"/>
    <w:rsid w:val="00716395"/>
    <w:rsid w:val="00716507"/>
    <w:rsid w:val="00716617"/>
    <w:rsid w:val="007166C0"/>
    <w:rsid w:val="007166DD"/>
    <w:rsid w:val="007167BD"/>
    <w:rsid w:val="007169DE"/>
    <w:rsid w:val="00716AEF"/>
    <w:rsid w:val="00716AFC"/>
    <w:rsid w:val="00716B7C"/>
    <w:rsid w:val="00716BB2"/>
    <w:rsid w:val="00716BD8"/>
    <w:rsid w:val="00716C29"/>
    <w:rsid w:val="00716D79"/>
    <w:rsid w:val="00716EE7"/>
    <w:rsid w:val="00716F1F"/>
    <w:rsid w:val="007170B2"/>
    <w:rsid w:val="00717327"/>
    <w:rsid w:val="00717544"/>
    <w:rsid w:val="00717607"/>
    <w:rsid w:val="007176C4"/>
    <w:rsid w:val="00717758"/>
    <w:rsid w:val="0071785E"/>
    <w:rsid w:val="00717A87"/>
    <w:rsid w:val="00717D61"/>
    <w:rsid w:val="00717DEA"/>
    <w:rsid w:val="00717E5A"/>
    <w:rsid w:val="00717FE7"/>
    <w:rsid w:val="007200F5"/>
    <w:rsid w:val="00720165"/>
    <w:rsid w:val="007201B1"/>
    <w:rsid w:val="0072052D"/>
    <w:rsid w:val="0072061E"/>
    <w:rsid w:val="007210CB"/>
    <w:rsid w:val="007210F2"/>
    <w:rsid w:val="00721412"/>
    <w:rsid w:val="00721431"/>
    <w:rsid w:val="00721898"/>
    <w:rsid w:val="00721985"/>
    <w:rsid w:val="00721B8D"/>
    <w:rsid w:val="00721D3C"/>
    <w:rsid w:val="00721F44"/>
    <w:rsid w:val="00721FDA"/>
    <w:rsid w:val="00722123"/>
    <w:rsid w:val="0072228D"/>
    <w:rsid w:val="00722501"/>
    <w:rsid w:val="00722622"/>
    <w:rsid w:val="00722891"/>
    <w:rsid w:val="00722A84"/>
    <w:rsid w:val="00722DE7"/>
    <w:rsid w:val="00722E82"/>
    <w:rsid w:val="00722FF0"/>
    <w:rsid w:val="0072302D"/>
    <w:rsid w:val="00723460"/>
    <w:rsid w:val="007235BD"/>
    <w:rsid w:val="00723622"/>
    <w:rsid w:val="00723660"/>
    <w:rsid w:val="0072375C"/>
    <w:rsid w:val="00723866"/>
    <w:rsid w:val="00723954"/>
    <w:rsid w:val="00723A6F"/>
    <w:rsid w:val="00723A83"/>
    <w:rsid w:val="00723BE1"/>
    <w:rsid w:val="00723F0C"/>
    <w:rsid w:val="0072400B"/>
    <w:rsid w:val="007240C0"/>
    <w:rsid w:val="0072411D"/>
    <w:rsid w:val="0072427F"/>
    <w:rsid w:val="00724566"/>
    <w:rsid w:val="0072466F"/>
    <w:rsid w:val="00724844"/>
    <w:rsid w:val="007248B8"/>
    <w:rsid w:val="00724BA5"/>
    <w:rsid w:val="00724C3C"/>
    <w:rsid w:val="00724F25"/>
    <w:rsid w:val="0072508E"/>
    <w:rsid w:val="007250CA"/>
    <w:rsid w:val="00725161"/>
    <w:rsid w:val="00725171"/>
    <w:rsid w:val="00725486"/>
    <w:rsid w:val="0072552F"/>
    <w:rsid w:val="007256DE"/>
    <w:rsid w:val="00725705"/>
    <w:rsid w:val="00725741"/>
    <w:rsid w:val="007257FC"/>
    <w:rsid w:val="007258B4"/>
    <w:rsid w:val="007258D1"/>
    <w:rsid w:val="007258FE"/>
    <w:rsid w:val="00725914"/>
    <w:rsid w:val="00725977"/>
    <w:rsid w:val="007259EC"/>
    <w:rsid w:val="00725B39"/>
    <w:rsid w:val="00725CAE"/>
    <w:rsid w:val="00725F44"/>
    <w:rsid w:val="00725FF4"/>
    <w:rsid w:val="00726403"/>
    <w:rsid w:val="007265EF"/>
    <w:rsid w:val="0072672B"/>
    <w:rsid w:val="00726779"/>
    <w:rsid w:val="00726780"/>
    <w:rsid w:val="007268D3"/>
    <w:rsid w:val="00726919"/>
    <w:rsid w:val="00726A67"/>
    <w:rsid w:val="00726A92"/>
    <w:rsid w:val="00726AAE"/>
    <w:rsid w:val="00726C9D"/>
    <w:rsid w:val="00726E01"/>
    <w:rsid w:val="00726E0F"/>
    <w:rsid w:val="00726E92"/>
    <w:rsid w:val="00726ED1"/>
    <w:rsid w:val="00726ED3"/>
    <w:rsid w:val="00726FFA"/>
    <w:rsid w:val="00727020"/>
    <w:rsid w:val="00727110"/>
    <w:rsid w:val="007271B3"/>
    <w:rsid w:val="00727234"/>
    <w:rsid w:val="00727320"/>
    <w:rsid w:val="00727448"/>
    <w:rsid w:val="007275BE"/>
    <w:rsid w:val="00727657"/>
    <w:rsid w:val="00727832"/>
    <w:rsid w:val="00727A34"/>
    <w:rsid w:val="00727C54"/>
    <w:rsid w:val="00727C7C"/>
    <w:rsid w:val="00727CB2"/>
    <w:rsid w:val="00727ED0"/>
    <w:rsid w:val="00727F72"/>
    <w:rsid w:val="0073000E"/>
    <w:rsid w:val="00730046"/>
    <w:rsid w:val="007301E1"/>
    <w:rsid w:val="00730282"/>
    <w:rsid w:val="00730368"/>
    <w:rsid w:val="007307EF"/>
    <w:rsid w:val="00730A8D"/>
    <w:rsid w:val="00730E25"/>
    <w:rsid w:val="00730EDE"/>
    <w:rsid w:val="0073154E"/>
    <w:rsid w:val="007319C7"/>
    <w:rsid w:val="00731A68"/>
    <w:rsid w:val="00731BF7"/>
    <w:rsid w:val="00731CB3"/>
    <w:rsid w:val="00731CC9"/>
    <w:rsid w:val="00731CD0"/>
    <w:rsid w:val="00731DB2"/>
    <w:rsid w:val="00731E0E"/>
    <w:rsid w:val="00731E92"/>
    <w:rsid w:val="007321E8"/>
    <w:rsid w:val="00732553"/>
    <w:rsid w:val="0073277A"/>
    <w:rsid w:val="00732902"/>
    <w:rsid w:val="00732BCE"/>
    <w:rsid w:val="00732D6A"/>
    <w:rsid w:val="00732F8A"/>
    <w:rsid w:val="00732F97"/>
    <w:rsid w:val="007330AF"/>
    <w:rsid w:val="00733393"/>
    <w:rsid w:val="00733578"/>
    <w:rsid w:val="00733612"/>
    <w:rsid w:val="007336B2"/>
    <w:rsid w:val="00733779"/>
    <w:rsid w:val="0073388D"/>
    <w:rsid w:val="007339EE"/>
    <w:rsid w:val="007339F1"/>
    <w:rsid w:val="00733BFF"/>
    <w:rsid w:val="00733D12"/>
    <w:rsid w:val="00733EC2"/>
    <w:rsid w:val="00733FBA"/>
    <w:rsid w:val="007340EB"/>
    <w:rsid w:val="007340ED"/>
    <w:rsid w:val="007341CC"/>
    <w:rsid w:val="007341DC"/>
    <w:rsid w:val="00734229"/>
    <w:rsid w:val="00734390"/>
    <w:rsid w:val="00734419"/>
    <w:rsid w:val="0073442B"/>
    <w:rsid w:val="00734450"/>
    <w:rsid w:val="0073452A"/>
    <w:rsid w:val="00734554"/>
    <w:rsid w:val="007345BF"/>
    <w:rsid w:val="0073491E"/>
    <w:rsid w:val="0073495F"/>
    <w:rsid w:val="00734BBC"/>
    <w:rsid w:val="00734CBE"/>
    <w:rsid w:val="00734D60"/>
    <w:rsid w:val="00734E0C"/>
    <w:rsid w:val="00734E2D"/>
    <w:rsid w:val="00735013"/>
    <w:rsid w:val="007350EC"/>
    <w:rsid w:val="00735262"/>
    <w:rsid w:val="00735768"/>
    <w:rsid w:val="007357FD"/>
    <w:rsid w:val="00735824"/>
    <w:rsid w:val="007358AA"/>
    <w:rsid w:val="00735FFA"/>
    <w:rsid w:val="00736025"/>
    <w:rsid w:val="00736402"/>
    <w:rsid w:val="0073642A"/>
    <w:rsid w:val="00736531"/>
    <w:rsid w:val="0073694F"/>
    <w:rsid w:val="00736B50"/>
    <w:rsid w:val="00736D58"/>
    <w:rsid w:val="00736DD5"/>
    <w:rsid w:val="00736FF2"/>
    <w:rsid w:val="00737053"/>
    <w:rsid w:val="007370FC"/>
    <w:rsid w:val="00737431"/>
    <w:rsid w:val="00737454"/>
    <w:rsid w:val="0073748B"/>
    <w:rsid w:val="00737512"/>
    <w:rsid w:val="007375FE"/>
    <w:rsid w:val="0073777D"/>
    <w:rsid w:val="007377B7"/>
    <w:rsid w:val="00737CDA"/>
    <w:rsid w:val="00737CF3"/>
    <w:rsid w:val="00737D01"/>
    <w:rsid w:val="00737EB8"/>
    <w:rsid w:val="00737F03"/>
    <w:rsid w:val="007402B8"/>
    <w:rsid w:val="007402D3"/>
    <w:rsid w:val="007403ED"/>
    <w:rsid w:val="00740797"/>
    <w:rsid w:val="0074096C"/>
    <w:rsid w:val="007409FA"/>
    <w:rsid w:val="00740DE0"/>
    <w:rsid w:val="00740E6D"/>
    <w:rsid w:val="00740F0E"/>
    <w:rsid w:val="00740FFF"/>
    <w:rsid w:val="00741224"/>
    <w:rsid w:val="0074128B"/>
    <w:rsid w:val="007412E8"/>
    <w:rsid w:val="00741476"/>
    <w:rsid w:val="00741543"/>
    <w:rsid w:val="00741830"/>
    <w:rsid w:val="00741CDB"/>
    <w:rsid w:val="00741FB9"/>
    <w:rsid w:val="0074203D"/>
    <w:rsid w:val="00742188"/>
    <w:rsid w:val="00742195"/>
    <w:rsid w:val="00742218"/>
    <w:rsid w:val="00742271"/>
    <w:rsid w:val="007422BE"/>
    <w:rsid w:val="00742327"/>
    <w:rsid w:val="007427F8"/>
    <w:rsid w:val="0074292C"/>
    <w:rsid w:val="007429C3"/>
    <w:rsid w:val="007429E9"/>
    <w:rsid w:val="00742E6F"/>
    <w:rsid w:val="00742EF3"/>
    <w:rsid w:val="00743039"/>
    <w:rsid w:val="007430AF"/>
    <w:rsid w:val="007432F4"/>
    <w:rsid w:val="007435C6"/>
    <w:rsid w:val="007437E1"/>
    <w:rsid w:val="0074382F"/>
    <w:rsid w:val="00743A2B"/>
    <w:rsid w:val="00743AC7"/>
    <w:rsid w:val="00743BCB"/>
    <w:rsid w:val="00743CD3"/>
    <w:rsid w:val="00743D6C"/>
    <w:rsid w:val="00743D7F"/>
    <w:rsid w:val="00743E46"/>
    <w:rsid w:val="00743F68"/>
    <w:rsid w:val="00743F8E"/>
    <w:rsid w:val="00744041"/>
    <w:rsid w:val="007441D5"/>
    <w:rsid w:val="0074446C"/>
    <w:rsid w:val="0074452C"/>
    <w:rsid w:val="0074455F"/>
    <w:rsid w:val="00744E45"/>
    <w:rsid w:val="00744EE2"/>
    <w:rsid w:val="00744EE3"/>
    <w:rsid w:val="00745097"/>
    <w:rsid w:val="00745117"/>
    <w:rsid w:val="0074558E"/>
    <w:rsid w:val="007455B9"/>
    <w:rsid w:val="007456C4"/>
    <w:rsid w:val="00745727"/>
    <w:rsid w:val="0074582E"/>
    <w:rsid w:val="0074590D"/>
    <w:rsid w:val="00745B97"/>
    <w:rsid w:val="00745E2C"/>
    <w:rsid w:val="00745E30"/>
    <w:rsid w:val="00745F79"/>
    <w:rsid w:val="00746178"/>
    <w:rsid w:val="007464AA"/>
    <w:rsid w:val="007465E4"/>
    <w:rsid w:val="00746790"/>
    <w:rsid w:val="00746819"/>
    <w:rsid w:val="00746898"/>
    <w:rsid w:val="0074689C"/>
    <w:rsid w:val="007468AC"/>
    <w:rsid w:val="00746983"/>
    <w:rsid w:val="00746A50"/>
    <w:rsid w:val="00746CD4"/>
    <w:rsid w:val="00746D7C"/>
    <w:rsid w:val="00746E31"/>
    <w:rsid w:val="00746F88"/>
    <w:rsid w:val="0074727F"/>
    <w:rsid w:val="007472A5"/>
    <w:rsid w:val="0074749C"/>
    <w:rsid w:val="007479A0"/>
    <w:rsid w:val="00747CD8"/>
    <w:rsid w:val="00747E84"/>
    <w:rsid w:val="0075000E"/>
    <w:rsid w:val="00750526"/>
    <w:rsid w:val="007505F8"/>
    <w:rsid w:val="00750EF7"/>
    <w:rsid w:val="0075109C"/>
    <w:rsid w:val="007510C4"/>
    <w:rsid w:val="007513CD"/>
    <w:rsid w:val="007516B4"/>
    <w:rsid w:val="0075175D"/>
    <w:rsid w:val="00751887"/>
    <w:rsid w:val="00751B16"/>
    <w:rsid w:val="00751BBE"/>
    <w:rsid w:val="00752191"/>
    <w:rsid w:val="007524AF"/>
    <w:rsid w:val="00752547"/>
    <w:rsid w:val="007525FC"/>
    <w:rsid w:val="00752617"/>
    <w:rsid w:val="0075268C"/>
    <w:rsid w:val="00752727"/>
    <w:rsid w:val="00752896"/>
    <w:rsid w:val="007531E5"/>
    <w:rsid w:val="0075344A"/>
    <w:rsid w:val="00753479"/>
    <w:rsid w:val="007534F9"/>
    <w:rsid w:val="007535C4"/>
    <w:rsid w:val="0075365C"/>
    <w:rsid w:val="00753739"/>
    <w:rsid w:val="007539B4"/>
    <w:rsid w:val="007539BA"/>
    <w:rsid w:val="00753D16"/>
    <w:rsid w:val="00754011"/>
    <w:rsid w:val="00754159"/>
    <w:rsid w:val="007541C4"/>
    <w:rsid w:val="00754212"/>
    <w:rsid w:val="007542FA"/>
    <w:rsid w:val="00754381"/>
    <w:rsid w:val="0075446A"/>
    <w:rsid w:val="007544BC"/>
    <w:rsid w:val="0075451B"/>
    <w:rsid w:val="0075456F"/>
    <w:rsid w:val="007545D2"/>
    <w:rsid w:val="007547E1"/>
    <w:rsid w:val="00754887"/>
    <w:rsid w:val="00754BDB"/>
    <w:rsid w:val="00754DBE"/>
    <w:rsid w:val="007550DF"/>
    <w:rsid w:val="007551D8"/>
    <w:rsid w:val="007551DB"/>
    <w:rsid w:val="0075543B"/>
    <w:rsid w:val="0075558E"/>
    <w:rsid w:val="0075569D"/>
    <w:rsid w:val="007556CC"/>
    <w:rsid w:val="00755901"/>
    <w:rsid w:val="00755937"/>
    <w:rsid w:val="00755C23"/>
    <w:rsid w:val="00755C32"/>
    <w:rsid w:val="00755C53"/>
    <w:rsid w:val="00755D19"/>
    <w:rsid w:val="00755D20"/>
    <w:rsid w:val="00755D73"/>
    <w:rsid w:val="00755DA0"/>
    <w:rsid w:val="00755EC2"/>
    <w:rsid w:val="00756164"/>
    <w:rsid w:val="00756171"/>
    <w:rsid w:val="0075619F"/>
    <w:rsid w:val="00756318"/>
    <w:rsid w:val="00756448"/>
    <w:rsid w:val="0075669F"/>
    <w:rsid w:val="0075671E"/>
    <w:rsid w:val="0075674F"/>
    <w:rsid w:val="00756A34"/>
    <w:rsid w:val="00756ACF"/>
    <w:rsid w:val="00756B2C"/>
    <w:rsid w:val="00756D99"/>
    <w:rsid w:val="00756E80"/>
    <w:rsid w:val="00756EDF"/>
    <w:rsid w:val="00756F0F"/>
    <w:rsid w:val="00756F94"/>
    <w:rsid w:val="007570DF"/>
    <w:rsid w:val="007573FE"/>
    <w:rsid w:val="00757562"/>
    <w:rsid w:val="007575A6"/>
    <w:rsid w:val="00757C3D"/>
    <w:rsid w:val="00757D26"/>
    <w:rsid w:val="00757ECC"/>
    <w:rsid w:val="00757ED8"/>
    <w:rsid w:val="00757F68"/>
    <w:rsid w:val="00757F6C"/>
    <w:rsid w:val="00760004"/>
    <w:rsid w:val="00760059"/>
    <w:rsid w:val="007600F8"/>
    <w:rsid w:val="007602E0"/>
    <w:rsid w:val="007604D6"/>
    <w:rsid w:val="0076056C"/>
    <w:rsid w:val="00760A0E"/>
    <w:rsid w:val="00760A67"/>
    <w:rsid w:val="00760A74"/>
    <w:rsid w:val="00760CE4"/>
    <w:rsid w:val="00760E3B"/>
    <w:rsid w:val="007611A7"/>
    <w:rsid w:val="00761231"/>
    <w:rsid w:val="00761609"/>
    <w:rsid w:val="007617F6"/>
    <w:rsid w:val="00761B68"/>
    <w:rsid w:val="00761BD1"/>
    <w:rsid w:val="00761CA0"/>
    <w:rsid w:val="00761E1C"/>
    <w:rsid w:val="00761F18"/>
    <w:rsid w:val="00762045"/>
    <w:rsid w:val="007621B4"/>
    <w:rsid w:val="00762204"/>
    <w:rsid w:val="00762211"/>
    <w:rsid w:val="0076234E"/>
    <w:rsid w:val="0076269D"/>
    <w:rsid w:val="0076273A"/>
    <w:rsid w:val="007628B0"/>
    <w:rsid w:val="00762938"/>
    <w:rsid w:val="00762B5C"/>
    <w:rsid w:val="00762B7C"/>
    <w:rsid w:val="00762D35"/>
    <w:rsid w:val="00762EF1"/>
    <w:rsid w:val="00762F56"/>
    <w:rsid w:val="007630D5"/>
    <w:rsid w:val="00763279"/>
    <w:rsid w:val="0076337A"/>
    <w:rsid w:val="00763516"/>
    <w:rsid w:val="00763651"/>
    <w:rsid w:val="007638E6"/>
    <w:rsid w:val="0076396D"/>
    <w:rsid w:val="00763C2E"/>
    <w:rsid w:val="00763C85"/>
    <w:rsid w:val="00764009"/>
    <w:rsid w:val="00764085"/>
    <w:rsid w:val="0076422F"/>
    <w:rsid w:val="00764281"/>
    <w:rsid w:val="00764444"/>
    <w:rsid w:val="0076482C"/>
    <w:rsid w:val="00764847"/>
    <w:rsid w:val="007648B4"/>
    <w:rsid w:val="0076496A"/>
    <w:rsid w:val="00764C5B"/>
    <w:rsid w:val="00764D83"/>
    <w:rsid w:val="00764D9C"/>
    <w:rsid w:val="00764F29"/>
    <w:rsid w:val="00764F54"/>
    <w:rsid w:val="00765085"/>
    <w:rsid w:val="007650EB"/>
    <w:rsid w:val="00765125"/>
    <w:rsid w:val="007652B8"/>
    <w:rsid w:val="00765365"/>
    <w:rsid w:val="00765693"/>
    <w:rsid w:val="00765A10"/>
    <w:rsid w:val="00765DBF"/>
    <w:rsid w:val="00765FCD"/>
    <w:rsid w:val="007661AF"/>
    <w:rsid w:val="007661D2"/>
    <w:rsid w:val="00766400"/>
    <w:rsid w:val="007664CB"/>
    <w:rsid w:val="00766503"/>
    <w:rsid w:val="0076699C"/>
    <w:rsid w:val="00766CC5"/>
    <w:rsid w:val="00766F63"/>
    <w:rsid w:val="007670BF"/>
    <w:rsid w:val="00767182"/>
    <w:rsid w:val="007672B1"/>
    <w:rsid w:val="007672E9"/>
    <w:rsid w:val="00767341"/>
    <w:rsid w:val="00767549"/>
    <w:rsid w:val="0076774C"/>
    <w:rsid w:val="00767896"/>
    <w:rsid w:val="00767E3F"/>
    <w:rsid w:val="00767EB1"/>
    <w:rsid w:val="00767F67"/>
    <w:rsid w:val="00767FBA"/>
    <w:rsid w:val="007701FC"/>
    <w:rsid w:val="00770750"/>
    <w:rsid w:val="00770787"/>
    <w:rsid w:val="00770A7E"/>
    <w:rsid w:val="00770C94"/>
    <w:rsid w:val="00770CD0"/>
    <w:rsid w:val="00770DC5"/>
    <w:rsid w:val="00770DF0"/>
    <w:rsid w:val="00770E6C"/>
    <w:rsid w:val="00770FCF"/>
    <w:rsid w:val="00771280"/>
    <w:rsid w:val="0077146D"/>
    <w:rsid w:val="00771487"/>
    <w:rsid w:val="007714C1"/>
    <w:rsid w:val="0077156A"/>
    <w:rsid w:val="007715C8"/>
    <w:rsid w:val="007715F6"/>
    <w:rsid w:val="00771814"/>
    <w:rsid w:val="00771B93"/>
    <w:rsid w:val="00771C85"/>
    <w:rsid w:val="00771D63"/>
    <w:rsid w:val="00772225"/>
    <w:rsid w:val="007723CE"/>
    <w:rsid w:val="00772451"/>
    <w:rsid w:val="00772577"/>
    <w:rsid w:val="007725E7"/>
    <w:rsid w:val="00772711"/>
    <w:rsid w:val="007728CA"/>
    <w:rsid w:val="00772B8F"/>
    <w:rsid w:val="00772BB0"/>
    <w:rsid w:val="00772BF5"/>
    <w:rsid w:val="00772F4F"/>
    <w:rsid w:val="007730D4"/>
    <w:rsid w:val="007733E8"/>
    <w:rsid w:val="0077342F"/>
    <w:rsid w:val="00773771"/>
    <w:rsid w:val="0077382A"/>
    <w:rsid w:val="0077393F"/>
    <w:rsid w:val="007739DF"/>
    <w:rsid w:val="00773A20"/>
    <w:rsid w:val="00773AF0"/>
    <w:rsid w:val="00773B09"/>
    <w:rsid w:val="00773B50"/>
    <w:rsid w:val="00773D25"/>
    <w:rsid w:val="00773E43"/>
    <w:rsid w:val="00774124"/>
    <w:rsid w:val="00774255"/>
    <w:rsid w:val="0077425C"/>
    <w:rsid w:val="007743B8"/>
    <w:rsid w:val="007746C7"/>
    <w:rsid w:val="00774927"/>
    <w:rsid w:val="00774978"/>
    <w:rsid w:val="00774A3E"/>
    <w:rsid w:val="00774DE7"/>
    <w:rsid w:val="00774DFA"/>
    <w:rsid w:val="00774FA0"/>
    <w:rsid w:val="0077525A"/>
    <w:rsid w:val="00775488"/>
    <w:rsid w:val="00775615"/>
    <w:rsid w:val="007758D3"/>
    <w:rsid w:val="007758E8"/>
    <w:rsid w:val="0077596A"/>
    <w:rsid w:val="00775B50"/>
    <w:rsid w:val="00775CA8"/>
    <w:rsid w:val="00775D92"/>
    <w:rsid w:val="00775E3C"/>
    <w:rsid w:val="00775E97"/>
    <w:rsid w:val="00775ED1"/>
    <w:rsid w:val="0077603B"/>
    <w:rsid w:val="0077615F"/>
    <w:rsid w:val="00776226"/>
    <w:rsid w:val="0077626E"/>
    <w:rsid w:val="00776622"/>
    <w:rsid w:val="00776637"/>
    <w:rsid w:val="00776756"/>
    <w:rsid w:val="007767D9"/>
    <w:rsid w:val="007769AC"/>
    <w:rsid w:val="00776B2E"/>
    <w:rsid w:val="00776CF8"/>
    <w:rsid w:val="0077732A"/>
    <w:rsid w:val="0077761B"/>
    <w:rsid w:val="00777786"/>
    <w:rsid w:val="007779E2"/>
    <w:rsid w:val="00777A37"/>
    <w:rsid w:val="00777C31"/>
    <w:rsid w:val="00777C66"/>
    <w:rsid w:val="00777CA9"/>
    <w:rsid w:val="00777CEC"/>
    <w:rsid w:val="00777DDB"/>
    <w:rsid w:val="00777E45"/>
    <w:rsid w:val="00777ECB"/>
    <w:rsid w:val="00777F23"/>
    <w:rsid w:val="0078002A"/>
    <w:rsid w:val="007800DE"/>
    <w:rsid w:val="00780368"/>
    <w:rsid w:val="007806EF"/>
    <w:rsid w:val="0078080C"/>
    <w:rsid w:val="00780858"/>
    <w:rsid w:val="00780A03"/>
    <w:rsid w:val="00780AF0"/>
    <w:rsid w:val="00781063"/>
    <w:rsid w:val="00781536"/>
    <w:rsid w:val="0078160A"/>
    <w:rsid w:val="007816D6"/>
    <w:rsid w:val="007817F3"/>
    <w:rsid w:val="007818EB"/>
    <w:rsid w:val="007818EC"/>
    <w:rsid w:val="00781AA5"/>
    <w:rsid w:val="00781B16"/>
    <w:rsid w:val="00781B18"/>
    <w:rsid w:val="00781ED5"/>
    <w:rsid w:val="00781EE1"/>
    <w:rsid w:val="00781F24"/>
    <w:rsid w:val="00782090"/>
    <w:rsid w:val="007821D0"/>
    <w:rsid w:val="007826D4"/>
    <w:rsid w:val="007827E8"/>
    <w:rsid w:val="00782871"/>
    <w:rsid w:val="007829F7"/>
    <w:rsid w:val="00782A16"/>
    <w:rsid w:val="00782D45"/>
    <w:rsid w:val="00782D97"/>
    <w:rsid w:val="007832FB"/>
    <w:rsid w:val="00783545"/>
    <w:rsid w:val="0078368B"/>
    <w:rsid w:val="007838AC"/>
    <w:rsid w:val="00783901"/>
    <w:rsid w:val="00783963"/>
    <w:rsid w:val="00783BB7"/>
    <w:rsid w:val="00783D46"/>
    <w:rsid w:val="00783DBD"/>
    <w:rsid w:val="00783E58"/>
    <w:rsid w:val="0078436F"/>
    <w:rsid w:val="00784578"/>
    <w:rsid w:val="00784778"/>
    <w:rsid w:val="007847CD"/>
    <w:rsid w:val="00784815"/>
    <w:rsid w:val="00784E3D"/>
    <w:rsid w:val="00784E41"/>
    <w:rsid w:val="0078554F"/>
    <w:rsid w:val="007857DF"/>
    <w:rsid w:val="007858BF"/>
    <w:rsid w:val="00785951"/>
    <w:rsid w:val="0078598D"/>
    <w:rsid w:val="00785B38"/>
    <w:rsid w:val="00785DBB"/>
    <w:rsid w:val="00785E16"/>
    <w:rsid w:val="00785E2C"/>
    <w:rsid w:val="00785E6C"/>
    <w:rsid w:val="00785F5A"/>
    <w:rsid w:val="00786237"/>
    <w:rsid w:val="007862D8"/>
    <w:rsid w:val="007862F7"/>
    <w:rsid w:val="007864FB"/>
    <w:rsid w:val="0078650F"/>
    <w:rsid w:val="00786518"/>
    <w:rsid w:val="007865E7"/>
    <w:rsid w:val="00786607"/>
    <w:rsid w:val="00786ADF"/>
    <w:rsid w:val="00786B02"/>
    <w:rsid w:val="00786CA5"/>
    <w:rsid w:val="00786D1C"/>
    <w:rsid w:val="00786D74"/>
    <w:rsid w:val="007870FA"/>
    <w:rsid w:val="0078712A"/>
    <w:rsid w:val="00787291"/>
    <w:rsid w:val="007876EF"/>
    <w:rsid w:val="00787747"/>
    <w:rsid w:val="00787763"/>
    <w:rsid w:val="00787A2F"/>
    <w:rsid w:val="00787ADD"/>
    <w:rsid w:val="00787C6B"/>
    <w:rsid w:val="00787C7F"/>
    <w:rsid w:val="00787CA0"/>
    <w:rsid w:val="00787CA1"/>
    <w:rsid w:val="00787CEC"/>
    <w:rsid w:val="00787E2A"/>
    <w:rsid w:val="00787EA9"/>
    <w:rsid w:val="00787F42"/>
    <w:rsid w:val="00787F60"/>
    <w:rsid w:val="00787FCC"/>
    <w:rsid w:val="00787FEE"/>
    <w:rsid w:val="00790055"/>
    <w:rsid w:val="0079011D"/>
    <w:rsid w:val="00790431"/>
    <w:rsid w:val="007904F8"/>
    <w:rsid w:val="0079052B"/>
    <w:rsid w:val="00790556"/>
    <w:rsid w:val="00790821"/>
    <w:rsid w:val="007909C8"/>
    <w:rsid w:val="00790B28"/>
    <w:rsid w:val="00790B69"/>
    <w:rsid w:val="00790C02"/>
    <w:rsid w:val="00791153"/>
    <w:rsid w:val="00791302"/>
    <w:rsid w:val="0079141A"/>
    <w:rsid w:val="00791436"/>
    <w:rsid w:val="0079178F"/>
    <w:rsid w:val="0079186C"/>
    <w:rsid w:val="00791AB4"/>
    <w:rsid w:val="00791B4D"/>
    <w:rsid w:val="00791E71"/>
    <w:rsid w:val="00791F09"/>
    <w:rsid w:val="00791FC1"/>
    <w:rsid w:val="00791FD6"/>
    <w:rsid w:val="0079200E"/>
    <w:rsid w:val="007920DA"/>
    <w:rsid w:val="007922E1"/>
    <w:rsid w:val="00792345"/>
    <w:rsid w:val="00792552"/>
    <w:rsid w:val="007925D0"/>
    <w:rsid w:val="0079269C"/>
    <w:rsid w:val="00792750"/>
    <w:rsid w:val="00792785"/>
    <w:rsid w:val="00792934"/>
    <w:rsid w:val="007929AA"/>
    <w:rsid w:val="00792B34"/>
    <w:rsid w:val="00792E6A"/>
    <w:rsid w:val="00792F44"/>
    <w:rsid w:val="00792F76"/>
    <w:rsid w:val="00793059"/>
    <w:rsid w:val="0079308A"/>
    <w:rsid w:val="007930FD"/>
    <w:rsid w:val="007932BB"/>
    <w:rsid w:val="007932CF"/>
    <w:rsid w:val="00793325"/>
    <w:rsid w:val="00793487"/>
    <w:rsid w:val="007934F5"/>
    <w:rsid w:val="007935FC"/>
    <w:rsid w:val="00793653"/>
    <w:rsid w:val="00793827"/>
    <w:rsid w:val="0079393C"/>
    <w:rsid w:val="00793B12"/>
    <w:rsid w:val="00793D75"/>
    <w:rsid w:val="00793EAA"/>
    <w:rsid w:val="00794057"/>
    <w:rsid w:val="0079405D"/>
    <w:rsid w:val="00794313"/>
    <w:rsid w:val="00794366"/>
    <w:rsid w:val="00794496"/>
    <w:rsid w:val="0079450F"/>
    <w:rsid w:val="00794665"/>
    <w:rsid w:val="00794709"/>
    <w:rsid w:val="007947B9"/>
    <w:rsid w:val="007947C3"/>
    <w:rsid w:val="0079482F"/>
    <w:rsid w:val="007948AF"/>
    <w:rsid w:val="00794B64"/>
    <w:rsid w:val="00794B71"/>
    <w:rsid w:val="00794DDA"/>
    <w:rsid w:val="007950B9"/>
    <w:rsid w:val="0079513E"/>
    <w:rsid w:val="007951D2"/>
    <w:rsid w:val="007953A9"/>
    <w:rsid w:val="007953F4"/>
    <w:rsid w:val="00795465"/>
    <w:rsid w:val="007954DB"/>
    <w:rsid w:val="007955C8"/>
    <w:rsid w:val="00795601"/>
    <w:rsid w:val="00795683"/>
    <w:rsid w:val="007956D0"/>
    <w:rsid w:val="00795742"/>
    <w:rsid w:val="00795923"/>
    <w:rsid w:val="00795A47"/>
    <w:rsid w:val="00795C1C"/>
    <w:rsid w:val="00795D28"/>
    <w:rsid w:val="00795DA9"/>
    <w:rsid w:val="00795DCD"/>
    <w:rsid w:val="00795F3A"/>
    <w:rsid w:val="0079603F"/>
    <w:rsid w:val="007961B4"/>
    <w:rsid w:val="007964F3"/>
    <w:rsid w:val="0079662D"/>
    <w:rsid w:val="00796892"/>
    <w:rsid w:val="00796913"/>
    <w:rsid w:val="0079692B"/>
    <w:rsid w:val="007969BA"/>
    <w:rsid w:val="00796F9E"/>
    <w:rsid w:val="007973C6"/>
    <w:rsid w:val="007974AA"/>
    <w:rsid w:val="00797A42"/>
    <w:rsid w:val="00797A53"/>
    <w:rsid w:val="00797BBD"/>
    <w:rsid w:val="00797C95"/>
    <w:rsid w:val="00797CB5"/>
    <w:rsid w:val="00797CDB"/>
    <w:rsid w:val="00797CF0"/>
    <w:rsid w:val="00797D55"/>
    <w:rsid w:val="00797E25"/>
    <w:rsid w:val="00797F0E"/>
    <w:rsid w:val="00797FC5"/>
    <w:rsid w:val="007A0037"/>
    <w:rsid w:val="007A02A1"/>
    <w:rsid w:val="007A034C"/>
    <w:rsid w:val="007A0621"/>
    <w:rsid w:val="007A06A3"/>
    <w:rsid w:val="007A06D6"/>
    <w:rsid w:val="007A0AB1"/>
    <w:rsid w:val="007A0BDB"/>
    <w:rsid w:val="007A0D8F"/>
    <w:rsid w:val="007A0EBD"/>
    <w:rsid w:val="007A173C"/>
    <w:rsid w:val="007A18CC"/>
    <w:rsid w:val="007A18F2"/>
    <w:rsid w:val="007A1B09"/>
    <w:rsid w:val="007A1BAE"/>
    <w:rsid w:val="007A1C2B"/>
    <w:rsid w:val="007A1CED"/>
    <w:rsid w:val="007A1EEE"/>
    <w:rsid w:val="007A1F02"/>
    <w:rsid w:val="007A1F38"/>
    <w:rsid w:val="007A2137"/>
    <w:rsid w:val="007A2145"/>
    <w:rsid w:val="007A21CE"/>
    <w:rsid w:val="007A226C"/>
    <w:rsid w:val="007A2329"/>
    <w:rsid w:val="007A239A"/>
    <w:rsid w:val="007A2404"/>
    <w:rsid w:val="007A244A"/>
    <w:rsid w:val="007A285C"/>
    <w:rsid w:val="007A2862"/>
    <w:rsid w:val="007A2886"/>
    <w:rsid w:val="007A28E9"/>
    <w:rsid w:val="007A2A6F"/>
    <w:rsid w:val="007A2BC8"/>
    <w:rsid w:val="007A2CCE"/>
    <w:rsid w:val="007A2DE9"/>
    <w:rsid w:val="007A2E1D"/>
    <w:rsid w:val="007A2F90"/>
    <w:rsid w:val="007A308A"/>
    <w:rsid w:val="007A30C1"/>
    <w:rsid w:val="007A3242"/>
    <w:rsid w:val="007A3325"/>
    <w:rsid w:val="007A36D8"/>
    <w:rsid w:val="007A3703"/>
    <w:rsid w:val="007A3852"/>
    <w:rsid w:val="007A38D1"/>
    <w:rsid w:val="007A39F2"/>
    <w:rsid w:val="007A3CD3"/>
    <w:rsid w:val="007A3D2B"/>
    <w:rsid w:val="007A4000"/>
    <w:rsid w:val="007A413E"/>
    <w:rsid w:val="007A41E2"/>
    <w:rsid w:val="007A42C9"/>
    <w:rsid w:val="007A42FE"/>
    <w:rsid w:val="007A49F5"/>
    <w:rsid w:val="007A4B04"/>
    <w:rsid w:val="007A4F40"/>
    <w:rsid w:val="007A5153"/>
    <w:rsid w:val="007A52EE"/>
    <w:rsid w:val="007A548E"/>
    <w:rsid w:val="007A5648"/>
    <w:rsid w:val="007A5818"/>
    <w:rsid w:val="007A59F1"/>
    <w:rsid w:val="007A5AFC"/>
    <w:rsid w:val="007A5B92"/>
    <w:rsid w:val="007A5C1A"/>
    <w:rsid w:val="007A5C31"/>
    <w:rsid w:val="007A5CA2"/>
    <w:rsid w:val="007A5D07"/>
    <w:rsid w:val="007A5E08"/>
    <w:rsid w:val="007A5F86"/>
    <w:rsid w:val="007A6011"/>
    <w:rsid w:val="007A61AE"/>
    <w:rsid w:val="007A637D"/>
    <w:rsid w:val="007A64B0"/>
    <w:rsid w:val="007A65EA"/>
    <w:rsid w:val="007A669E"/>
    <w:rsid w:val="007A6811"/>
    <w:rsid w:val="007A69BF"/>
    <w:rsid w:val="007A6A05"/>
    <w:rsid w:val="007A6C23"/>
    <w:rsid w:val="007A720A"/>
    <w:rsid w:val="007A739C"/>
    <w:rsid w:val="007A7AEB"/>
    <w:rsid w:val="007A7DC4"/>
    <w:rsid w:val="007A7FD3"/>
    <w:rsid w:val="007B014F"/>
    <w:rsid w:val="007B0398"/>
    <w:rsid w:val="007B0C5F"/>
    <w:rsid w:val="007B0E9A"/>
    <w:rsid w:val="007B10D8"/>
    <w:rsid w:val="007B14FE"/>
    <w:rsid w:val="007B18C7"/>
    <w:rsid w:val="007B1967"/>
    <w:rsid w:val="007B1A80"/>
    <w:rsid w:val="007B1B40"/>
    <w:rsid w:val="007B1B87"/>
    <w:rsid w:val="007B1BD6"/>
    <w:rsid w:val="007B1C68"/>
    <w:rsid w:val="007B1D89"/>
    <w:rsid w:val="007B1F3D"/>
    <w:rsid w:val="007B21D7"/>
    <w:rsid w:val="007B2300"/>
    <w:rsid w:val="007B246D"/>
    <w:rsid w:val="007B24A4"/>
    <w:rsid w:val="007B2666"/>
    <w:rsid w:val="007B273F"/>
    <w:rsid w:val="007B2752"/>
    <w:rsid w:val="007B281B"/>
    <w:rsid w:val="007B2DAC"/>
    <w:rsid w:val="007B2EF8"/>
    <w:rsid w:val="007B2FB3"/>
    <w:rsid w:val="007B3180"/>
    <w:rsid w:val="007B33E1"/>
    <w:rsid w:val="007B34F0"/>
    <w:rsid w:val="007B3640"/>
    <w:rsid w:val="007B3763"/>
    <w:rsid w:val="007B37C7"/>
    <w:rsid w:val="007B3984"/>
    <w:rsid w:val="007B3B51"/>
    <w:rsid w:val="007B3BD7"/>
    <w:rsid w:val="007B3BE7"/>
    <w:rsid w:val="007B3D0E"/>
    <w:rsid w:val="007B3D55"/>
    <w:rsid w:val="007B3D93"/>
    <w:rsid w:val="007B3DFA"/>
    <w:rsid w:val="007B44AE"/>
    <w:rsid w:val="007B45F1"/>
    <w:rsid w:val="007B475B"/>
    <w:rsid w:val="007B4972"/>
    <w:rsid w:val="007B4A27"/>
    <w:rsid w:val="007B4A58"/>
    <w:rsid w:val="007B4AB5"/>
    <w:rsid w:val="007B4AF7"/>
    <w:rsid w:val="007B4B6E"/>
    <w:rsid w:val="007B4C56"/>
    <w:rsid w:val="007B4F98"/>
    <w:rsid w:val="007B4FF1"/>
    <w:rsid w:val="007B50F9"/>
    <w:rsid w:val="007B514C"/>
    <w:rsid w:val="007B51D5"/>
    <w:rsid w:val="007B55BF"/>
    <w:rsid w:val="007B56D8"/>
    <w:rsid w:val="007B59FD"/>
    <w:rsid w:val="007B5B86"/>
    <w:rsid w:val="007B5CEA"/>
    <w:rsid w:val="007B5EF1"/>
    <w:rsid w:val="007B600A"/>
    <w:rsid w:val="007B62BF"/>
    <w:rsid w:val="007B6413"/>
    <w:rsid w:val="007B654A"/>
    <w:rsid w:val="007B65D8"/>
    <w:rsid w:val="007B6743"/>
    <w:rsid w:val="007B67C9"/>
    <w:rsid w:val="007B6B26"/>
    <w:rsid w:val="007B6E8D"/>
    <w:rsid w:val="007B6EFC"/>
    <w:rsid w:val="007B7007"/>
    <w:rsid w:val="007B7106"/>
    <w:rsid w:val="007B71FE"/>
    <w:rsid w:val="007B74CF"/>
    <w:rsid w:val="007B75EA"/>
    <w:rsid w:val="007B7751"/>
    <w:rsid w:val="007B792C"/>
    <w:rsid w:val="007B7C98"/>
    <w:rsid w:val="007B7CA6"/>
    <w:rsid w:val="007B7D82"/>
    <w:rsid w:val="007B7DA0"/>
    <w:rsid w:val="007B7EB2"/>
    <w:rsid w:val="007C00AA"/>
    <w:rsid w:val="007C0219"/>
    <w:rsid w:val="007C06D6"/>
    <w:rsid w:val="007C06E1"/>
    <w:rsid w:val="007C091B"/>
    <w:rsid w:val="007C0A65"/>
    <w:rsid w:val="007C0C8F"/>
    <w:rsid w:val="007C0CCF"/>
    <w:rsid w:val="007C0F9F"/>
    <w:rsid w:val="007C109F"/>
    <w:rsid w:val="007C1121"/>
    <w:rsid w:val="007C15E0"/>
    <w:rsid w:val="007C1662"/>
    <w:rsid w:val="007C1904"/>
    <w:rsid w:val="007C1917"/>
    <w:rsid w:val="007C1A10"/>
    <w:rsid w:val="007C1D7C"/>
    <w:rsid w:val="007C1E3C"/>
    <w:rsid w:val="007C1E8E"/>
    <w:rsid w:val="007C1EFF"/>
    <w:rsid w:val="007C1F3A"/>
    <w:rsid w:val="007C1FE8"/>
    <w:rsid w:val="007C2253"/>
    <w:rsid w:val="007C225F"/>
    <w:rsid w:val="007C22C6"/>
    <w:rsid w:val="007C2320"/>
    <w:rsid w:val="007C26AD"/>
    <w:rsid w:val="007C2927"/>
    <w:rsid w:val="007C2987"/>
    <w:rsid w:val="007C2A18"/>
    <w:rsid w:val="007C2C17"/>
    <w:rsid w:val="007C2D93"/>
    <w:rsid w:val="007C2FE1"/>
    <w:rsid w:val="007C2FF1"/>
    <w:rsid w:val="007C3209"/>
    <w:rsid w:val="007C33B0"/>
    <w:rsid w:val="007C36B5"/>
    <w:rsid w:val="007C37C4"/>
    <w:rsid w:val="007C3B68"/>
    <w:rsid w:val="007C3BB5"/>
    <w:rsid w:val="007C3BD3"/>
    <w:rsid w:val="007C3E13"/>
    <w:rsid w:val="007C3F70"/>
    <w:rsid w:val="007C4152"/>
    <w:rsid w:val="007C4165"/>
    <w:rsid w:val="007C43DD"/>
    <w:rsid w:val="007C4477"/>
    <w:rsid w:val="007C47A5"/>
    <w:rsid w:val="007C48CB"/>
    <w:rsid w:val="007C49DC"/>
    <w:rsid w:val="007C4D9C"/>
    <w:rsid w:val="007C4FF5"/>
    <w:rsid w:val="007C4FF9"/>
    <w:rsid w:val="007C51B9"/>
    <w:rsid w:val="007C554B"/>
    <w:rsid w:val="007C5667"/>
    <w:rsid w:val="007C5676"/>
    <w:rsid w:val="007C5B8C"/>
    <w:rsid w:val="007C5DB8"/>
    <w:rsid w:val="007C5EEF"/>
    <w:rsid w:val="007C6146"/>
    <w:rsid w:val="007C628F"/>
    <w:rsid w:val="007C64F7"/>
    <w:rsid w:val="007C6BF9"/>
    <w:rsid w:val="007C6D08"/>
    <w:rsid w:val="007C6EFC"/>
    <w:rsid w:val="007C70E4"/>
    <w:rsid w:val="007C718E"/>
    <w:rsid w:val="007C720A"/>
    <w:rsid w:val="007C7254"/>
    <w:rsid w:val="007C74FB"/>
    <w:rsid w:val="007C75C4"/>
    <w:rsid w:val="007C7947"/>
    <w:rsid w:val="007C7A87"/>
    <w:rsid w:val="007C7B5D"/>
    <w:rsid w:val="007C7C8B"/>
    <w:rsid w:val="007C7CBF"/>
    <w:rsid w:val="007C7EF6"/>
    <w:rsid w:val="007C7F0C"/>
    <w:rsid w:val="007C7F24"/>
    <w:rsid w:val="007C7FAB"/>
    <w:rsid w:val="007D0336"/>
    <w:rsid w:val="007D057B"/>
    <w:rsid w:val="007D0A15"/>
    <w:rsid w:val="007D0A74"/>
    <w:rsid w:val="007D0B10"/>
    <w:rsid w:val="007D0D07"/>
    <w:rsid w:val="007D0DB1"/>
    <w:rsid w:val="007D1333"/>
    <w:rsid w:val="007D1543"/>
    <w:rsid w:val="007D1B76"/>
    <w:rsid w:val="007D1C83"/>
    <w:rsid w:val="007D1D1B"/>
    <w:rsid w:val="007D1D40"/>
    <w:rsid w:val="007D1E44"/>
    <w:rsid w:val="007D2992"/>
    <w:rsid w:val="007D29E4"/>
    <w:rsid w:val="007D2CFF"/>
    <w:rsid w:val="007D2D93"/>
    <w:rsid w:val="007D2E64"/>
    <w:rsid w:val="007D2EA5"/>
    <w:rsid w:val="007D2EE8"/>
    <w:rsid w:val="007D2EE9"/>
    <w:rsid w:val="007D3139"/>
    <w:rsid w:val="007D314D"/>
    <w:rsid w:val="007D3400"/>
    <w:rsid w:val="007D343C"/>
    <w:rsid w:val="007D346F"/>
    <w:rsid w:val="007D3662"/>
    <w:rsid w:val="007D372F"/>
    <w:rsid w:val="007D3750"/>
    <w:rsid w:val="007D37AB"/>
    <w:rsid w:val="007D3811"/>
    <w:rsid w:val="007D3812"/>
    <w:rsid w:val="007D3A34"/>
    <w:rsid w:val="007D3BE8"/>
    <w:rsid w:val="007D3BF3"/>
    <w:rsid w:val="007D3E22"/>
    <w:rsid w:val="007D3E69"/>
    <w:rsid w:val="007D3EBB"/>
    <w:rsid w:val="007D40B1"/>
    <w:rsid w:val="007D4164"/>
    <w:rsid w:val="007D41D7"/>
    <w:rsid w:val="007D4223"/>
    <w:rsid w:val="007D42EE"/>
    <w:rsid w:val="007D4404"/>
    <w:rsid w:val="007D4486"/>
    <w:rsid w:val="007D44F9"/>
    <w:rsid w:val="007D45B0"/>
    <w:rsid w:val="007D45D6"/>
    <w:rsid w:val="007D478E"/>
    <w:rsid w:val="007D4BDA"/>
    <w:rsid w:val="007D4C41"/>
    <w:rsid w:val="007D4D50"/>
    <w:rsid w:val="007D4D71"/>
    <w:rsid w:val="007D4E8A"/>
    <w:rsid w:val="007D5109"/>
    <w:rsid w:val="007D5116"/>
    <w:rsid w:val="007D5178"/>
    <w:rsid w:val="007D526E"/>
    <w:rsid w:val="007D54B1"/>
    <w:rsid w:val="007D54F4"/>
    <w:rsid w:val="007D5556"/>
    <w:rsid w:val="007D56CF"/>
    <w:rsid w:val="007D571D"/>
    <w:rsid w:val="007D575B"/>
    <w:rsid w:val="007D579D"/>
    <w:rsid w:val="007D58F8"/>
    <w:rsid w:val="007D5B47"/>
    <w:rsid w:val="007D5BCC"/>
    <w:rsid w:val="007D6026"/>
    <w:rsid w:val="007D60DD"/>
    <w:rsid w:val="007D6109"/>
    <w:rsid w:val="007D6367"/>
    <w:rsid w:val="007D6622"/>
    <w:rsid w:val="007D693F"/>
    <w:rsid w:val="007D6A63"/>
    <w:rsid w:val="007D6A94"/>
    <w:rsid w:val="007D6A95"/>
    <w:rsid w:val="007D6C50"/>
    <w:rsid w:val="007D7050"/>
    <w:rsid w:val="007D710A"/>
    <w:rsid w:val="007D721D"/>
    <w:rsid w:val="007D733A"/>
    <w:rsid w:val="007D739F"/>
    <w:rsid w:val="007D74EC"/>
    <w:rsid w:val="007D74F2"/>
    <w:rsid w:val="007D7518"/>
    <w:rsid w:val="007D780F"/>
    <w:rsid w:val="007D784F"/>
    <w:rsid w:val="007D795D"/>
    <w:rsid w:val="007D7C18"/>
    <w:rsid w:val="007D7D4F"/>
    <w:rsid w:val="007E0353"/>
    <w:rsid w:val="007E0B5C"/>
    <w:rsid w:val="007E0E23"/>
    <w:rsid w:val="007E0E67"/>
    <w:rsid w:val="007E1009"/>
    <w:rsid w:val="007E129C"/>
    <w:rsid w:val="007E1836"/>
    <w:rsid w:val="007E1872"/>
    <w:rsid w:val="007E19B1"/>
    <w:rsid w:val="007E1B20"/>
    <w:rsid w:val="007E1CD4"/>
    <w:rsid w:val="007E1D25"/>
    <w:rsid w:val="007E1D5B"/>
    <w:rsid w:val="007E1F0C"/>
    <w:rsid w:val="007E20C7"/>
    <w:rsid w:val="007E21DD"/>
    <w:rsid w:val="007E22C9"/>
    <w:rsid w:val="007E2373"/>
    <w:rsid w:val="007E24AE"/>
    <w:rsid w:val="007E24E9"/>
    <w:rsid w:val="007E2784"/>
    <w:rsid w:val="007E2840"/>
    <w:rsid w:val="007E2A8C"/>
    <w:rsid w:val="007E2C71"/>
    <w:rsid w:val="007E2DA9"/>
    <w:rsid w:val="007E2E6B"/>
    <w:rsid w:val="007E300D"/>
    <w:rsid w:val="007E30E0"/>
    <w:rsid w:val="007E34A2"/>
    <w:rsid w:val="007E34C3"/>
    <w:rsid w:val="007E355D"/>
    <w:rsid w:val="007E35CE"/>
    <w:rsid w:val="007E396C"/>
    <w:rsid w:val="007E3BCC"/>
    <w:rsid w:val="007E3C00"/>
    <w:rsid w:val="007E3DB0"/>
    <w:rsid w:val="007E3F76"/>
    <w:rsid w:val="007E40A7"/>
    <w:rsid w:val="007E41DC"/>
    <w:rsid w:val="007E4347"/>
    <w:rsid w:val="007E4424"/>
    <w:rsid w:val="007E4527"/>
    <w:rsid w:val="007E4848"/>
    <w:rsid w:val="007E4CDF"/>
    <w:rsid w:val="007E4D0C"/>
    <w:rsid w:val="007E4DFF"/>
    <w:rsid w:val="007E4FB6"/>
    <w:rsid w:val="007E4FD5"/>
    <w:rsid w:val="007E5008"/>
    <w:rsid w:val="007E5270"/>
    <w:rsid w:val="007E5417"/>
    <w:rsid w:val="007E552A"/>
    <w:rsid w:val="007E5C04"/>
    <w:rsid w:val="007E5C25"/>
    <w:rsid w:val="007E5DFD"/>
    <w:rsid w:val="007E5E43"/>
    <w:rsid w:val="007E600E"/>
    <w:rsid w:val="007E61C7"/>
    <w:rsid w:val="007E62BD"/>
    <w:rsid w:val="007E6793"/>
    <w:rsid w:val="007E6882"/>
    <w:rsid w:val="007E6C1D"/>
    <w:rsid w:val="007E6C58"/>
    <w:rsid w:val="007E6CCA"/>
    <w:rsid w:val="007E6DCF"/>
    <w:rsid w:val="007E6DF7"/>
    <w:rsid w:val="007E6F47"/>
    <w:rsid w:val="007E7151"/>
    <w:rsid w:val="007E7543"/>
    <w:rsid w:val="007E7596"/>
    <w:rsid w:val="007E775A"/>
    <w:rsid w:val="007E7976"/>
    <w:rsid w:val="007E7AB9"/>
    <w:rsid w:val="007E7B86"/>
    <w:rsid w:val="007F00FF"/>
    <w:rsid w:val="007F01FD"/>
    <w:rsid w:val="007F0C7B"/>
    <w:rsid w:val="007F0E03"/>
    <w:rsid w:val="007F0E69"/>
    <w:rsid w:val="007F10DE"/>
    <w:rsid w:val="007F16B1"/>
    <w:rsid w:val="007F1701"/>
    <w:rsid w:val="007F198F"/>
    <w:rsid w:val="007F1A38"/>
    <w:rsid w:val="007F1BA4"/>
    <w:rsid w:val="007F1C46"/>
    <w:rsid w:val="007F1DD4"/>
    <w:rsid w:val="007F1E67"/>
    <w:rsid w:val="007F1EAE"/>
    <w:rsid w:val="007F1F1E"/>
    <w:rsid w:val="007F1F29"/>
    <w:rsid w:val="007F1F87"/>
    <w:rsid w:val="007F20AF"/>
    <w:rsid w:val="007F216D"/>
    <w:rsid w:val="007F217B"/>
    <w:rsid w:val="007F21F3"/>
    <w:rsid w:val="007F232C"/>
    <w:rsid w:val="007F241B"/>
    <w:rsid w:val="007F2484"/>
    <w:rsid w:val="007F25B1"/>
    <w:rsid w:val="007F26D2"/>
    <w:rsid w:val="007F2703"/>
    <w:rsid w:val="007F2810"/>
    <w:rsid w:val="007F2A49"/>
    <w:rsid w:val="007F2AA6"/>
    <w:rsid w:val="007F2B80"/>
    <w:rsid w:val="007F2BA0"/>
    <w:rsid w:val="007F2BB5"/>
    <w:rsid w:val="007F2C31"/>
    <w:rsid w:val="007F2DF5"/>
    <w:rsid w:val="007F2E90"/>
    <w:rsid w:val="007F2EA2"/>
    <w:rsid w:val="007F2F19"/>
    <w:rsid w:val="007F2FE3"/>
    <w:rsid w:val="007F300C"/>
    <w:rsid w:val="007F3076"/>
    <w:rsid w:val="007F32E6"/>
    <w:rsid w:val="007F33CE"/>
    <w:rsid w:val="007F3655"/>
    <w:rsid w:val="007F37A4"/>
    <w:rsid w:val="007F3814"/>
    <w:rsid w:val="007F3B39"/>
    <w:rsid w:val="007F3B3A"/>
    <w:rsid w:val="007F3C0F"/>
    <w:rsid w:val="007F3CCB"/>
    <w:rsid w:val="007F3CE2"/>
    <w:rsid w:val="007F4040"/>
    <w:rsid w:val="007F43F7"/>
    <w:rsid w:val="007F44FA"/>
    <w:rsid w:val="007F46C9"/>
    <w:rsid w:val="007F46DF"/>
    <w:rsid w:val="007F4828"/>
    <w:rsid w:val="007F49E2"/>
    <w:rsid w:val="007F4AA5"/>
    <w:rsid w:val="007F4C9C"/>
    <w:rsid w:val="007F4F8E"/>
    <w:rsid w:val="007F5091"/>
    <w:rsid w:val="007F5229"/>
    <w:rsid w:val="007F550E"/>
    <w:rsid w:val="007F5611"/>
    <w:rsid w:val="007F5816"/>
    <w:rsid w:val="007F5922"/>
    <w:rsid w:val="007F5AA1"/>
    <w:rsid w:val="007F5D6D"/>
    <w:rsid w:val="007F67F8"/>
    <w:rsid w:val="007F6832"/>
    <w:rsid w:val="007F6A9C"/>
    <w:rsid w:val="007F6B0C"/>
    <w:rsid w:val="007F6B6F"/>
    <w:rsid w:val="007F6C7F"/>
    <w:rsid w:val="007F6D0B"/>
    <w:rsid w:val="007F6E83"/>
    <w:rsid w:val="007F6EF2"/>
    <w:rsid w:val="007F6F10"/>
    <w:rsid w:val="007F7044"/>
    <w:rsid w:val="007F7324"/>
    <w:rsid w:val="007F750B"/>
    <w:rsid w:val="007F75F9"/>
    <w:rsid w:val="007F7717"/>
    <w:rsid w:val="007F7806"/>
    <w:rsid w:val="007F78EF"/>
    <w:rsid w:val="007F7B05"/>
    <w:rsid w:val="007F7B6C"/>
    <w:rsid w:val="007F7BD1"/>
    <w:rsid w:val="007F7C79"/>
    <w:rsid w:val="007F7D5F"/>
    <w:rsid w:val="007F7E2B"/>
    <w:rsid w:val="007F7F6D"/>
    <w:rsid w:val="007F7FA3"/>
    <w:rsid w:val="0080022D"/>
    <w:rsid w:val="0080059D"/>
    <w:rsid w:val="008007B4"/>
    <w:rsid w:val="008008D2"/>
    <w:rsid w:val="00800A15"/>
    <w:rsid w:val="00800B89"/>
    <w:rsid w:val="00800D90"/>
    <w:rsid w:val="00800DC3"/>
    <w:rsid w:val="00801012"/>
    <w:rsid w:val="00801542"/>
    <w:rsid w:val="008015BC"/>
    <w:rsid w:val="008015D7"/>
    <w:rsid w:val="00801A4B"/>
    <w:rsid w:val="00801EDE"/>
    <w:rsid w:val="0080206E"/>
    <w:rsid w:val="008020BA"/>
    <w:rsid w:val="0080221D"/>
    <w:rsid w:val="0080224C"/>
    <w:rsid w:val="008023C5"/>
    <w:rsid w:val="008024B2"/>
    <w:rsid w:val="008024C2"/>
    <w:rsid w:val="008027E4"/>
    <w:rsid w:val="0080282E"/>
    <w:rsid w:val="00802A5B"/>
    <w:rsid w:val="00802BAF"/>
    <w:rsid w:val="00802CBE"/>
    <w:rsid w:val="00803073"/>
    <w:rsid w:val="00803492"/>
    <w:rsid w:val="008035DC"/>
    <w:rsid w:val="00803685"/>
    <w:rsid w:val="008036A1"/>
    <w:rsid w:val="00803885"/>
    <w:rsid w:val="00803896"/>
    <w:rsid w:val="0080389D"/>
    <w:rsid w:val="00803942"/>
    <w:rsid w:val="00803990"/>
    <w:rsid w:val="00803B7F"/>
    <w:rsid w:val="00803C34"/>
    <w:rsid w:val="00803C87"/>
    <w:rsid w:val="00803CD6"/>
    <w:rsid w:val="00803DA4"/>
    <w:rsid w:val="00803EE1"/>
    <w:rsid w:val="00803F8B"/>
    <w:rsid w:val="00803FD2"/>
    <w:rsid w:val="00803FEA"/>
    <w:rsid w:val="008042BB"/>
    <w:rsid w:val="0080432C"/>
    <w:rsid w:val="00804967"/>
    <w:rsid w:val="00804ADE"/>
    <w:rsid w:val="00804FF2"/>
    <w:rsid w:val="0080519F"/>
    <w:rsid w:val="00805328"/>
    <w:rsid w:val="00805561"/>
    <w:rsid w:val="008057A2"/>
    <w:rsid w:val="0080582C"/>
    <w:rsid w:val="00805854"/>
    <w:rsid w:val="00805C5D"/>
    <w:rsid w:val="00805ED2"/>
    <w:rsid w:val="0080602D"/>
    <w:rsid w:val="00806283"/>
    <w:rsid w:val="008062E5"/>
    <w:rsid w:val="0080653D"/>
    <w:rsid w:val="008065A0"/>
    <w:rsid w:val="0080676E"/>
    <w:rsid w:val="008067DF"/>
    <w:rsid w:val="0080692D"/>
    <w:rsid w:val="00806AD3"/>
    <w:rsid w:val="00806C11"/>
    <w:rsid w:val="00806C42"/>
    <w:rsid w:val="00806E75"/>
    <w:rsid w:val="00806F17"/>
    <w:rsid w:val="00807590"/>
    <w:rsid w:val="00807664"/>
    <w:rsid w:val="00807745"/>
    <w:rsid w:val="00807817"/>
    <w:rsid w:val="008078B7"/>
    <w:rsid w:val="00807960"/>
    <w:rsid w:val="00807A14"/>
    <w:rsid w:val="00807A1F"/>
    <w:rsid w:val="00807AA0"/>
    <w:rsid w:val="00807AFE"/>
    <w:rsid w:val="00807C2A"/>
    <w:rsid w:val="00807DB2"/>
    <w:rsid w:val="00807DB5"/>
    <w:rsid w:val="00807E36"/>
    <w:rsid w:val="00810080"/>
    <w:rsid w:val="00810144"/>
    <w:rsid w:val="008102EB"/>
    <w:rsid w:val="00810417"/>
    <w:rsid w:val="008106EA"/>
    <w:rsid w:val="008108C4"/>
    <w:rsid w:val="00810A70"/>
    <w:rsid w:val="00810BC5"/>
    <w:rsid w:val="00810C21"/>
    <w:rsid w:val="00810E87"/>
    <w:rsid w:val="00810F87"/>
    <w:rsid w:val="00810FD5"/>
    <w:rsid w:val="00811005"/>
    <w:rsid w:val="008110F3"/>
    <w:rsid w:val="00811284"/>
    <w:rsid w:val="008113F2"/>
    <w:rsid w:val="0081151F"/>
    <w:rsid w:val="00811619"/>
    <w:rsid w:val="00811745"/>
    <w:rsid w:val="008117A3"/>
    <w:rsid w:val="00811AC8"/>
    <w:rsid w:val="00811C09"/>
    <w:rsid w:val="00811C77"/>
    <w:rsid w:val="00811F84"/>
    <w:rsid w:val="00812012"/>
    <w:rsid w:val="0081205A"/>
    <w:rsid w:val="008124D1"/>
    <w:rsid w:val="00812536"/>
    <w:rsid w:val="0081266B"/>
    <w:rsid w:val="0081275B"/>
    <w:rsid w:val="008127D9"/>
    <w:rsid w:val="00812803"/>
    <w:rsid w:val="008128C7"/>
    <w:rsid w:val="00813304"/>
    <w:rsid w:val="00813490"/>
    <w:rsid w:val="0081355A"/>
    <w:rsid w:val="00813609"/>
    <w:rsid w:val="00813681"/>
    <w:rsid w:val="00813733"/>
    <w:rsid w:val="00813BA4"/>
    <w:rsid w:val="00813EB8"/>
    <w:rsid w:val="00813ED1"/>
    <w:rsid w:val="00813F46"/>
    <w:rsid w:val="00813F4E"/>
    <w:rsid w:val="0081417C"/>
    <w:rsid w:val="008141E7"/>
    <w:rsid w:val="008142ED"/>
    <w:rsid w:val="00814380"/>
    <w:rsid w:val="008143A8"/>
    <w:rsid w:val="008144F9"/>
    <w:rsid w:val="0081451E"/>
    <w:rsid w:val="0081452D"/>
    <w:rsid w:val="00814882"/>
    <w:rsid w:val="0081498D"/>
    <w:rsid w:val="0081499E"/>
    <w:rsid w:val="00814B12"/>
    <w:rsid w:val="00814D51"/>
    <w:rsid w:val="00814D54"/>
    <w:rsid w:val="00814FE5"/>
    <w:rsid w:val="0081539A"/>
    <w:rsid w:val="0081542C"/>
    <w:rsid w:val="00815991"/>
    <w:rsid w:val="00815C0A"/>
    <w:rsid w:val="00815CAE"/>
    <w:rsid w:val="00815CBC"/>
    <w:rsid w:val="00815D5D"/>
    <w:rsid w:val="00815E1E"/>
    <w:rsid w:val="00816062"/>
    <w:rsid w:val="00816076"/>
    <w:rsid w:val="008162B5"/>
    <w:rsid w:val="008163A1"/>
    <w:rsid w:val="008163B6"/>
    <w:rsid w:val="008164D9"/>
    <w:rsid w:val="0081658D"/>
    <w:rsid w:val="008167C9"/>
    <w:rsid w:val="00816823"/>
    <w:rsid w:val="008168BC"/>
    <w:rsid w:val="008168C8"/>
    <w:rsid w:val="00816FA9"/>
    <w:rsid w:val="008170CC"/>
    <w:rsid w:val="00817307"/>
    <w:rsid w:val="00817499"/>
    <w:rsid w:val="00817557"/>
    <w:rsid w:val="0081780D"/>
    <w:rsid w:val="008178F7"/>
    <w:rsid w:val="00817DE5"/>
    <w:rsid w:val="0082024A"/>
    <w:rsid w:val="008203A6"/>
    <w:rsid w:val="00820596"/>
    <w:rsid w:val="00820965"/>
    <w:rsid w:val="00820CC7"/>
    <w:rsid w:val="00820E49"/>
    <w:rsid w:val="00820E98"/>
    <w:rsid w:val="008211C6"/>
    <w:rsid w:val="00821242"/>
    <w:rsid w:val="00821593"/>
    <w:rsid w:val="008215C7"/>
    <w:rsid w:val="00821620"/>
    <w:rsid w:val="008217CE"/>
    <w:rsid w:val="00821918"/>
    <w:rsid w:val="00821A96"/>
    <w:rsid w:val="00821E5F"/>
    <w:rsid w:val="00821EAB"/>
    <w:rsid w:val="00821EDC"/>
    <w:rsid w:val="00822039"/>
    <w:rsid w:val="008221D9"/>
    <w:rsid w:val="00822257"/>
    <w:rsid w:val="008222CC"/>
    <w:rsid w:val="008222E4"/>
    <w:rsid w:val="0082253A"/>
    <w:rsid w:val="0082258C"/>
    <w:rsid w:val="0082296A"/>
    <w:rsid w:val="00822A0E"/>
    <w:rsid w:val="00822A5B"/>
    <w:rsid w:val="00822C98"/>
    <w:rsid w:val="0082320A"/>
    <w:rsid w:val="008232F6"/>
    <w:rsid w:val="0082353A"/>
    <w:rsid w:val="00823705"/>
    <w:rsid w:val="00823828"/>
    <w:rsid w:val="008238FF"/>
    <w:rsid w:val="008239D0"/>
    <w:rsid w:val="00823AF1"/>
    <w:rsid w:val="00823B5A"/>
    <w:rsid w:val="00823C42"/>
    <w:rsid w:val="00823F36"/>
    <w:rsid w:val="00823F43"/>
    <w:rsid w:val="00823F55"/>
    <w:rsid w:val="00824025"/>
    <w:rsid w:val="00824500"/>
    <w:rsid w:val="008249A6"/>
    <w:rsid w:val="00824A73"/>
    <w:rsid w:val="00824CEC"/>
    <w:rsid w:val="00824D07"/>
    <w:rsid w:val="00824F5F"/>
    <w:rsid w:val="00824FE4"/>
    <w:rsid w:val="0082510C"/>
    <w:rsid w:val="00825166"/>
    <w:rsid w:val="008251A6"/>
    <w:rsid w:val="0082552C"/>
    <w:rsid w:val="0082564D"/>
    <w:rsid w:val="0082579F"/>
    <w:rsid w:val="00825B02"/>
    <w:rsid w:val="00825B97"/>
    <w:rsid w:val="00825BA2"/>
    <w:rsid w:val="00825BE3"/>
    <w:rsid w:val="00825BFD"/>
    <w:rsid w:val="00825C01"/>
    <w:rsid w:val="00825C77"/>
    <w:rsid w:val="00825CA8"/>
    <w:rsid w:val="00825E0B"/>
    <w:rsid w:val="00825F03"/>
    <w:rsid w:val="00825FB2"/>
    <w:rsid w:val="00825FBE"/>
    <w:rsid w:val="008260FD"/>
    <w:rsid w:val="0082634E"/>
    <w:rsid w:val="0082646B"/>
    <w:rsid w:val="00826528"/>
    <w:rsid w:val="00826895"/>
    <w:rsid w:val="008268D4"/>
    <w:rsid w:val="00826940"/>
    <w:rsid w:val="00826BEC"/>
    <w:rsid w:val="00826CF5"/>
    <w:rsid w:val="00826E08"/>
    <w:rsid w:val="00826E4C"/>
    <w:rsid w:val="00826EB0"/>
    <w:rsid w:val="00826F6F"/>
    <w:rsid w:val="0082707D"/>
    <w:rsid w:val="00827099"/>
    <w:rsid w:val="008270C7"/>
    <w:rsid w:val="008270DF"/>
    <w:rsid w:val="00827112"/>
    <w:rsid w:val="00827142"/>
    <w:rsid w:val="008271F2"/>
    <w:rsid w:val="008272E0"/>
    <w:rsid w:val="008276A4"/>
    <w:rsid w:val="008278C1"/>
    <w:rsid w:val="00827A26"/>
    <w:rsid w:val="00827C4F"/>
    <w:rsid w:val="008302E5"/>
    <w:rsid w:val="00830501"/>
    <w:rsid w:val="008306F2"/>
    <w:rsid w:val="008308BE"/>
    <w:rsid w:val="008308EA"/>
    <w:rsid w:val="008309F9"/>
    <w:rsid w:val="00830A31"/>
    <w:rsid w:val="00830A34"/>
    <w:rsid w:val="00830A42"/>
    <w:rsid w:val="00830B26"/>
    <w:rsid w:val="00830BD0"/>
    <w:rsid w:val="00830C72"/>
    <w:rsid w:val="00831196"/>
    <w:rsid w:val="008311B4"/>
    <w:rsid w:val="008311E2"/>
    <w:rsid w:val="008311E9"/>
    <w:rsid w:val="0083123E"/>
    <w:rsid w:val="00831296"/>
    <w:rsid w:val="00831462"/>
    <w:rsid w:val="0083158A"/>
    <w:rsid w:val="0083159F"/>
    <w:rsid w:val="008315A8"/>
    <w:rsid w:val="008316B3"/>
    <w:rsid w:val="008316C5"/>
    <w:rsid w:val="00831716"/>
    <w:rsid w:val="008317F2"/>
    <w:rsid w:val="0083183F"/>
    <w:rsid w:val="00831962"/>
    <w:rsid w:val="00831C6A"/>
    <w:rsid w:val="00831CC4"/>
    <w:rsid w:val="00831E5E"/>
    <w:rsid w:val="00831FA1"/>
    <w:rsid w:val="00832364"/>
    <w:rsid w:val="008325BC"/>
    <w:rsid w:val="008325BD"/>
    <w:rsid w:val="0083281D"/>
    <w:rsid w:val="00832A82"/>
    <w:rsid w:val="00832F15"/>
    <w:rsid w:val="00832FA4"/>
    <w:rsid w:val="00833028"/>
    <w:rsid w:val="0083304B"/>
    <w:rsid w:val="008330C5"/>
    <w:rsid w:val="008330EF"/>
    <w:rsid w:val="008331DA"/>
    <w:rsid w:val="008331E1"/>
    <w:rsid w:val="00833282"/>
    <w:rsid w:val="008333FB"/>
    <w:rsid w:val="008334B1"/>
    <w:rsid w:val="008335CF"/>
    <w:rsid w:val="0083373C"/>
    <w:rsid w:val="008337AB"/>
    <w:rsid w:val="008338E6"/>
    <w:rsid w:val="00833973"/>
    <w:rsid w:val="00833A23"/>
    <w:rsid w:val="00833A42"/>
    <w:rsid w:val="00833E85"/>
    <w:rsid w:val="00833EFB"/>
    <w:rsid w:val="0083412A"/>
    <w:rsid w:val="008341AC"/>
    <w:rsid w:val="00834333"/>
    <w:rsid w:val="008344BF"/>
    <w:rsid w:val="008346A1"/>
    <w:rsid w:val="008348BE"/>
    <w:rsid w:val="008349F2"/>
    <w:rsid w:val="00834BBB"/>
    <w:rsid w:val="00834E22"/>
    <w:rsid w:val="00834F7E"/>
    <w:rsid w:val="0083500F"/>
    <w:rsid w:val="00835185"/>
    <w:rsid w:val="008355A5"/>
    <w:rsid w:val="00835642"/>
    <w:rsid w:val="008357A5"/>
    <w:rsid w:val="00835C1F"/>
    <w:rsid w:val="00835C78"/>
    <w:rsid w:val="00835FE4"/>
    <w:rsid w:val="00836218"/>
    <w:rsid w:val="0083645D"/>
    <w:rsid w:val="0083647C"/>
    <w:rsid w:val="008364EE"/>
    <w:rsid w:val="008365A8"/>
    <w:rsid w:val="00836D43"/>
    <w:rsid w:val="00836D8C"/>
    <w:rsid w:val="00836DEE"/>
    <w:rsid w:val="0083709A"/>
    <w:rsid w:val="008370D0"/>
    <w:rsid w:val="00837144"/>
    <w:rsid w:val="00837187"/>
    <w:rsid w:val="0083720E"/>
    <w:rsid w:val="00837289"/>
    <w:rsid w:val="0083763D"/>
    <w:rsid w:val="00837681"/>
    <w:rsid w:val="008376CC"/>
    <w:rsid w:val="00837827"/>
    <w:rsid w:val="0083788F"/>
    <w:rsid w:val="00837A72"/>
    <w:rsid w:val="00837B6B"/>
    <w:rsid w:val="00837C3B"/>
    <w:rsid w:val="00837E7D"/>
    <w:rsid w:val="00837E85"/>
    <w:rsid w:val="00837F70"/>
    <w:rsid w:val="00840162"/>
    <w:rsid w:val="008401B6"/>
    <w:rsid w:val="00840250"/>
    <w:rsid w:val="008402DA"/>
    <w:rsid w:val="008404B8"/>
    <w:rsid w:val="008406CF"/>
    <w:rsid w:val="00840879"/>
    <w:rsid w:val="00840B8B"/>
    <w:rsid w:val="00840CF1"/>
    <w:rsid w:val="00840DAB"/>
    <w:rsid w:val="00840E01"/>
    <w:rsid w:val="00840EE4"/>
    <w:rsid w:val="008412BB"/>
    <w:rsid w:val="008413DF"/>
    <w:rsid w:val="00841488"/>
    <w:rsid w:val="008414AB"/>
    <w:rsid w:val="008415A7"/>
    <w:rsid w:val="008418A9"/>
    <w:rsid w:val="00841CC2"/>
    <w:rsid w:val="008424A7"/>
    <w:rsid w:val="00842B01"/>
    <w:rsid w:val="00842B5D"/>
    <w:rsid w:val="00842C2F"/>
    <w:rsid w:val="00842DD6"/>
    <w:rsid w:val="00842EBA"/>
    <w:rsid w:val="0084321C"/>
    <w:rsid w:val="008432FE"/>
    <w:rsid w:val="00843367"/>
    <w:rsid w:val="008434CD"/>
    <w:rsid w:val="00843565"/>
    <w:rsid w:val="00843791"/>
    <w:rsid w:val="008439A6"/>
    <w:rsid w:val="00843A77"/>
    <w:rsid w:val="00843AFE"/>
    <w:rsid w:val="00843B95"/>
    <w:rsid w:val="00843BB9"/>
    <w:rsid w:val="00843DE4"/>
    <w:rsid w:val="00843F9C"/>
    <w:rsid w:val="0084402B"/>
    <w:rsid w:val="008440A1"/>
    <w:rsid w:val="00844259"/>
    <w:rsid w:val="008442A5"/>
    <w:rsid w:val="0084431D"/>
    <w:rsid w:val="008444F9"/>
    <w:rsid w:val="0084460B"/>
    <w:rsid w:val="00844779"/>
    <w:rsid w:val="00844A03"/>
    <w:rsid w:val="00844AA6"/>
    <w:rsid w:val="00844BEC"/>
    <w:rsid w:val="00844D46"/>
    <w:rsid w:val="00844D89"/>
    <w:rsid w:val="00844FC4"/>
    <w:rsid w:val="00844FDA"/>
    <w:rsid w:val="00845240"/>
    <w:rsid w:val="008455E2"/>
    <w:rsid w:val="00845796"/>
    <w:rsid w:val="008459C3"/>
    <w:rsid w:val="008459DD"/>
    <w:rsid w:val="00845A56"/>
    <w:rsid w:val="00845D6B"/>
    <w:rsid w:val="00845EE1"/>
    <w:rsid w:val="0084615F"/>
    <w:rsid w:val="00846265"/>
    <w:rsid w:val="00846369"/>
    <w:rsid w:val="00846429"/>
    <w:rsid w:val="0084668A"/>
    <w:rsid w:val="00846745"/>
    <w:rsid w:val="00846A97"/>
    <w:rsid w:val="00846B52"/>
    <w:rsid w:val="00846CED"/>
    <w:rsid w:val="00846F07"/>
    <w:rsid w:val="008471D6"/>
    <w:rsid w:val="008472D5"/>
    <w:rsid w:val="0084742A"/>
    <w:rsid w:val="00847503"/>
    <w:rsid w:val="008478F9"/>
    <w:rsid w:val="008479E5"/>
    <w:rsid w:val="00847B69"/>
    <w:rsid w:val="00847BCD"/>
    <w:rsid w:val="00847BD2"/>
    <w:rsid w:val="00847C77"/>
    <w:rsid w:val="00847EF9"/>
    <w:rsid w:val="00847F7B"/>
    <w:rsid w:val="008500F0"/>
    <w:rsid w:val="008503A0"/>
    <w:rsid w:val="00850420"/>
    <w:rsid w:val="008504DF"/>
    <w:rsid w:val="008504F3"/>
    <w:rsid w:val="008507B5"/>
    <w:rsid w:val="00850A0B"/>
    <w:rsid w:val="00850A1B"/>
    <w:rsid w:val="00850C25"/>
    <w:rsid w:val="00850CCC"/>
    <w:rsid w:val="00850D88"/>
    <w:rsid w:val="00850F9E"/>
    <w:rsid w:val="0085106B"/>
    <w:rsid w:val="0085123B"/>
    <w:rsid w:val="008513F1"/>
    <w:rsid w:val="00851468"/>
    <w:rsid w:val="00851627"/>
    <w:rsid w:val="00851654"/>
    <w:rsid w:val="0085169C"/>
    <w:rsid w:val="008516F5"/>
    <w:rsid w:val="00851752"/>
    <w:rsid w:val="008519E9"/>
    <w:rsid w:val="00851DB1"/>
    <w:rsid w:val="00851E5E"/>
    <w:rsid w:val="00851F11"/>
    <w:rsid w:val="00851F3B"/>
    <w:rsid w:val="00851F53"/>
    <w:rsid w:val="00851FFF"/>
    <w:rsid w:val="0085212B"/>
    <w:rsid w:val="008521C1"/>
    <w:rsid w:val="008523E1"/>
    <w:rsid w:val="008524A5"/>
    <w:rsid w:val="008524A6"/>
    <w:rsid w:val="0085258D"/>
    <w:rsid w:val="00852C3D"/>
    <w:rsid w:val="0085350E"/>
    <w:rsid w:val="008538ED"/>
    <w:rsid w:val="0085392A"/>
    <w:rsid w:val="00853D93"/>
    <w:rsid w:val="00853EDA"/>
    <w:rsid w:val="00853F9E"/>
    <w:rsid w:val="00853FE8"/>
    <w:rsid w:val="008540B1"/>
    <w:rsid w:val="0085427C"/>
    <w:rsid w:val="00854332"/>
    <w:rsid w:val="008544AF"/>
    <w:rsid w:val="008546D3"/>
    <w:rsid w:val="00854744"/>
    <w:rsid w:val="0085477A"/>
    <w:rsid w:val="008547D7"/>
    <w:rsid w:val="00854826"/>
    <w:rsid w:val="0085493E"/>
    <w:rsid w:val="00854D0A"/>
    <w:rsid w:val="00854E75"/>
    <w:rsid w:val="00854F8D"/>
    <w:rsid w:val="0085529D"/>
    <w:rsid w:val="008557B0"/>
    <w:rsid w:val="00855860"/>
    <w:rsid w:val="008558FF"/>
    <w:rsid w:val="008559E0"/>
    <w:rsid w:val="00855C0C"/>
    <w:rsid w:val="00855C68"/>
    <w:rsid w:val="00855C91"/>
    <w:rsid w:val="00855D3F"/>
    <w:rsid w:val="00855FE2"/>
    <w:rsid w:val="0085605E"/>
    <w:rsid w:val="00856100"/>
    <w:rsid w:val="00856149"/>
    <w:rsid w:val="008562B0"/>
    <w:rsid w:val="008562F4"/>
    <w:rsid w:val="008565FB"/>
    <w:rsid w:val="0085680E"/>
    <w:rsid w:val="0085699D"/>
    <w:rsid w:val="00856A7E"/>
    <w:rsid w:val="00856B90"/>
    <w:rsid w:val="00856B97"/>
    <w:rsid w:val="00856BA8"/>
    <w:rsid w:val="00856D11"/>
    <w:rsid w:val="00856D74"/>
    <w:rsid w:val="00856F29"/>
    <w:rsid w:val="00856F7E"/>
    <w:rsid w:val="00856FBD"/>
    <w:rsid w:val="00857512"/>
    <w:rsid w:val="0085751E"/>
    <w:rsid w:val="00857520"/>
    <w:rsid w:val="00857600"/>
    <w:rsid w:val="008578D3"/>
    <w:rsid w:val="008579E9"/>
    <w:rsid w:val="00857B80"/>
    <w:rsid w:val="00857F37"/>
    <w:rsid w:val="00857F64"/>
    <w:rsid w:val="00857FD9"/>
    <w:rsid w:val="008600F3"/>
    <w:rsid w:val="0086010A"/>
    <w:rsid w:val="008608F8"/>
    <w:rsid w:val="00860918"/>
    <w:rsid w:val="0086096A"/>
    <w:rsid w:val="00860A49"/>
    <w:rsid w:val="00860B08"/>
    <w:rsid w:val="00860B48"/>
    <w:rsid w:val="00860CBE"/>
    <w:rsid w:val="00860DB4"/>
    <w:rsid w:val="00860E94"/>
    <w:rsid w:val="00860F5E"/>
    <w:rsid w:val="008610FE"/>
    <w:rsid w:val="00861596"/>
    <w:rsid w:val="008616B9"/>
    <w:rsid w:val="008619FF"/>
    <w:rsid w:val="00861AD0"/>
    <w:rsid w:val="00861B49"/>
    <w:rsid w:val="00861D3F"/>
    <w:rsid w:val="00861E5E"/>
    <w:rsid w:val="00862267"/>
    <w:rsid w:val="008624CF"/>
    <w:rsid w:val="0086250B"/>
    <w:rsid w:val="00862562"/>
    <w:rsid w:val="00862597"/>
    <w:rsid w:val="00862720"/>
    <w:rsid w:val="00862BAF"/>
    <w:rsid w:val="00862BDB"/>
    <w:rsid w:val="00862CD0"/>
    <w:rsid w:val="00862E9F"/>
    <w:rsid w:val="00862EBD"/>
    <w:rsid w:val="00862F04"/>
    <w:rsid w:val="00863011"/>
    <w:rsid w:val="0086308B"/>
    <w:rsid w:val="008630B9"/>
    <w:rsid w:val="008631B3"/>
    <w:rsid w:val="00863483"/>
    <w:rsid w:val="00863E30"/>
    <w:rsid w:val="008641DD"/>
    <w:rsid w:val="0086421E"/>
    <w:rsid w:val="008642CE"/>
    <w:rsid w:val="00864392"/>
    <w:rsid w:val="00864405"/>
    <w:rsid w:val="00864441"/>
    <w:rsid w:val="008644C9"/>
    <w:rsid w:val="008644FC"/>
    <w:rsid w:val="00864551"/>
    <w:rsid w:val="008647C1"/>
    <w:rsid w:val="0086483D"/>
    <w:rsid w:val="00864890"/>
    <w:rsid w:val="008649E9"/>
    <w:rsid w:val="00864AD2"/>
    <w:rsid w:val="00864C1A"/>
    <w:rsid w:val="00864CD6"/>
    <w:rsid w:val="00864E0A"/>
    <w:rsid w:val="00864E2C"/>
    <w:rsid w:val="00864ED4"/>
    <w:rsid w:val="00864FCA"/>
    <w:rsid w:val="00865642"/>
    <w:rsid w:val="008658DD"/>
    <w:rsid w:val="00865944"/>
    <w:rsid w:val="008659EF"/>
    <w:rsid w:val="00865C71"/>
    <w:rsid w:val="00865FD1"/>
    <w:rsid w:val="008661A9"/>
    <w:rsid w:val="008661FC"/>
    <w:rsid w:val="00866272"/>
    <w:rsid w:val="00866880"/>
    <w:rsid w:val="008668C8"/>
    <w:rsid w:val="00866901"/>
    <w:rsid w:val="00866A4A"/>
    <w:rsid w:val="00866B77"/>
    <w:rsid w:val="00866BF2"/>
    <w:rsid w:val="00866C6D"/>
    <w:rsid w:val="00866CAB"/>
    <w:rsid w:val="00866EB9"/>
    <w:rsid w:val="0086756F"/>
    <w:rsid w:val="008676D7"/>
    <w:rsid w:val="00867899"/>
    <w:rsid w:val="00867AE4"/>
    <w:rsid w:val="00867CA4"/>
    <w:rsid w:val="00867D6E"/>
    <w:rsid w:val="00867DC3"/>
    <w:rsid w:val="00867EDD"/>
    <w:rsid w:val="008703B6"/>
    <w:rsid w:val="00870448"/>
    <w:rsid w:val="00870548"/>
    <w:rsid w:val="00870681"/>
    <w:rsid w:val="0087079A"/>
    <w:rsid w:val="008709AB"/>
    <w:rsid w:val="00870AB9"/>
    <w:rsid w:val="00870C48"/>
    <w:rsid w:val="00870E67"/>
    <w:rsid w:val="00870EFD"/>
    <w:rsid w:val="00871514"/>
    <w:rsid w:val="0087175B"/>
    <w:rsid w:val="008719B5"/>
    <w:rsid w:val="00871C5A"/>
    <w:rsid w:val="00871C8E"/>
    <w:rsid w:val="00871DAD"/>
    <w:rsid w:val="00871DD9"/>
    <w:rsid w:val="00871F20"/>
    <w:rsid w:val="00871F44"/>
    <w:rsid w:val="00872212"/>
    <w:rsid w:val="00872280"/>
    <w:rsid w:val="0087243D"/>
    <w:rsid w:val="00872600"/>
    <w:rsid w:val="00872661"/>
    <w:rsid w:val="008726B0"/>
    <w:rsid w:val="008727E5"/>
    <w:rsid w:val="00872889"/>
    <w:rsid w:val="00872973"/>
    <w:rsid w:val="00872A9E"/>
    <w:rsid w:val="00872BFA"/>
    <w:rsid w:val="008734D8"/>
    <w:rsid w:val="0087350B"/>
    <w:rsid w:val="00873527"/>
    <w:rsid w:val="00873628"/>
    <w:rsid w:val="008736EF"/>
    <w:rsid w:val="00873A92"/>
    <w:rsid w:val="00873B2B"/>
    <w:rsid w:val="00873D71"/>
    <w:rsid w:val="00873DBA"/>
    <w:rsid w:val="00873EDD"/>
    <w:rsid w:val="008742EF"/>
    <w:rsid w:val="00874332"/>
    <w:rsid w:val="00874792"/>
    <w:rsid w:val="008749C7"/>
    <w:rsid w:val="008749E3"/>
    <w:rsid w:val="00874A06"/>
    <w:rsid w:val="00874BC9"/>
    <w:rsid w:val="00874C44"/>
    <w:rsid w:val="00874DFD"/>
    <w:rsid w:val="00874FFD"/>
    <w:rsid w:val="008750F7"/>
    <w:rsid w:val="00875166"/>
    <w:rsid w:val="008751C2"/>
    <w:rsid w:val="0087529F"/>
    <w:rsid w:val="00875807"/>
    <w:rsid w:val="008758FB"/>
    <w:rsid w:val="00875959"/>
    <w:rsid w:val="00875A4D"/>
    <w:rsid w:val="00875AAD"/>
    <w:rsid w:val="00875BEC"/>
    <w:rsid w:val="008762BC"/>
    <w:rsid w:val="0087630C"/>
    <w:rsid w:val="00876384"/>
    <w:rsid w:val="0087656C"/>
    <w:rsid w:val="008765D7"/>
    <w:rsid w:val="0087678A"/>
    <w:rsid w:val="0087682D"/>
    <w:rsid w:val="00876AE4"/>
    <w:rsid w:val="00876BB6"/>
    <w:rsid w:val="00876E86"/>
    <w:rsid w:val="00877244"/>
    <w:rsid w:val="00877352"/>
    <w:rsid w:val="0087755F"/>
    <w:rsid w:val="008775AE"/>
    <w:rsid w:val="008775C2"/>
    <w:rsid w:val="008775C4"/>
    <w:rsid w:val="00877603"/>
    <w:rsid w:val="0087760D"/>
    <w:rsid w:val="008776FF"/>
    <w:rsid w:val="008777C7"/>
    <w:rsid w:val="008778FA"/>
    <w:rsid w:val="00877900"/>
    <w:rsid w:val="00877C81"/>
    <w:rsid w:val="00877D21"/>
    <w:rsid w:val="00877D26"/>
    <w:rsid w:val="00877D70"/>
    <w:rsid w:val="00877F98"/>
    <w:rsid w:val="008800C0"/>
    <w:rsid w:val="00880257"/>
    <w:rsid w:val="0088032B"/>
    <w:rsid w:val="008803C5"/>
    <w:rsid w:val="00880694"/>
    <w:rsid w:val="00880925"/>
    <w:rsid w:val="00880A08"/>
    <w:rsid w:val="00880D3B"/>
    <w:rsid w:val="00880E96"/>
    <w:rsid w:val="00880F41"/>
    <w:rsid w:val="00881158"/>
    <w:rsid w:val="008813EE"/>
    <w:rsid w:val="0088162F"/>
    <w:rsid w:val="0088187D"/>
    <w:rsid w:val="008819DF"/>
    <w:rsid w:val="00881A32"/>
    <w:rsid w:val="00881C55"/>
    <w:rsid w:val="00881FF4"/>
    <w:rsid w:val="00882026"/>
    <w:rsid w:val="008822AC"/>
    <w:rsid w:val="00882414"/>
    <w:rsid w:val="008825F8"/>
    <w:rsid w:val="00882BD2"/>
    <w:rsid w:val="00882BF4"/>
    <w:rsid w:val="00882C73"/>
    <w:rsid w:val="00883003"/>
    <w:rsid w:val="008832CC"/>
    <w:rsid w:val="008836DD"/>
    <w:rsid w:val="00883882"/>
    <w:rsid w:val="008838CB"/>
    <w:rsid w:val="00883933"/>
    <w:rsid w:val="00883935"/>
    <w:rsid w:val="00883A37"/>
    <w:rsid w:val="00883AD4"/>
    <w:rsid w:val="00883AE4"/>
    <w:rsid w:val="00883C9C"/>
    <w:rsid w:val="00883D80"/>
    <w:rsid w:val="00883DA4"/>
    <w:rsid w:val="00883DF4"/>
    <w:rsid w:val="00883F30"/>
    <w:rsid w:val="00883F58"/>
    <w:rsid w:val="0088400E"/>
    <w:rsid w:val="00884167"/>
    <w:rsid w:val="0088445C"/>
    <w:rsid w:val="0088469E"/>
    <w:rsid w:val="00884A93"/>
    <w:rsid w:val="00884C2B"/>
    <w:rsid w:val="00885041"/>
    <w:rsid w:val="00885178"/>
    <w:rsid w:val="00885195"/>
    <w:rsid w:val="0088554E"/>
    <w:rsid w:val="008857BD"/>
    <w:rsid w:val="00885A00"/>
    <w:rsid w:val="00885B88"/>
    <w:rsid w:val="00885E1D"/>
    <w:rsid w:val="00885F88"/>
    <w:rsid w:val="00885FBA"/>
    <w:rsid w:val="00886043"/>
    <w:rsid w:val="00886331"/>
    <w:rsid w:val="00886577"/>
    <w:rsid w:val="0088668E"/>
    <w:rsid w:val="008866D3"/>
    <w:rsid w:val="00886782"/>
    <w:rsid w:val="00886829"/>
    <w:rsid w:val="00886A28"/>
    <w:rsid w:val="00886B50"/>
    <w:rsid w:val="00886B5A"/>
    <w:rsid w:val="00886CC9"/>
    <w:rsid w:val="00886DD1"/>
    <w:rsid w:val="00886EBD"/>
    <w:rsid w:val="00886EC2"/>
    <w:rsid w:val="0088703A"/>
    <w:rsid w:val="00887098"/>
    <w:rsid w:val="00887406"/>
    <w:rsid w:val="008874B3"/>
    <w:rsid w:val="008874CC"/>
    <w:rsid w:val="00887553"/>
    <w:rsid w:val="0088765E"/>
    <w:rsid w:val="00887AF4"/>
    <w:rsid w:val="00887BFE"/>
    <w:rsid w:val="00887C29"/>
    <w:rsid w:val="00887CB6"/>
    <w:rsid w:val="00887D3C"/>
    <w:rsid w:val="00887EBB"/>
    <w:rsid w:val="00887EE1"/>
    <w:rsid w:val="00887EE3"/>
    <w:rsid w:val="0089000D"/>
    <w:rsid w:val="008900AC"/>
    <w:rsid w:val="00890161"/>
    <w:rsid w:val="008902B6"/>
    <w:rsid w:val="00890564"/>
    <w:rsid w:val="008905AA"/>
    <w:rsid w:val="00890660"/>
    <w:rsid w:val="00890809"/>
    <w:rsid w:val="008909EA"/>
    <w:rsid w:val="00890BAB"/>
    <w:rsid w:val="00890C47"/>
    <w:rsid w:val="00890CD4"/>
    <w:rsid w:val="00890D8A"/>
    <w:rsid w:val="0089110B"/>
    <w:rsid w:val="00891343"/>
    <w:rsid w:val="0089166B"/>
    <w:rsid w:val="008917CD"/>
    <w:rsid w:val="0089194C"/>
    <w:rsid w:val="00891A34"/>
    <w:rsid w:val="00891D0C"/>
    <w:rsid w:val="00892012"/>
    <w:rsid w:val="00892068"/>
    <w:rsid w:val="00892190"/>
    <w:rsid w:val="008921AF"/>
    <w:rsid w:val="00892207"/>
    <w:rsid w:val="00892266"/>
    <w:rsid w:val="00892292"/>
    <w:rsid w:val="008922CF"/>
    <w:rsid w:val="008922FD"/>
    <w:rsid w:val="00892668"/>
    <w:rsid w:val="008927F7"/>
    <w:rsid w:val="00892984"/>
    <w:rsid w:val="00892CDA"/>
    <w:rsid w:val="00892CEF"/>
    <w:rsid w:val="00892E89"/>
    <w:rsid w:val="00892ECA"/>
    <w:rsid w:val="00892EDB"/>
    <w:rsid w:val="00892EF8"/>
    <w:rsid w:val="00892F0A"/>
    <w:rsid w:val="00892F6B"/>
    <w:rsid w:val="00892F6C"/>
    <w:rsid w:val="00893087"/>
    <w:rsid w:val="008930DE"/>
    <w:rsid w:val="008932AC"/>
    <w:rsid w:val="008933C0"/>
    <w:rsid w:val="0089359E"/>
    <w:rsid w:val="00893AD1"/>
    <w:rsid w:val="00893BE7"/>
    <w:rsid w:val="00893C0D"/>
    <w:rsid w:val="00893C88"/>
    <w:rsid w:val="00893DDA"/>
    <w:rsid w:val="00893DFA"/>
    <w:rsid w:val="00893F31"/>
    <w:rsid w:val="00893F60"/>
    <w:rsid w:val="008942AB"/>
    <w:rsid w:val="0089445A"/>
    <w:rsid w:val="0089452F"/>
    <w:rsid w:val="00894531"/>
    <w:rsid w:val="00894816"/>
    <w:rsid w:val="00894819"/>
    <w:rsid w:val="008948D6"/>
    <w:rsid w:val="00894A2A"/>
    <w:rsid w:val="00894B1E"/>
    <w:rsid w:val="00894C32"/>
    <w:rsid w:val="00894C54"/>
    <w:rsid w:val="00894F78"/>
    <w:rsid w:val="008950EC"/>
    <w:rsid w:val="00895317"/>
    <w:rsid w:val="00895344"/>
    <w:rsid w:val="00895421"/>
    <w:rsid w:val="00895479"/>
    <w:rsid w:val="008958A5"/>
    <w:rsid w:val="00895979"/>
    <w:rsid w:val="00895AF1"/>
    <w:rsid w:val="00895B81"/>
    <w:rsid w:val="00895D1D"/>
    <w:rsid w:val="00895D1E"/>
    <w:rsid w:val="00895D34"/>
    <w:rsid w:val="00895D47"/>
    <w:rsid w:val="00895D4E"/>
    <w:rsid w:val="00895E5D"/>
    <w:rsid w:val="00895EDF"/>
    <w:rsid w:val="0089615A"/>
    <w:rsid w:val="008961B0"/>
    <w:rsid w:val="0089639D"/>
    <w:rsid w:val="008964AC"/>
    <w:rsid w:val="008968A6"/>
    <w:rsid w:val="00896A3B"/>
    <w:rsid w:val="00896D2D"/>
    <w:rsid w:val="00896E6F"/>
    <w:rsid w:val="00896F01"/>
    <w:rsid w:val="00896F11"/>
    <w:rsid w:val="008970C4"/>
    <w:rsid w:val="0089720F"/>
    <w:rsid w:val="00897298"/>
    <w:rsid w:val="008973B6"/>
    <w:rsid w:val="008974A7"/>
    <w:rsid w:val="008974EA"/>
    <w:rsid w:val="0089755E"/>
    <w:rsid w:val="008977C0"/>
    <w:rsid w:val="008979B4"/>
    <w:rsid w:val="00897E5C"/>
    <w:rsid w:val="00897F1A"/>
    <w:rsid w:val="008A01F9"/>
    <w:rsid w:val="008A02AB"/>
    <w:rsid w:val="008A0679"/>
    <w:rsid w:val="008A0740"/>
    <w:rsid w:val="008A07A8"/>
    <w:rsid w:val="008A08EC"/>
    <w:rsid w:val="008A0DD7"/>
    <w:rsid w:val="008A0EE6"/>
    <w:rsid w:val="008A1165"/>
    <w:rsid w:val="008A1169"/>
    <w:rsid w:val="008A12FF"/>
    <w:rsid w:val="008A14AA"/>
    <w:rsid w:val="008A1502"/>
    <w:rsid w:val="008A1A2B"/>
    <w:rsid w:val="008A1AFD"/>
    <w:rsid w:val="008A1CFC"/>
    <w:rsid w:val="008A1D79"/>
    <w:rsid w:val="008A2512"/>
    <w:rsid w:val="008A26D5"/>
    <w:rsid w:val="008A270E"/>
    <w:rsid w:val="008A2787"/>
    <w:rsid w:val="008A286E"/>
    <w:rsid w:val="008A2889"/>
    <w:rsid w:val="008A29C1"/>
    <w:rsid w:val="008A2BB8"/>
    <w:rsid w:val="008A3257"/>
    <w:rsid w:val="008A3440"/>
    <w:rsid w:val="008A3454"/>
    <w:rsid w:val="008A3546"/>
    <w:rsid w:val="008A35D5"/>
    <w:rsid w:val="008A381C"/>
    <w:rsid w:val="008A3883"/>
    <w:rsid w:val="008A388A"/>
    <w:rsid w:val="008A38A2"/>
    <w:rsid w:val="008A3A83"/>
    <w:rsid w:val="008A3C37"/>
    <w:rsid w:val="008A3CCA"/>
    <w:rsid w:val="008A40CE"/>
    <w:rsid w:val="008A420E"/>
    <w:rsid w:val="008A436B"/>
    <w:rsid w:val="008A43E7"/>
    <w:rsid w:val="008A45D5"/>
    <w:rsid w:val="008A4748"/>
    <w:rsid w:val="008A4B14"/>
    <w:rsid w:val="008A4B28"/>
    <w:rsid w:val="008A4B83"/>
    <w:rsid w:val="008A4E6F"/>
    <w:rsid w:val="008A4F23"/>
    <w:rsid w:val="008A4F98"/>
    <w:rsid w:val="008A514F"/>
    <w:rsid w:val="008A519C"/>
    <w:rsid w:val="008A537B"/>
    <w:rsid w:val="008A53EC"/>
    <w:rsid w:val="008A5417"/>
    <w:rsid w:val="008A547C"/>
    <w:rsid w:val="008A54B0"/>
    <w:rsid w:val="008A5525"/>
    <w:rsid w:val="008A561C"/>
    <w:rsid w:val="008A5676"/>
    <w:rsid w:val="008A595B"/>
    <w:rsid w:val="008A595C"/>
    <w:rsid w:val="008A59F9"/>
    <w:rsid w:val="008A5D22"/>
    <w:rsid w:val="008A5DB7"/>
    <w:rsid w:val="008A5F45"/>
    <w:rsid w:val="008A6022"/>
    <w:rsid w:val="008A6034"/>
    <w:rsid w:val="008A626C"/>
    <w:rsid w:val="008A62EF"/>
    <w:rsid w:val="008A645E"/>
    <w:rsid w:val="008A6579"/>
    <w:rsid w:val="008A65A5"/>
    <w:rsid w:val="008A662A"/>
    <w:rsid w:val="008A6A92"/>
    <w:rsid w:val="008A6BA6"/>
    <w:rsid w:val="008A6BB5"/>
    <w:rsid w:val="008A6DF9"/>
    <w:rsid w:val="008A7093"/>
    <w:rsid w:val="008A7176"/>
    <w:rsid w:val="008A737C"/>
    <w:rsid w:val="008A73A7"/>
    <w:rsid w:val="008A74D5"/>
    <w:rsid w:val="008A75BB"/>
    <w:rsid w:val="008A7765"/>
    <w:rsid w:val="008A7DF1"/>
    <w:rsid w:val="008A7E4A"/>
    <w:rsid w:val="008A7E90"/>
    <w:rsid w:val="008A7E9A"/>
    <w:rsid w:val="008A7FC0"/>
    <w:rsid w:val="008B00F2"/>
    <w:rsid w:val="008B014B"/>
    <w:rsid w:val="008B0395"/>
    <w:rsid w:val="008B04D3"/>
    <w:rsid w:val="008B05A7"/>
    <w:rsid w:val="008B07FE"/>
    <w:rsid w:val="008B09D2"/>
    <w:rsid w:val="008B0A34"/>
    <w:rsid w:val="008B0AF3"/>
    <w:rsid w:val="008B0C09"/>
    <w:rsid w:val="008B0E12"/>
    <w:rsid w:val="008B0E1A"/>
    <w:rsid w:val="008B0E73"/>
    <w:rsid w:val="008B0EC3"/>
    <w:rsid w:val="008B0F06"/>
    <w:rsid w:val="008B0F9B"/>
    <w:rsid w:val="008B0FD5"/>
    <w:rsid w:val="008B1027"/>
    <w:rsid w:val="008B107F"/>
    <w:rsid w:val="008B11B1"/>
    <w:rsid w:val="008B1351"/>
    <w:rsid w:val="008B1500"/>
    <w:rsid w:val="008B1D2F"/>
    <w:rsid w:val="008B2049"/>
    <w:rsid w:val="008B222E"/>
    <w:rsid w:val="008B22BD"/>
    <w:rsid w:val="008B2385"/>
    <w:rsid w:val="008B24C6"/>
    <w:rsid w:val="008B24D0"/>
    <w:rsid w:val="008B2808"/>
    <w:rsid w:val="008B29C9"/>
    <w:rsid w:val="008B29E8"/>
    <w:rsid w:val="008B2CC9"/>
    <w:rsid w:val="008B2D6F"/>
    <w:rsid w:val="008B2F2C"/>
    <w:rsid w:val="008B3001"/>
    <w:rsid w:val="008B3016"/>
    <w:rsid w:val="008B31FF"/>
    <w:rsid w:val="008B323D"/>
    <w:rsid w:val="008B3283"/>
    <w:rsid w:val="008B387D"/>
    <w:rsid w:val="008B3979"/>
    <w:rsid w:val="008B39C9"/>
    <w:rsid w:val="008B39FA"/>
    <w:rsid w:val="008B3AEC"/>
    <w:rsid w:val="008B3AFC"/>
    <w:rsid w:val="008B3C08"/>
    <w:rsid w:val="008B3C71"/>
    <w:rsid w:val="008B3DF5"/>
    <w:rsid w:val="008B3F75"/>
    <w:rsid w:val="008B404E"/>
    <w:rsid w:val="008B411A"/>
    <w:rsid w:val="008B4277"/>
    <w:rsid w:val="008B4303"/>
    <w:rsid w:val="008B4370"/>
    <w:rsid w:val="008B4491"/>
    <w:rsid w:val="008B461F"/>
    <w:rsid w:val="008B4651"/>
    <w:rsid w:val="008B48E9"/>
    <w:rsid w:val="008B4CF6"/>
    <w:rsid w:val="008B4D6C"/>
    <w:rsid w:val="008B4E49"/>
    <w:rsid w:val="008B4EE2"/>
    <w:rsid w:val="008B5005"/>
    <w:rsid w:val="008B5046"/>
    <w:rsid w:val="008B5181"/>
    <w:rsid w:val="008B51AD"/>
    <w:rsid w:val="008B52C3"/>
    <w:rsid w:val="008B5300"/>
    <w:rsid w:val="008B535D"/>
    <w:rsid w:val="008B5553"/>
    <w:rsid w:val="008B5CA4"/>
    <w:rsid w:val="008B5F6E"/>
    <w:rsid w:val="008B62DD"/>
    <w:rsid w:val="008B63FB"/>
    <w:rsid w:val="008B672C"/>
    <w:rsid w:val="008B6E06"/>
    <w:rsid w:val="008B6E6F"/>
    <w:rsid w:val="008B6E77"/>
    <w:rsid w:val="008B6EEC"/>
    <w:rsid w:val="008B6F02"/>
    <w:rsid w:val="008B6F9B"/>
    <w:rsid w:val="008B7027"/>
    <w:rsid w:val="008B70EB"/>
    <w:rsid w:val="008B7117"/>
    <w:rsid w:val="008B7225"/>
    <w:rsid w:val="008B753E"/>
    <w:rsid w:val="008B75E5"/>
    <w:rsid w:val="008B771D"/>
    <w:rsid w:val="008B7A8B"/>
    <w:rsid w:val="008B7B2D"/>
    <w:rsid w:val="008B7C84"/>
    <w:rsid w:val="008B7F0F"/>
    <w:rsid w:val="008B7F38"/>
    <w:rsid w:val="008B7FF3"/>
    <w:rsid w:val="008C0090"/>
    <w:rsid w:val="008C015F"/>
    <w:rsid w:val="008C01FE"/>
    <w:rsid w:val="008C023F"/>
    <w:rsid w:val="008C0274"/>
    <w:rsid w:val="008C04DB"/>
    <w:rsid w:val="008C0828"/>
    <w:rsid w:val="008C08CA"/>
    <w:rsid w:val="008C0B26"/>
    <w:rsid w:val="008C0B64"/>
    <w:rsid w:val="008C0BB1"/>
    <w:rsid w:val="008C0BF7"/>
    <w:rsid w:val="008C0C67"/>
    <w:rsid w:val="008C0CBB"/>
    <w:rsid w:val="008C0E72"/>
    <w:rsid w:val="008C0EF8"/>
    <w:rsid w:val="008C1216"/>
    <w:rsid w:val="008C13E6"/>
    <w:rsid w:val="008C167A"/>
    <w:rsid w:val="008C1707"/>
    <w:rsid w:val="008C1F26"/>
    <w:rsid w:val="008C23DF"/>
    <w:rsid w:val="008C2528"/>
    <w:rsid w:val="008C2766"/>
    <w:rsid w:val="008C2775"/>
    <w:rsid w:val="008C277B"/>
    <w:rsid w:val="008C28A5"/>
    <w:rsid w:val="008C2A0A"/>
    <w:rsid w:val="008C2B58"/>
    <w:rsid w:val="008C2CCC"/>
    <w:rsid w:val="008C2E79"/>
    <w:rsid w:val="008C2EE6"/>
    <w:rsid w:val="008C307F"/>
    <w:rsid w:val="008C33D5"/>
    <w:rsid w:val="008C33E6"/>
    <w:rsid w:val="008C3828"/>
    <w:rsid w:val="008C3CE3"/>
    <w:rsid w:val="008C3CE9"/>
    <w:rsid w:val="008C3DEE"/>
    <w:rsid w:val="008C408F"/>
    <w:rsid w:val="008C42C4"/>
    <w:rsid w:val="008C4BB2"/>
    <w:rsid w:val="008C4E31"/>
    <w:rsid w:val="008C5082"/>
    <w:rsid w:val="008C53FD"/>
    <w:rsid w:val="008C54A4"/>
    <w:rsid w:val="008C54F6"/>
    <w:rsid w:val="008C5865"/>
    <w:rsid w:val="008C59AE"/>
    <w:rsid w:val="008C5A94"/>
    <w:rsid w:val="008C5A97"/>
    <w:rsid w:val="008C5B8B"/>
    <w:rsid w:val="008C625C"/>
    <w:rsid w:val="008C6271"/>
    <w:rsid w:val="008C6487"/>
    <w:rsid w:val="008C65CF"/>
    <w:rsid w:val="008C692F"/>
    <w:rsid w:val="008C694A"/>
    <w:rsid w:val="008C69D8"/>
    <w:rsid w:val="008C6A01"/>
    <w:rsid w:val="008C6ADA"/>
    <w:rsid w:val="008C6DAB"/>
    <w:rsid w:val="008C6EA1"/>
    <w:rsid w:val="008C702B"/>
    <w:rsid w:val="008C7179"/>
    <w:rsid w:val="008C7206"/>
    <w:rsid w:val="008C7343"/>
    <w:rsid w:val="008C73B1"/>
    <w:rsid w:val="008C75F1"/>
    <w:rsid w:val="008C775C"/>
    <w:rsid w:val="008C77D2"/>
    <w:rsid w:val="008C78CC"/>
    <w:rsid w:val="008C7996"/>
    <w:rsid w:val="008C79F3"/>
    <w:rsid w:val="008C7A35"/>
    <w:rsid w:val="008C7A60"/>
    <w:rsid w:val="008C7CA5"/>
    <w:rsid w:val="008C7DEF"/>
    <w:rsid w:val="008C7EB8"/>
    <w:rsid w:val="008C7F63"/>
    <w:rsid w:val="008D00C9"/>
    <w:rsid w:val="008D0189"/>
    <w:rsid w:val="008D01A7"/>
    <w:rsid w:val="008D0293"/>
    <w:rsid w:val="008D048C"/>
    <w:rsid w:val="008D063F"/>
    <w:rsid w:val="008D0819"/>
    <w:rsid w:val="008D093B"/>
    <w:rsid w:val="008D096C"/>
    <w:rsid w:val="008D099A"/>
    <w:rsid w:val="008D0E04"/>
    <w:rsid w:val="008D0E42"/>
    <w:rsid w:val="008D0FA7"/>
    <w:rsid w:val="008D108C"/>
    <w:rsid w:val="008D11DC"/>
    <w:rsid w:val="008D12E2"/>
    <w:rsid w:val="008D13AB"/>
    <w:rsid w:val="008D1426"/>
    <w:rsid w:val="008D1608"/>
    <w:rsid w:val="008D16FD"/>
    <w:rsid w:val="008D1A83"/>
    <w:rsid w:val="008D1BEE"/>
    <w:rsid w:val="008D1C95"/>
    <w:rsid w:val="008D1F32"/>
    <w:rsid w:val="008D1FA9"/>
    <w:rsid w:val="008D20BC"/>
    <w:rsid w:val="008D27C7"/>
    <w:rsid w:val="008D282F"/>
    <w:rsid w:val="008D2856"/>
    <w:rsid w:val="008D2B07"/>
    <w:rsid w:val="008D2B37"/>
    <w:rsid w:val="008D2BC8"/>
    <w:rsid w:val="008D2E7A"/>
    <w:rsid w:val="008D2F78"/>
    <w:rsid w:val="008D3153"/>
    <w:rsid w:val="008D343B"/>
    <w:rsid w:val="008D346A"/>
    <w:rsid w:val="008D35AA"/>
    <w:rsid w:val="008D36A7"/>
    <w:rsid w:val="008D376D"/>
    <w:rsid w:val="008D3857"/>
    <w:rsid w:val="008D3977"/>
    <w:rsid w:val="008D3C1E"/>
    <w:rsid w:val="008D3CD4"/>
    <w:rsid w:val="008D3CF5"/>
    <w:rsid w:val="008D3DEF"/>
    <w:rsid w:val="008D3F09"/>
    <w:rsid w:val="008D4344"/>
    <w:rsid w:val="008D43E5"/>
    <w:rsid w:val="008D44CA"/>
    <w:rsid w:val="008D4520"/>
    <w:rsid w:val="008D4837"/>
    <w:rsid w:val="008D4857"/>
    <w:rsid w:val="008D496C"/>
    <w:rsid w:val="008D4A41"/>
    <w:rsid w:val="008D4FD7"/>
    <w:rsid w:val="008D5046"/>
    <w:rsid w:val="008D5089"/>
    <w:rsid w:val="008D534F"/>
    <w:rsid w:val="008D5395"/>
    <w:rsid w:val="008D54F3"/>
    <w:rsid w:val="008D5655"/>
    <w:rsid w:val="008D5952"/>
    <w:rsid w:val="008D5BB1"/>
    <w:rsid w:val="008D5BDA"/>
    <w:rsid w:val="008D5C8F"/>
    <w:rsid w:val="008D636E"/>
    <w:rsid w:val="008D63E4"/>
    <w:rsid w:val="008D63FB"/>
    <w:rsid w:val="008D681A"/>
    <w:rsid w:val="008D68EA"/>
    <w:rsid w:val="008D6B9F"/>
    <w:rsid w:val="008D6CF4"/>
    <w:rsid w:val="008D6E68"/>
    <w:rsid w:val="008D6E99"/>
    <w:rsid w:val="008D701D"/>
    <w:rsid w:val="008D7088"/>
    <w:rsid w:val="008D7350"/>
    <w:rsid w:val="008D7449"/>
    <w:rsid w:val="008D7619"/>
    <w:rsid w:val="008D7849"/>
    <w:rsid w:val="008D79A6"/>
    <w:rsid w:val="008D7A44"/>
    <w:rsid w:val="008D7AC8"/>
    <w:rsid w:val="008D7BFD"/>
    <w:rsid w:val="008D7D00"/>
    <w:rsid w:val="008D7EC8"/>
    <w:rsid w:val="008E0159"/>
    <w:rsid w:val="008E0383"/>
    <w:rsid w:val="008E0564"/>
    <w:rsid w:val="008E0780"/>
    <w:rsid w:val="008E07C0"/>
    <w:rsid w:val="008E0A85"/>
    <w:rsid w:val="008E0B1B"/>
    <w:rsid w:val="008E0CA2"/>
    <w:rsid w:val="008E0CBC"/>
    <w:rsid w:val="008E0EC0"/>
    <w:rsid w:val="008E1101"/>
    <w:rsid w:val="008E123E"/>
    <w:rsid w:val="008E12E2"/>
    <w:rsid w:val="008E1431"/>
    <w:rsid w:val="008E1585"/>
    <w:rsid w:val="008E167E"/>
    <w:rsid w:val="008E1763"/>
    <w:rsid w:val="008E18DE"/>
    <w:rsid w:val="008E1AD6"/>
    <w:rsid w:val="008E1AFD"/>
    <w:rsid w:val="008E1CD0"/>
    <w:rsid w:val="008E1EBD"/>
    <w:rsid w:val="008E2035"/>
    <w:rsid w:val="008E20BF"/>
    <w:rsid w:val="008E2269"/>
    <w:rsid w:val="008E234C"/>
    <w:rsid w:val="008E2521"/>
    <w:rsid w:val="008E2644"/>
    <w:rsid w:val="008E2835"/>
    <w:rsid w:val="008E2A4F"/>
    <w:rsid w:val="008E2C08"/>
    <w:rsid w:val="008E2C9E"/>
    <w:rsid w:val="008E2CD9"/>
    <w:rsid w:val="008E2CF6"/>
    <w:rsid w:val="008E2E3B"/>
    <w:rsid w:val="008E3004"/>
    <w:rsid w:val="008E30D6"/>
    <w:rsid w:val="008E3222"/>
    <w:rsid w:val="008E3287"/>
    <w:rsid w:val="008E32BC"/>
    <w:rsid w:val="008E3586"/>
    <w:rsid w:val="008E3688"/>
    <w:rsid w:val="008E3725"/>
    <w:rsid w:val="008E3743"/>
    <w:rsid w:val="008E38F2"/>
    <w:rsid w:val="008E3B19"/>
    <w:rsid w:val="008E3B41"/>
    <w:rsid w:val="008E3B78"/>
    <w:rsid w:val="008E3C63"/>
    <w:rsid w:val="008E3C96"/>
    <w:rsid w:val="008E3CEE"/>
    <w:rsid w:val="008E42E8"/>
    <w:rsid w:val="008E471D"/>
    <w:rsid w:val="008E48D8"/>
    <w:rsid w:val="008E4961"/>
    <w:rsid w:val="008E4BFF"/>
    <w:rsid w:val="008E4DAE"/>
    <w:rsid w:val="008E545B"/>
    <w:rsid w:val="008E5530"/>
    <w:rsid w:val="008E575D"/>
    <w:rsid w:val="008E5876"/>
    <w:rsid w:val="008E5B06"/>
    <w:rsid w:val="008E5D9A"/>
    <w:rsid w:val="008E5E98"/>
    <w:rsid w:val="008E5F0E"/>
    <w:rsid w:val="008E5F11"/>
    <w:rsid w:val="008E6046"/>
    <w:rsid w:val="008E6615"/>
    <w:rsid w:val="008E67B5"/>
    <w:rsid w:val="008E67DB"/>
    <w:rsid w:val="008E686F"/>
    <w:rsid w:val="008E6B51"/>
    <w:rsid w:val="008E6BE9"/>
    <w:rsid w:val="008E6DD1"/>
    <w:rsid w:val="008E711F"/>
    <w:rsid w:val="008E7331"/>
    <w:rsid w:val="008E73AC"/>
    <w:rsid w:val="008E7761"/>
    <w:rsid w:val="008E7767"/>
    <w:rsid w:val="008E77BB"/>
    <w:rsid w:val="008E785D"/>
    <w:rsid w:val="008E7AE6"/>
    <w:rsid w:val="008E7AE8"/>
    <w:rsid w:val="008E7B0B"/>
    <w:rsid w:val="008E7D0E"/>
    <w:rsid w:val="008E7E1C"/>
    <w:rsid w:val="008F0121"/>
    <w:rsid w:val="008F0223"/>
    <w:rsid w:val="008F0555"/>
    <w:rsid w:val="008F05F0"/>
    <w:rsid w:val="008F079C"/>
    <w:rsid w:val="008F0B4A"/>
    <w:rsid w:val="008F0B4D"/>
    <w:rsid w:val="008F0D56"/>
    <w:rsid w:val="008F0D93"/>
    <w:rsid w:val="008F10F4"/>
    <w:rsid w:val="008F13EC"/>
    <w:rsid w:val="008F142D"/>
    <w:rsid w:val="008F1547"/>
    <w:rsid w:val="008F1787"/>
    <w:rsid w:val="008F1909"/>
    <w:rsid w:val="008F19AD"/>
    <w:rsid w:val="008F19FC"/>
    <w:rsid w:val="008F1AC7"/>
    <w:rsid w:val="008F1BE6"/>
    <w:rsid w:val="008F1F94"/>
    <w:rsid w:val="008F2214"/>
    <w:rsid w:val="008F22E2"/>
    <w:rsid w:val="008F243C"/>
    <w:rsid w:val="008F250A"/>
    <w:rsid w:val="008F25C1"/>
    <w:rsid w:val="008F27E3"/>
    <w:rsid w:val="008F2A10"/>
    <w:rsid w:val="008F2E44"/>
    <w:rsid w:val="008F2E74"/>
    <w:rsid w:val="008F3363"/>
    <w:rsid w:val="008F3389"/>
    <w:rsid w:val="008F354A"/>
    <w:rsid w:val="008F35A0"/>
    <w:rsid w:val="008F363B"/>
    <w:rsid w:val="008F3742"/>
    <w:rsid w:val="008F382C"/>
    <w:rsid w:val="008F3A43"/>
    <w:rsid w:val="008F3A81"/>
    <w:rsid w:val="008F3AD5"/>
    <w:rsid w:val="008F3AE6"/>
    <w:rsid w:val="008F3BD2"/>
    <w:rsid w:val="008F3C53"/>
    <w:rsid w:val="008F3CD0"/>
    <w:rsid w:val="008F3DA6"/>
    <w:rsid w:val="008F3EAD"/>
    <w:rsid w:val="008F3F96"/>
    <w:rsid w:val="008F3FA1"/>
    <w:rsid w:val="008F4135"/>
    <w:rsid w:val="008F41AB"/>
    <w:rsid w:val="008F449D"/>
    <w:rsid w:val="008F46E4"/>
    <w:rsid w:val="008F472B"/>
    <w:rsid w:val="008F49D8"/>
    <w:rsid w:val="008F49E5"/>
    <w:rsid w:val="008F4A92"/>
    <w:rsid w:val="008F4BE0"/>
    <w:rsid w:val="008F4E29"/>
    <w:rsid w:val="008F5097"/>
    <w:rsid w:val="008F5383"/>
    <w:rsid w:val="008F56A8"/>
    <w:rsid w:val="008F5C39"/>
    <w:rsid w:val="008F6242"/>
    <w:rsid w:val="008F6244"/>
    <w:rsid w:val="008F67B1"/>
    <w:rsid w:val="008F69F3"/>
    <w:rsid w:val="008F6A8F"/>
    <w:rsid w:val="008F6B41"/>
    <w:rsid w:val="008F6D2B"/>
    <w:rsid w:val="008F6D93"/>
    <w:rsid w:val="008F6F74"/>
    <w:rsid w:val="008F7197"/>
    <w:rsid w:val="008F7323"/>
    <w:rsid w:val="008F73F6"/>
    <w:rsid w:val="008F7660"/>
    <w:rsid w:val="008F76E3"/>
    <w:rsid w:val="008F76FD"/>
    <w:rsid w:val="008F7700"/>
    <w:rsid w:val="008F7787"/>
    <w:rsid w:val="008F7831"/>
    <w:rsid w:val="008F790D"/>
    <w:rsid w:val="008F7B21"/>
    <w:rsid w:val="008F7B9E"/>
    <w:rsid w:val="008F7BF1"/>
    <w:rsid w:val="008F7CBA"/>
    <w:rsid w:val="008F7E30"/>
    <w:rsid w:val="0090049A"/>
    <w:rsid w:val="00900631"/>
    <w:rsid w:val="009006EE"/>
    <w:rsid w:val="0090080F"/>
    <w:rsid w:val="0090096E"/>
    <w:rsid w:val="00900A1B"/>
    <w:rsid w:val="00900A61"/>
    <w:rsid w:val="00900B31"/>
    <w:rsid w:val="00900E70"/>
    <w:rsid w:val="00900EF5"/>
    <w:rsid w:val="00900F3D"/>
    <w:rsid w:val="00901441"/>
    <w:rsid w:val="00901471"/>
    <w:rsid w:val="0090149D"/>
    <w:rsid w:val="0090156E"/>
    <w:rsid w:val="00901825"/>
    <w:rsid w:val="009018D7"/>
    <w:rsid w:val="00901999"/>
    <w:rsid w:val="00901A55"/>
    <w:rsid w:val="00901DE7"/>
    <w:rsid w:val="00901FF0"/>
    <w:rsid w:val="0090283D"/>
    <w:rsid w:val="00902BAD"/>
    <w:rsid w:val="00902C3E"/>
    <w:rsid w:val="00902CD2"/>
    <w:rsid w:val="00902D0F"/>
    <w:rsid w:val="00902E40"/>
    <w:rsid w:val="00902EA9"/>
    <w:rsid w:val="00902F44"/>
    <w:rsid w:val="00902FFA"/>
    <w:rsid w:val="009032F7"/>
    <w:rsid w:val="00903362"/>
    <w:rsid w:val="0090370B"/>
    <w:rsid w:val="009037DA"/>
    <w:rsid w:val="009038FC"/>
    <w:rsid w:val="00903A3F"/>
    <w:rsid w:val="00903B34"/>
    <w:rsid w:val="00903D50"/>
    <w:rsid w:val="00903E54"/>
    <w:rsid w:val="00903F7D"/>
    <w:rsid w:val="009040EC"/>
    <w:rsid w:val="009041C6"/>
    <w:rsid w:val="0090430D"/>
    <w:rsid w:val="00904707"/>
    <w:rsid w:val="00904794"/>
    <w:rsid w:val="009047AD"/>
    <w:rsid w:val="009048EE"/>
    <w:rsid w:val="00904A81"/>
    <w:rsid w:val="00904CDF"/>
    <w:rsid w:val="00904E0E"/>
    <w:rsid w:val="0090518E"/>
    <w:rsid w:val="009051ED"/>
    <w:rsid w:val="00905236"/>
    <w:rsid w:val="009052FA"/>
    <w:rsid w:val="0090532E"/>
    <w:rsid w:val="00905380"/>
    <w:rsid w:val="00905425"/>
    <w:rsid w:val="009055A3"/>
    <w:rsid w:val="009058D1"/>
    <w:rsid w:val="00905939"/>
    <w:rsid w:val="009059D4"/>
    <w:rsid w:val="00905ADF"/>
    <w:rsid w:val="00905B44"/>
    <w:rsid w:val="00905BBA"/>
    <w:rsid w:val="00905BCF"/>
    <w:rsid w:val="00905DBA"/>
    <w:rsid w:val="00905E65"/>
    <w:rsid w:val="00905F38"/>
    <w:rsid w:val="009061CF"/>
    <w:rsid w:val="009061E6"/>
    <w:rsid w:val="00906228"/>
    <w:rsid w:val="00906251"/>
    <w:rsid w:val="00906A54"/>
    <w:rsid w:val="00906B6A"/>
    <w:rsid w:val="00906D82"/>
    <w:rsid w:val="00906E63"/>
    <w:rsid w:val="00906F77"/>
    <w:rsid w:val="00906FFF"/>
    <w:rsid w:val="00907056"/>
    <w:rsid w:val="009070C0"/>
    <w:rsid w:val="009071A7"/>
    <w:rsid w:val="009071B6"/>
    <w:rsid w:val="00907265"/>
    <w:rsid w:val="0090734E"/>
    <w:rsid w:val="009077D4"/>
    <w:rsid w:val="0090786A"/>
    <w:rsid w:val="00907AA6"/>
    <w:rsid w:val="00907AAA"/>
    <w:rsid w:val="00907AB4"/>
    <w:rsid w:val="00907B1A"/>
    <w:rsid w:val="00907D0A"/>
    <w:rsid w:val="00907E7B"/>
    <w:rsid w:val="00907F79"/>
    <w:rsid w:val="00907FCB"/>
    <w:rsid w:val="00910008"/>
    <w:rsid w:val="00910379"/>
    <w:rsid w:val="0091059F"/>
    <w:rsid w:val="009105D2"/>
    <w:rsid w:val="00910654"/>
    <w:rsid w:val="009106CA"/>
    <w:rsid w:val="00910934"/>
    <w:rsid w:val="00910B6E"/>
    <w:rsid w:val="00910CD9"/>
    <w:rsid w:val="00910E13"/>
    <w:rsid w:val="00911138"/>
    <w:rsid w:val="009111E0"/>
    <w:rsid w:val="009111F8"/>
    <w:rsid w:val="009112E6"/>
    <w:rsid w:val="00911330"/>
    <w:rsid w:val="00911B70"/>
    <w:rsid w:val="00911C5C"/>
    <w:rsid w:val="00911F2F"/>
    <w:rsid w:val="009120C9"/>
    <w:rsid w:val="009121DD"/>
    <w:rsid w:val="00912271"/>
    <w:rsid w:val="0091229D"/>
    <w:rsid w:val="0091236E"/>
    <w:rsid w:val="0091248E"/>
    <w:rsid w:val="00912506"/>
    <w:rsid w:val="0091291B"/>
    <w:rsid w:val="00912AE4"/>
    <w:rsid w:val="00912AF6"/>
    <w:rsid w:val="00912AF9"/>
    <w:rsid w:val="00913143"/>
    <w:rsid w:val="009131AB"/>
    <w:rsid w:val="009133C2"/>
    <w:rsid w:val="0091378F"/>
    <w:rsid w:val="009137D4"/>
    <w:rsid w:val="00913A22"/>
    <w:rsid w:val="00913AD6"/>
    <w:rsid w:val="00913D69"/>
    <w:rsid w:val="00913FA3"/>
    <w:rsid w:val="009141AD"/>
    <w:rsid w:val="00914301"/>
    <w:rsid w:val="009144D8"/>
    <w:rsid w:val="00914736"/>
    <w:rsid w:val="009147F6"/>
    <w:rsid w:val="00914856"/>
    <w:rsid w:val="0091495E"/>
    <w:rsid w:val="00914B83"/>
    <w:rsid w:val="00914E0A"/>
    <w:rsid w:val="00914E78"/>
    <w:rsid w:val="00914F3D"/>
    <w:rsid w:val="009152FF"/>
    <w:rsid w:val="00915499"/>
    <w:rsid w:val="0091555A"/>
    <w:rsid w:val="0091583C"/>
    <w:rsid w:val="00915B95"/>
    <w:rsid w:val="00915C28"/>
    <w:rsid w:val="00915C2E"/>
    <w:rsid w:val="00915C8E"/>
    <w:rsid w:val="009161BB"/>
    <w:rsid w:val="00916402"/>
    <w:rsid w:val="00916464"/>
    <w:rsid w:val="009165DB"/>
    <w:rsid w:val="009167A1"/>
    <w:rsid w:val="00916914"/>
    <w:rsid w:val="00916AED"/>
    <w:rsid w:val="00916E30"/>
    <w:rsid w:val="00916EDA"/>
    <w:rsid w:val="00916FA9"/>
    <w:rsid w:val="00917019"/>
    <w:rsid w:val="009173F5"/>
    <w:rsid w:val="009173FF"/>
    <w:rsid w:val="00917ECA"/>
    <w:rsid w:val="0092015B"/>
    <w:rsid w:val="00920392"/>
    <w:rsid w:val="009204B1"/>
    <w:rsid w:val="0092055B"/>
    <w:rsid w:val="00920589"/>
    <w:rsid w:val="009206B2"/>
    <w:rsid w:val="009206D8"/>
    <w:rsid w:val="009207C1"/>
    <w:rsid w:val="00920859"/>
    <w:rsid w:val="0092086A"/>
    <w:rsid w:val="009208CB"/>
    <w:rsid w:val="00920AB5"/>
    <w:rsid w:val="00920CC0"/>
    <w:rsid w:val="00920E58"/>
    <w:rsid w:val="009210A4"/>
    <w:rsid w:val="00921145"/>
    <w:rsid w:val="009212C6"/>
    <w:rsid w:val="00921429"/>
    <w:rsid w:val="009214DB"/>
    <w:rsid w:val="00921549"/>
    <w:rsid w:val="00921595"/>
    <w:rsid w:val="009215C3"/>
    <w:rsid w:val="00921787"/>
    <w:rsid w:val="0092187E"/>
    <w:rsid w:val="00921AC8"/>
    <w:rsid w:val="00921BB3"/>
    <w:rsid w:val="00921CDF"/>
    <w:rsid w:val="00921D64"/>
    <w:rsid w:val="00921E80"/>
    <w:rsid w:val="00921E87"/>
    <w:rsid w:val="0092210B"/>
    <w:rsid w:val="009221C0"/>
    <w:rsid w:val="0092221F"/>
    <w:rsid w:val="00922365"/>
    <w:rsid w:val="0092238A"/>
    <w:rsid w:val="009223B4"/>
    <w:rsid w:val="00922429"/>
    <w:rsid w:val="00922574"/>
    <w:rsid w:val="00922606"/>
    <w:rsid w:val="009226BD"/>
    <w:rsid w:val="00922701"/>
    <w:rsid w:val="00922893"/>
    <w:rsid w:val="00922C24"/>
    <w:rsid w:val="00922E03"/>
    <w:rsid w:val="00922F2B"/>
    <w:rsid w:val="00923422"/>
    <w:rsid w:val="0092364A"/>
    <w:rsid w:val="00923725"/>
    <w:rsid w:val="0092379E"/>
    <w:rsid w:val="009237CB"/>
    <w:rsid w:val="009239CD"/>
    <w:rsid w:val="00923A27"/>
    <w:rsid w:val="00923BAC"/>
    <w:rsid w:val="00923BDB"/>
    <w:rsid w:val="00923CDD"/>
    <w:rsid w:val="00923E58"/>
    <w:rsid w:val="009242AC"/>
    <w:rsid w:val="0092434B"/>
    <w:rsid w:val="00924453"/>
    <w:rsid w:val="0092450C"/>
    <w:rsid w:val="0092463E"/>
    <w:rsid w:val="009247BE"/>
    <w:rsid w:val="00924B40"/>
    <w:rsid w:val="00924BCF"/>
    <w:rsid w:val="00924CE2"/>
    <w:rsid w:val="00924CEA"/>
    <w:rsid w:val="00924E4C"/>
    <w:rsid w:val="00924EA3"/>
    <w:rsid w:val="00924EE3"/>
    <w:rsid w:val="00924FD2"/>
    <w:rsid w:val="0092547E"/>
    <w:rsid w:val="00925488"/>
    <w:rsid w:val="0092555D"/>
    <w:rsid w:val="00925CBC"/>
    <w:rsid w:val="00925D94"/>
    <w:rsid w:val="00925EB7"/>
    <w:rsid w:val="00925EFF"/>
    <w:rsid w:val="00925FEF"/>
    <w:rsid w:val="00926060"/>
    <w:rsid w:val="009260FC"/>
    <w:rsid w:val="00926187"/>
    <w:rsid w:val="00926434"/>
    <w:rsid w:val="009264A5"/>
    <w:rsid w:val="009265B2"/>
    <w:rsid w:val="00926613"/>
    <w:rsid w:val="009269B2"/>
    <w:rsid w:val="00926BDE"/>
    <w:rsid w:val="00926E4E"/>
    <w:rsid w:val="009271E6"/>
    <w:rsid w:val="00927200"/>
    <w:rsid w:val="009273C2"/>
    <w:rsid w:val="0092749B"/>
    <w:rsid w:val="009275A5"/>
    <w:rsid w:val="009277F1"/>
    <w:rsid w:val="00927833"/>
    <w:rsid w:val="0092784B"/>
    <w:rsid w:val="00927852"/>
    <w:rsid w:val="00927888"/>
    <w:rsid w:val="00927918"/>
    <w:rsid w:val="00927B8D"/>
    <w:rsid w:val="00927C26"/>
    <w:rsid w:val="00927CAF"/>
    <w:rsid w:val="00930020"/>
    <w:rsid w:val="009301FD"/>
    <w:rsid w:val="0093026F"/>
    <w:rsid w:val="009302BF"/>
    <w:rsid w:val="009302F3"/>
    <w:rsid w:val="009303C4"/>
    <w:rsid w:val="0093042E"/>
    <w:rsid w:val="00930703"/>
    <w:rsid w:val="00930A69"/>
    <w:rsid w:val="00930A70"/>
    <w:rsid w:val="00930B6E"/>
    <w:rsid w:val="00930C14"/>
    <w:rsid w:val="00930E70"/>
    <w:rsid w:val="00931756"/>
    <w:rsid w:val="00931940"/>
    <w:rsid w:val="00931A92"/>
    <w:rsid w:val="00931AE7"/>
    <w:rsid w:val="00931CE9"/>
    <w:rsid w:val="00931D68"/>
    <w:rsid w:val="00931DBF"/>
    <w:rsid w:val="00931F7F"/>
    <w:rsid w:val="00931F85"/>
    <w:rsid w:val="00932001"/>
    <w:rsid w:val="00932442"/>
    <w:rsid w:val="0093246B"/>
    <w:rsid w:val="009324E1"/>
    <w:rsid w:val="00932828"/>
    <w:rsid w:val="00932C5E"/>
    <w:rsid w:val="00932E93"/>
    <w:rsid w:val="00932EF8"/>
    <w:rsid w:val="00932F0A"/>
    <w:rsid w:val="00933359"/>
    <w:rsid w:val="0093340B"/>
    <w:rsid w:val="00933792"/>
    <w:rsid w:val="0093383A"/>
    <w:rsid w:val="009338CF"/>
    <w:rsid w:val="009338D9"/>
    <w:rsid w:val="00933A0F"/>
    <w:rsid w:val="00933ABC"/>
    <w:rsid w:val="00933D3C"/>
    <w:rsid w:val="00934176"/>
    <w:rsid w:val="0093427E"/>
    <w:rsid w:val="009342C8"/>
    <w:rsid w:val="009342D1"/>
    <w:rsid w:val="00934385"/>
    <w:rsid w:val="009344AC"/>
    <w:rsid w:val="009345B4"/>
    <w:rsid w:val="0093465F"/>
    <w:rsid w:val="0093479B"/>
    <w:rsid w:val="00934960"/>
    <w:rsid w:val="00934964"/>
    <w:rsid w:val="0093498A"/>
    <w:rsid w:val="00934ADB"/>
    <w:rsid w:val="00934CCC"/>
    <w:rsid w:val="00934EE9"/>
    <w:rsid w:val="00934FC7"/>
    <w:rsid w:val="0093520E"/>
    <w:rsid w:val="00935237"/>
    <w:rsid w:val="009353C8"/>
    <w:rsid w:val="00935444"/>
    <w:rsid w:val="009354A1"/>
    <w:rsid w:val="00935634"/>
    <w:rsid w:val="00935B76"/>
    <w:rsid w:val="00935D44"/>
    <w:rsid w:val="00935E19"/>
    <w:rsid w:val="00935F88"/>
    <w:rsid w:val="00935FAB"/>
    <w:rsid w:val="00936018"/>
    <w:rsid w:val="00936054"/>
    <w:rsid w:val="009360FE"/>
    <w:rsid w:val="009361AE"/>
    <w:rsid w:val="009364BA"/>
    <w:rsid w:val="009364BB"/>
    <w:rsid w:val="0093654F"/>
    <w:rsid w:val="00936630"/>
    <w:rsid w:val="00936A6B"/>
    <w:rsid w:val="00936B87"/>
    <w:rsid w:val="00936C17"/>
    <w:rsid w:val="00936C4C"/>
    <w:rsid w:val="00936EBB"/>
    <w:rsid w:val="00936F89"/>
    <w:rsid w:val="009371B4"/>
    <w:rsid w:val="00937558"/>
    <w:rsid w:val="0093755B"/>
    <w:rsid w:val="0093756A"/>
    <w:rsid w:val="00937725"/>
    <w:rsid w:val="0093797B"/>
    <w:rsid w:val="00937C1E"/>
    <w:rsid w:val="00937C97"/>
    <w:rsid w:val="00937E65"/>
    <w:rsid w:val="00937FF5"/>
    <w:rsid w:val="00940012"/>
    <w:rsid w:val="009402C6"/>
    <w:rsid w:val="00940358"/>
    <w:rsid w:val="00940374"/>
    <w:rsid w:val="009403B4"/>
    <w:rsid w:val="00940556"/>
    <w:rsid w:val="00940713"/>
    <w:rsid w:val="00940834"/>
    <w:rsid w:val="00940BDE"/>
    <w:rsid w:val="00940CC8"/>
    <w:rsid w:val="00940DCC"/>
    <w:rsid w:val="00940E26"/>
    <w:rsid w:val="00940E77"/>
    <w:rsid w:val="00940F83"/>
    <w:rsid w:val="0094120A"/>
    <w:rsid w:val="00941233"/>
    <w:rsid w:val="00941301"/>
    <w:rsid w:val="009415DD"/>
    <w:rsid w:val="009416ED"/>
    <w:rsid w:val="009416EE"/>
    <w:rsid w:val="009417C4"/>
    <w:rsid w:val="00941987"/>
    <w:rsid w:val="00941A67"/>
    <w:rsid w:val="00941AED"/>
    <w:rsid w:val="00941B2C"/>
    <w:rsid w:val="00941BEE"/>
    <w:rsid w:val="00941C08"/>
    <w:rsid w:val="00941C10"/>
    <w:rsid w:val="00941C17"/>
    <w:rsid w:val="00941C9A"/>
    <w:rsid w:val="00941DA3"/>
    <w:rsid w:val="00941E91"/>
    <w:rsid w:val="00941F82"/>
    <w:rsid w:val="009421F8"/>
    <w:rsid w:val="00942257"/>
    <w:rsid w:val="009423B8"/>
    <w:rsid w:val="00942420"/>
    <w:rsid w:val="0094282B"/>
    <w:rsid w:val="00942837"/>
    <w:rsid w:val="00942852"/>
    <w:rsid w:val="009428CB"/>
    <w:rsid w:val="00942B5B"/>
    <w:rsid w:val="00942B6B"/>
    <w:rsid w:val="00942D10"/>
    <w:rsid w:val="00943077"/>
    <w:rsid w:val="009432FF"/>
    <w:rsid w:val="00943319"/>
    <w:rsid w:val="00943465"/>
    <w:rsid w:val="0094347A"/>
    <w:rsid w:val="009435B3"/>
    <w:rsid w:val="0094384F"/>
    <w:rsid w:val="00943913"/>
    <w:rsid w:val="00943D58"/>
    <w:rsid w:val="00944047"/>
    <w:rsid w:val="00944242"/>
    <w:rsid w:val="009442F7"/>
    <w:rsid w:val="00944811"/>
    <w:rsid w:val="0094484B"/>
    <w:rsid w:val="00944932"/>
    <w:rsid w:val="00944B68"/>
    <w:rsid w:val="00944BB7"/>
    <w:rsid w:val="00944CF4"/>
    <w:rsid w:val="00945081"/>
    <w:rsid w:val="009453D4"/>
    <w:rsid w:val="00945429"/>
    <w:rsid w:val="00945677"/>
    <w:rsid w:val="009457BA"/>
    <w:rsid w:val="009457F6"/>
    <w:rsid w:val="009459C9"/>
    <w:rsid w:val="00945C10"/>
    <w:rsid w:val="00945C9F"/>
    <w:rsid w:val="00945EF8"/>
    <w:rsid w:val="00945F63"/>
    <w:rsid w:val="009460B4"/>
    <w:rsid w:val="00946243"/>
    <w:rsid w:val="009462A2"/>
    <w:rsid w:val="0094642D"/>
    <w:rsid w:val="00946496"/>
    <w:rsid w:val="009465DC"/>
    <w:rsid w:val="00946637"/>
    <w:rsid w:val="0094663B"/>
    <w:rsid w:val="00946656"/>
    <w:rsid w:val="00946703"/>
    <w:rsid w:val="0094688A"/>
    <w:rsid w:val="00946ADE"/>
    <w:rsid w:val="00946C53"/>
    <w:rsid w:val="00946CAC"/>
    <w:rsid w:val="00946E23"/>
    <w:rsid w:val="0094711E"/>
    <w:rsid w:val="0094716E"/>
    <w:rsid w:val="0094736E"/>
    <w:rsid w:val="00947585"/>
    <w:rsid w:val="00947604"/>
    <w:rsid w:val="00947897"/>
    <w:rsid w:val="00947980"/>
    <w:rsid w:val="009479C0"/>
    <w:rsid w:val="00947A2A"/>
    <w:rsid w:val="00947AD7"/>
    <w:rsid w:val="00947B6E"/>
    <w:rsid w:val="00947C51"/>
    <w:rsid w:val="00947DE7"/>
    <w:rsid w:val="00947E14"/>
    <w:rsid w:val="00947F49"/>
    <w:rsid w:val="00950009"/>
    <w:rsid w:val="0095047E"/>
    <w:rsid w:val="0095052C"/>
    <w:rsid w:val="009506E2"/>
    <w:rsid w:val="009506E5"/>
    <w:rsid w:val="009507B2"/>
    <w:rsid w:val="009507E1"/>
    <w:rsid w:val="00950841"/>
    <w:rsid w:val="00950ADE"/>
    <w:rsid w:val="00950B8C"/>
    <w:rsid w:val="00950C6C"/>
    <w:rsid w:val="00950D90"/>
    <w:rsid w:val="00951267"/>
    <w:rsid w:val="00951280"/>
    <w:rsid w:val="0095144D"/>
    <w:rsid w:val="009518C8"/>
    <w:rsid w:val="00951908"/>
    <w:rsid w:val="00951B5B"/>
    <w:rsid w:val="00951C34"/>
    <w:rsid w:val="00951CBF"/>
    <w:rsid w:val="009522EB"/>
    <w:rsid w:val="009523EA"/>
    <w:rsid w:val="0095262F"/>
    <w:rsid w:val="0095269E"/>
    <w:rsid w:val="009528DF"/>
    <w:rsid w:val="00952A60"/>
    <w:rsid w:val="00952A8C"/>
    <w:rsid w:val="00952AA8"/>
    <w:rsid w:val="00952DE9"/>
    <w:rsid w:val="00952DEA"/>
    <w:rsid w:val="00952E0B"/>
    <w:rsid w:val="009530CE"/>
    <w:rsid w:val="009531B3"/>
    <w:rsid w:val="009534B4"/>
    <w:rsid w:val="0095358A"/>
    <w:rsid w:val="009537AE"/>
    <w:rsid w:val="00953862"/>
    <w:rsid w:val="00953A3A"/>
    <w:rsid w:val="00953AF0"/>
    <w:rsid w:val="0095412A"/>
    <w:rsid w:val="00954171"/>
    <w:rsid w:val="0095426D"/>
    <w:rsid w:val="0095440C"/>
    <w:rsid w:val="00954439"/>
    <w:rsid w:val="00954513"/>
    <w:rsid w:val="00954709"/>
    <w:rsid w:val="00954832"/>
    <w:rsid w:val="009548AE"/>
    <w:rsid w:val="009548FE"/>
    <w:rsid w:val="00954CD9"/>
    <w:rsid w:val="0095501E"/>
    <w:rsid w:val="009551AA"/>
    <w:rsid w:val="0095541F"/>
    <w:rsid w:val="0095564E"/>
    <w:rsid w:val="00955663"/>
    <w:rsid w:val="00955765"/>
    <w:rsid w:val="0095592F"/>
    <w:rsid w:val="00955C6B"/>
    <w:rsid w:val="00955CE9"/>
    <w:rsid w:val="00955D5A"/>
    <w:rsid w:val="00955E92"/>
    <w:rsid w:val="00956073"/>
    <w:rsid w:val="00956084"/>
    <w:rsid w:val="00956385"/>
    <w:rsid w:val="00956441"/>
    <w:rsid w:val="00956ACF"/>
    <w:rsid w:val="00956BE0"/>
    <w:rsid w:val="00956D10"/>
    <w:rsid w:val="00956DF6"/>
    <w:rsid w:val="00957380"/>
    <w:rsid w:val="009573A2"/>
    <w:rsid w:val="00957499"/>
    <w:rsid w:val="009575AB"/>
    <w:rsid w:val="009576F6"/>
    <w:rsid w:val="00957711"/>
    <w:rsid w:val="00957AD8"/>
    <w:rsid w:val="00957B8B"/>
    <w:rsid w:val="00957CF2"/>
    <w:rsid w:val="00957D5F"/>
    <w:rsid w:val="00957F0F"/>
    <w:rsid w:val="00957F71"/>
    <w:rsid w:val="0096007C"/>
    <w:rsid w:val="009600F8"/>
    <w:rsid w:val="00960110"/>
    <w:rsid w:val="0096054A"/>
    <w:rsid w:val="00960836"/>
    <w:rsid w:val="00960C17"/>
    <w:rsid w:val="00961239"/>
    <w:rsid w:val="00961289"/>
    <w:rsid w:val="0096137C"/>
    <w:rsid w:val="009614CE"/>
    <w:rsid w:val="00961615"/>
    <w:rsid w:val="00961626"/>
    <w:rsid w:val="0096168D"/>
    <w:rsid w:val="009616DF"/>
    <w:rsid w:val="00961890"/>
    <w:rsid w:val="00961FDC"/>
    <w:rsid w:val="00962132"/>
    <w:rsid w:val="0096231A"/>
    <w:rsid w:val="00962392"/>
    <w:rsid w:val="00962440"/>
    <w:rsid w:val="009626B0"/>
    <w:rsid w:val="00962A60"/>
    <w:rsid w:val="00962B51"/>
    <w:rsid w:val="00962BEF"/>
    <w:rsid w:val="00962CA8"/>
    <w:rsid w:val="00962FA3"/>
    <w:rsid w:val="009631BD"/>
    <w:rsid w:val="0096335A"/>
    <w:rsid w:val="009633C3"/>
    <w:rsid w:val="00963648"/>
    <w:rsid w:val="009638C6"/>
    <w:rsid w:val="00963A17"/>
    <w:rsid w:val="00963C83"/>
    <w:rsid w:val="00963D28"/>
    <w:rsid w:val="00963E76"/>
    <w:rsid w:val="00963EB4"/>
    <w:rsid w:val="00964052"/>
    <w:rsid w:val="0096425E"/>
    <w:rsid w:val="009642C4"/>
    <w:rsid w:val="009642EF"/>
    <w:rsid w:val="00964345"/>
    <w:rsid w:val="00964529"/>
    <w:rsid w:val="00964599"/>
    <w:rsid w:val="009645C5"/>
    <w:rsid w:val="00964872"/>
    <w:rsid w:val="009648E6"/>
    <w:rsid w:val="00964A21"/>
    <w:rsid w:val="00965250"/>
    <w:rsid w:val="009653F4"/>
    <w:rsid w:val="009654D4"/>
    <w:rsid w:val="009656FB"/>
    <w:rsid w:val="009657E0"/>
    <w:rsid w:val="00965929"/>
    <w:rsid w:val="00965A90"/>
    <w:rsid w:val="00965B6B"/>
    <w:rsid w:val="00965D28"/>
    <w:rsid w:val="00965D85"/>
    <w:rsid w:val="00965DEB"/>
    <w:rsid w:val="00965F24"/>
    <w:rsid w:val="00965F3C"/>
    <w:rsid w:val="00966019"/>
    <w:rsid w:val="009660B3"/>
    <w:rsid w:val="00966437"/>
    <w:rsid w:val="00966480"/>
    <w:rsid w:val="00966634"/>
    <w:rsid w:val="009668B0"/>
    <w:rsid w:val="00966B61"/>
    <w:rsid w:val="009670E1"/>
    <w:rsid w:val="0096729A"/>
    <w:rsid w:val="009672FD"/>
    <w:rsid w:val="00967495"/>
    <w:rsid w:val="0096799C"/>
    <w:rsid w:val="00967BD9"/>
    <w:rsid w:val="00967CF6"/>
    <w:rsid w:val="00967D6F"/>
    <w:rsid w:val="00970001"/>
    <w:rsid w:val="0097012F"/>
    <w:rsid w:val="00970185"/>
    <w:rsid w:val="009704F4"/>
    <w:rsid w:val="00970694"/>
    <w:rsid w:val="00970696"/>
    <w:rsid w:val="0097075B"/>
    <w:rsid w:val="00970851"/>
    <w:rsid w:val="00970874"/>
    <w:rsid w:val="00970AAF"/>
    <w:rsid w:val="00970EB0"/>
    <w:rsid w:val="009710EA"/>
    <w:rsid w:val="0097134A"/>
    <w:rsid w:val="00971445"/>
    <w:rsid w:val="0097163B"/>
    <w:rsid w:val="00971848"/>
    <w:rsid w:val="00971A60"/>
    <w:rsid w:val="00971AB2"/>
    <w:rsid w:val="00971C20"/>
    <w:rsid w:val="00971DBE"/>
    <w:rsid w:val="00971EEC"/>
    <w:rsid w:val="00971FC1"/>
    <w:rsid w:val="009722D7"/>
    <w:rsid w:val="00972361"/>
    <w:rsid w:val="00972431"/>
    <w:rsid w:val="009724BE"/>
    <w:rsid w:val="0097266A"/>
    <w:rsid w:val="00972904"/>
    <w:rsid w:val="00972D4D"/>
    <w:rsid w:val="00972D7A"/>
    <w:rsid w:val="00972F83"/>
    <w:rsid w:val="00973061"/>
    <w:rsid w:val="0097310C"/>
    <w:rsid w:val="0097335F"/>
    <w:rsid w:val="009734E6"/>
    <w:rsid w:val="00973625"/>
    <w:rsid w:val="00973632"/>
    <w:rsid w:val="00973664"/>
    <w:rsid w:val="009736AF"/>
    <w:rsid w:val="009736F2"/>
    <w:rsid w:val="00973D13"/>
    <w:rsid w:val="00974027"/>
    <w:rsid w:val="009741EA"/>
    <w:rsid w:val="0097426E"/>
    <w:rsid w:val="009742B0"/>
    <w:rsid w:val="0097438D"/>
    <w:rsid w:val="009743DD"/>
    <w:rsid w:val="009744FC"/>
    <w:rsid w:val="00974637"/>
    <w:rsid w:val="00974880"/>
    <w:rsid w:val="00974D12"/>
    <w:rsid w:val="00974FD0"/>
    <w:rsid w:val="0097532D"/>
    <w:rsid w:val="009753C6"/>
    <w:rsid w:val="009758BD"/>
    <w:rsid w:val="009760C9"/>
    <w:rsid w:val="009763AD"/>
    <w:rsid w:val="00976435"/>
    <w:rsid w:val="0097647A"/>
    <w:rsid w:val="0097654F"/>
    <w:rsid w:val="009765BD"/>
    <w:rsid w:val="00976604"/>
    <w:rsid w:val="00976779"/>
    <w:rsid w:val="0097684A"/>
    <w:rsid w:val="00976B20"/>
    <w:rsid w:val="00976B7E"/>
    <w:rsid w:val="00976BC9"/>
    <w:rsid w:val="00976D58"/>
    <w:rsid w:val="00976DD8"/>
    <w:rsid w:val="00976DF4"/>
    <w:rsid w:val="00976ECC"/>
    <w:rsid w:val="00976EE2"/>
    <w:rsid w:val="00977140"/>
    <w:rsid w:val="009771B9"/>
    <w:rsid w:val="009771CE"/>
    <w:rsid w:val="00977381"/>
    <w:rsid w:val="00977505"/>
    <w:rsid w:val="0097774C"/>
    <w:rsid w:val="0097778C"/>
    <w:rsid w:val="00977909"/>
    <w:rsid w:val="00977952"/>
    <w:rsid w:val="00977AF5"/>
    <w:rsid w:val="00977C19"/>
    <w:rsid w:val="00977E3D"/>
    <w:rsid w:val="00977E78"/>
    <w:rsid w:val="00977F7F"/>
    <w:rsid w:val="00977FC5"/>
    <w:rsid w:val="00980096"/>
    <w:rsid w:val="009800F9"/>
    <w:rsid w:val="00980228"/>
    <w:rsid w:val="00980275"/>
    <w:rsid w:val="00980289"/>
    <w:rsid w:val="0098034A"/>
    <w:rsid w:val="0098048B"/>
    <w:rsid w:val="00980571"/>
    <w:rsid w:val="00980840"/>
    <w:rsid w:val="00980BF4"/>
    <w:rsid w:val="00980D51"/>
    <w:rsid w:val="00980D5E"/>
    <w:rsid w:val="00980EA6"/>
    <w:rsid w:val="00980FFB"/>
    <w:rsid w:val="0098101B"/>
    <w:rsid w:val="00981143"/>
    <w:rsid w:val="0098124E"/>
    <w:rsid w:val="00981259"/>
    <w:rsid w:val="0098126E"/>
    <w:rsid w:val="009812B0"/>
    <w:rsid w:val="00981312"/>
    <w:rsid w:val="009816C4"/>
    <w:rsid w:val="009816F2"/>
    <w:rsid w:val="00981721"/>
    <w:rsid w:val="0098175C"/>
    <w:rsid w:val="009818DD"/>
    <w:rsid w:val="00981904"/>
    <w:rsid w:val="0098191B"/>
    <w:rsid w:val="00981C89"/>
    <w:rsid w:val="00981CD2"/>
    <w:rsid w:val="00981D14"/>
    <w:rsid w:val="00981E6A"/>
    <w:rsid w:val="00981F34"/>
    <w:rsid w:val="00981FBD"/>
    <w:rsid w:val="009820CC"/>
    <w:rsid w:val="0098216D"/>
    <w:rsid w:val="0098229D"/>
    <w:rsid w:val="009823B3"/>
    <w:rsid w:val="00982605"/>
    <w:rsid w:val="0098266F"/>
    <w:rsid w:val="009826C9"/>
    <w:rsid w:val="009826D8"/>
    <w:rsid w:val="009827B7"/>
    <w:rsid w:val="0098295C"/>
    <w:rsid w:val="009829AA"/>
    <w:rsid w:val="009829AD"/>
    <w:rsid w:val="00982A93"/>
    <w:rsid w:val="00982BB1"/>
    <w:rsid w:val="00982EC8"/>
    <w:rsid w:val="00982FA5"/>
    <w:rsid w:val="009830C4"/>
    <w:rsid w:val="00983498"/>
    <w:rsid w:val="009834BB"/>
    <w:rsid w:val="00983538"/>
    <w:rsid w:val="0098355C"/>
    <w:rsid w:val="00983795"/>
    <w:rsid w:val="009838EF"/>
    <w:rsid w:val="00983A49"/>
    <w:rsid w:val="00983AC5"/>
    <w:rsid w:val="00983C21"/>
    <w:rsid w:val="00983D8A"/>
    <w:rsid w:val="00983E45"/>
    <w:rsid w:val="00983F38"/>
    <w:rsid w:val="009840F8"/>
    <w:rsid w:val="00984149"/>
    <w:rsid w:val="009846E5"/>
    <w:rsid w:val="0098473F"/>
    <w:rsid w:val="00984CF7"/>
    <w:rsid w:val="00984F98"/>
    <w:rsid w:val="009850A7"/>
    <w:rsid w:val="009851B9"/>
    <w:rsid w:val="00985374"/>
    <w:rsid w:val="00985398"/>
    <w:rsid w:val="00985529"/>
    <w:rsid w:val="00985657"/>
    <w:rsid w:val="0098575C"/>
    <w:rsid w:val="00985805"/>
    <w:rsid w:val="00985869"/>
    <w:rsid w:val="00985871"/>
    <w:rsid w:val="0098592C"/>
    <w:rsid w:val="009859ED"/>
    <w:rsid w:val="00985B2B"/>
    <w:rsid w:val="00985B4C"/>
    <w:rsid w:val="00985C43"/>
    <w:rsid w:val="00985DD6"/>
    <w:rsid w:val="00985EE1"/>
    <w:rsid w:val="00986286"/>
    <w:rsid w:val="009864C7"/>
    <w:rsid w:val="009864CD"/>
    <w:rsid w:val="009865B8"/>
    <w:rsid w:val="0098661E"/>
    <w:rsid w:val="00986C12"/>
    <w:rsid w:val="00986C37"/>
    <w:rsid w:val="00986D04"/>
    <w:rsid w:val="00986D6C"/>
    <w:rsid w:val="009870C2"/>
    <w:rsid w:val="009871FA"/>
    <w:rsid w:val="00987420"/>
    <w:rsid w:val="00987591"/>
    <w:rsid w:val="0098770B"/>
    <w:rsid w:val="00987799"/>
    <w:rsid w:val="009878F2"/>
    <w:rsid w:val="00987DA5"/>
    <w:rsid w:val="00987E61"/>
    <w:rsid w:val="00987E68"/>
    <w:rsid w:val="00987E7B"/>
    <w:rsid w:val="00987FFE"/>
    <w:rsid w:val="009900A3"/>
    <w:rsid w:val="00990253"/>
    <w:rsid w:val="009902F8"/>
    <w:rsid w:val="00990466"/>
    <w:rsid w:val="00990590"/>
    <w:rsid w:val="009909EF"/>
    <w:rsid w:val="00990B72"/>
    <w:rsid w:val="00990CA6"/>
    <w:rsid w:val="00990DD3"/>
    <w:rsid w:val="00991040"/>
    <w:rsid w:val="0099113E"/>
    <w:rsid w:val="009912D9"/>
    <w:rsid w:val="00991780"/>
    <w:rsid w:val="00991B28"/>
    <w:rsid w:val="00991BCB"/>
    <w:rsid w:val="00991DB0"/>
    <w:rsid w:val="00991EB6"/>
    <w:rsid w:val="0099207D"/>
    <w:rsid w:val="00992131"/>
    <w:rsid w:val="00992184"/>
    <w:rsid w:val="009921B4"/>
    <w:rsid w:val="0099236E"/>
    <w:rsid w:val="0099255F"/>
    <w:rsid w:val="009927C6"/>
    <w:rsid w:val="0099299A"/>
    <w:rsid w:val="00992B49"/>
    <w:rsid w:val="00992E5B"/>
    <w:rsid w:val="00993349"/>
    <w:rsid w:val="00993361"/>
    <w:rsid w:val="009934A8"/>
    <w:rsid w:val="00993906"/>
    <w:rsid w:val="0099391A"/>
    <w:rsid w:val="00993954"/>
    <w:rsid w:val="00993A71"/>
    <w:rsid w:val="00993C35"/>
    <w:rsid w:val="00993CB4"/>
    <w:rsid w:val="00993D71"/>
    <w:rsid w:val="00993DD9"/>
    <w:rsid w:val="00993DFD"/>
    <w:rsid w:val="00993F65"/>
    <w:rsid w:val="00994047"/>
    <w:rsid w:val="009940D2"/>
    <w:rsid w:val="009940D6"/>
    <w:rsid w:val="0099412B"/>
    <w:rsid w:val="00994B0B"/>
    <w:rsid w:val="00995067"/>
    <w:rsid w:val="00995089"/>
    <w:rsid w:val="009952B8"/>
    <w:rsid w:val="0099535A"/>
    <w:rsid w:val="00995375"/>
    <w:rsid w:val="00995477"/>
    <w:rsid w:val="00995636"/>
    <w:rsid w:val="00995692"/>
    <w:rsid w:val="0099577E"/>
    <w:rsid w:val="0099578D"/>
    <w:rsid w:val="009957CB"/>
    <w:rsid w:val="00995969"/>
    <w:rsid w:val="00995AA9"/>
    <w:rsid w:val="00995D5A"/>
    <w:rsid w:val="00995DEE"/>
    <w:rsid w:val="00995F5C"/>
    <w:rsid w:val="00995FF9"/>
    <w:rsid w:val="00996214"/>
    <w:rsid w:val="0099625E"/>
    <w:rsid w:val="0099639A"/>
    <w:rsid w:val="009963CE"/>
    <w:rsid w:val="00996542"/>
    <w:rsid w:val="0099670A"/>
    <w:rsid w:val="009967AB"/>
    <w:rsid w:val="0099699C"/>
    <w:rsid w:val="00996ACE"/>
    <w:rsid w:val="00996B66"/>
    <w:rsid w:val="00996CB6"/>
    <w:rsid w:val="00996DCC"/>
    <w:rsid w:val="00996F2C"/>
    <w:rsid w:val="00997041"/>
    <w:rsid w:val="00997288"/>
    <w:rsid w:val="009972DF"/>
    <w:rsid w:val="0099745D"/>
    <w:rsid w:val="009974C5"/>
    <w:rsid w:val="009976AA"/>
    <w:rsid w:val="00997813"/>
    <w:rsid w:val="00997827"/>
    <w:rsid w:val="00997C27"/>
    <w:rsid w:val="00997CFC"/>
    <w:rsid w:val="00997FD1"/>
    <w:rsid w:val="00997FEE"/>
    <w:rsid w:val="009A0522"/>
    <w:rsid w:val="009A057B"/>
    <w:rsid w:val="009A08C8"/>
    <w:rsid w:val="009A0903"/>
    <w:rsid w:val="009A09A6"/>
    <w:rsid w:val="009A0CA9"/>
    <w:rsid w:val="009A108F"/>
    <w:rsid w:val="009A11B1"/>
    <w:rsid w:val="009A1431"/>
    <w:rsid w:val="009A144F"/>
    <w:rsid w:val="009A168B"/>
    <w:rsid w:val="009A16DC"/>
    <w:rsid w:val="009A1772"/>
    <w:rsid w:val="009A1975"/>
    <w:rsid w:val="009A1D89"/>
    <w:rsid w:val="009A1E9A"/>
    <w:rsid w:val="009A22D9"/>
    <w:rsid w:val="009A2390"/>
    <w:rsid w:val="009A2507"/>
    <w:rsid w:val="009A256E"/>
    <w:rsid w:val="009A2620"/>
    <w:rsid w:val="009A26A9"/>
    <w:rsid w:val="009A288F"/>
    <w:rsid w:val="009A296A"/>
    <w:rsid w:val="009A299C"/>
    <w:rsid w:val="009A29FB"/>
    <w:rsid w:val="009A2C07"/>
    <w:rsid w:val="009A2CBB"/>
    <w:rsid w:val="009A2D63"/>
    <w:rsid w:val="009A309D"/>
    <w:rsid w:val="009A334E"/>
    <w:rsid w:val="009A3376"/>
    <w:rsid w:val="009A368F"/>
    <w:rsid w:val="009A36CC"/>
    <w:rsid w:val="009A36E9"/>
    <w:rsid w:val="009A382A"/>
    <w:rsid w:val="009A388C"/>
    <w:rsid w:val="009A3B88"/>
    <w:rsid w:val="009A3E62"/>
    <w:rsid w:val="009A3E82"/>
    <w:rsid w:val="009A3F05"/>
    <w:rsid w:val="009A3F4A"/>
    <w:rsid w:val="009A3FCD"/>
    <w:rsid w:val="009A3FF3"/>
    <w:rsid w:val="009A4423"/>
    <w:rsid w:val="009A4601"/>
    <w:rsid w:val="009A4676"/>
    <w:rsid w:val="009A4732"/>
    <w:rsid w:val="009A4A0E"/>
    <w:rsid w:val="009A5005"/>
    <w:rsid w:val="009A505C"/>
    <w:rsid w:val="009A50C1"/>
    <w:rsid w:val="009A554B"/>
    <w:rsid w:val="009A5795"/>
    <w:rsid w:val="009A5798"/>
    <w:rsid w:val="009A57C2"/>
    <w:rsid w:val="009A57D2"/>
    <w:rsid w:val="009A5A0D"/>
    <w:rsid w:val="009A5B19"/>
    <w:rsid w:val="009A5D9B"/>
    <w:rsid w:val="009A6088"/>
    <w:rsid w:val="009A60DE"/>
    <w:rsid w:val="009A6115"/>
    <w:rsid w:val="009A6131"/>
    <w:rsid w:val="009A61DF"/>
    <w:rsid w:val="009A622C"/>
    <w:rsid w:val="009A6276"/>
    <w:rsid w:val="009A637E"/>
    <w:rsid w:val="009A63F9"/>
    <w:rsid w:val="009A66E4"/>
    <w:rsid w:val="009A68F4"/>
    <w:rsid w:val="009A69AD"/>
    <w:rsid w:val="009A745C"/>
    <w:rsid w:val="009A7A01"/>
    <w:rsid w:val="009A7B92"/>
    <w:rsid w:val="009A7D96"/>
    <w:rsid w:val="009A7F27"/>
    <w:rsid w:val="009B0161"/>
    <w:rsid w:val="009B048F"/>
    <w:rsid w:val="009B058B"/>
    <w:rsid w:val="009B0629"/>
    <w:rsid w:val="009B074D"/>
    <w:rsid w:val="009B0809"/>
    <w:rsid w:val="009B080D"/>
    <w:rsid w:val="009B096C"/>
    <w:rsid w:val="009B0A09"/>
    <w:rsid w:val="009B0C12"/>
    <w:rsid w:val="009B0C74"/>
    <w:rsid w:val="009B0C80"/>
    <w:rsid w:val="009B0CB7"/>
    <w:rsid w:val="009B0D84"/>
    <w:rsid w:val="009B0DAD"/>
    <w:rsid w:val="009B0F2E"/>
    <w:rsid w:val="009B0F66"/>
    <w:rsid w:val="009B11D6"/>
    <w:rsid w:val="009B1273"/>
    <w:rsid w:val="009B1304"/>
    <w:rsid w:val="009B13AD"/>
    <w:rsid w:val="009B17C9"/>
    <w:rsid w:val="009B1956"/>
    <w:rsid w:val="009B1B7B"/>
    <w:rsid w:val="009B1B8E"/>
    <w:rsid w:val="009B1BC1"/>
    <w:rsid w:val="009B1C76"/>
    <w:rsid w:val="009B1F62"/>
    <w:rsid w:val="009B2450"/>
    <w:rsid w:val="009B2539"/>
    <w:rsid w:val="009B2551"/>
    <w:rsid w:val="009B267C"/>
    <w:rsid w:val="009B2845"/>
    <w:rsid w:val="009B28CD"/>
    <w:rsid w:val="009B2924"/>
    <w:rsid w:val="009B2E1D"/>
    <w:rsid w:val="009B2E45"/>
    <w:rsid w:val="009B310A"/>
    <w:rsid w:val="009B33E7"/>
    <w:rsid w:val="009B3499"/>
    <w:rsid w:val="009B3537"/>
    <w:rsid w:val="009B39B4"/>
    <w:rsid w:val="009B3D24"/>
    <w:rsid w:val="009B3D84"/>
    <w:rsid w:val="009B3E37"/>
    <w:rsid w:val="009B4036"/>
    <w:rsid w:val="009B420E"/>
    <w:rsid w:val="009B45C2"/>
    <w:rsid w:val="009B4628"/>
    <w:rsid w:val="009B47DE"/>
    <w:rsid w:val="009B4973"/>
    <w:rsid w:val="009B4B31"/>
    <w:rsid w:val="009B4B92"/>
    <w:rsid w:val="009B4CF9"/>
    <w:rsid w:val="009B4DF0"/>
    <w:rsid w:val="009B4E85"/>
    <w:rsid w:val="009B5075"/>
    <w:rsid w:val="009B5220"/>
    <w:rsid w:val="009B5366"/>
    <w:rsid w:val="009B5383"/>
    <w:rsid w:val="009B53D3"/>
    <w:rsid w:val="009B54F2"/>
    <w:rsid w:val="009B5506"/>
    <w:rsid w:val="009B5809"/>
    <w:rsid w:val="009B5848"/>
    <w:rsid w:val="009B5993"/>
    <w:rsid w:val="009B5A96"/>
    <w:rsid w:val="009B5F0B"/>
    <w:rsid w:val="009B5F15"/>
    <w:rsid w:val="009B5F80"/>
    <w:rsid w:val="009B6151"/>
    <w:rsid w:val="009B6170"/>
    <w:rsid w:val="009B62F4"/>
    <w:rsid w:val="009B64C8"/>
    <w:rsid w:val="009B64CB"/>
    <w:rsid w:val="009B6613"/>
    <w:rsid w:val="009B66BC"/>
    <w:rsid w:val="009B67A5"/>
    <w:rsid w:val="009B6834"/>
    <w:rsid w:val="009B6876"/>
    <w:rsid w:val="009B6946"/>
    <w:rsid w:val="009B6B8B"/>
    <w:rsid w:val="009B6E68"/>
    <w:rsid w:val="009B6ED9"/>
    <w:rsid w:val="009B6EE6"/>
    <w:rsid w:val="009B71B0"/>
    <w:rsid w:val="009B71D1"/>
    <w:rsid w:val="009B729C"/>
    <w:rsid w:val="009B754A"/>
    <w:rsid w:val="009B785F"/>
    <w:rsid w:val="009B79EE"/>
    <w:rsid w:val="009B7A53"/>
    <w:rsid w:val="009B7ACE"/>
    <w:rsid w:val="009B7D55"/>
    <w:rsid w:val="009B7E3D"/>
    <w:rsid w:val="009B7FF9"/>
    <w:rsid w:val="009C0174"/>
    <w:rsid w:val="009C022E"/>
    <w:rsid w:val="009C049B"/>
    <w:rsid w:val="009C085A"/>
    <w:rsid w:val="009C09CE"/>
    <w:rsid w:val="009C0A01"/>
    <w:rsid w:val="009C1136"/>
    <w:rsid w:val="009C1243"/>
    <w:rsid w:val="009C13ED"/>
    <w:rsid w:val="009C17EB"/>
    <w:rsid w:val="009C18F3"/>
    <w:rsid w:val="009C1A66"/>
    <w:rsid w:val="009C1AD7"/>
    <w:rsid w:val="009C1EE1"/>
    <w:rsid w:val="009C1F88"/>
    <w:rsid w:val="009C235B"/>
    <w:rsid w:val="009C2477"/>
    <w:rsid w:val="009C24C4"/>
    <w:rsid w:val="009C24E4"/>
    <w:rsid w:val="009C2646"/>
    <w:rsid w:val="009C26F9"/>
    <w:rsid w:val="009C2971"/>
    <w:rsid w:val="009C2AEB"/>
    <w:rsid w:val="009C2CA7"/>
    <w:rsid w:val="009C2CC7"/>
    <w:rsid w:val="009C2E25"/>
    <w:rsid w:val="009C317B"/>
    <w:rsid w:val="009C3458"/>
    <w:rsid w:val="009C3550"/>
    <w:rsid w:val="009C35D9"/>
    <w:rsid w:val="009C3626"/>
    <w:rsid w:val="009C3888"/>
    <w:rsid w:val="009C391F"/>
    <w:rsid w:val="009C3CB4"/>
    <w:rsid w:val="009C3DA6"/>
    <w:rsid w:val="009C3E9A"/>
    <w:rsid w:val="009C4377"/>
    <w:rsid w:val="009C46AC"/>
    <w:rsid w:val="009C472E"/>
    <w:rsid w:val="009C47EC"/>
    <w:rsid w:val="009C48A1"/>
    <w:rsid w:val="009C49C7"/>
    <w:rsid w:val="009C4E92"/>
    <w:rsid w:val="009C4E94"/>
    <w:rsid w:val="009C4FB3"/>
    <w:rsid w:val="009C5126"/>
    <w:rsid w:val="009C5213"/>
    <w:rsid w:val="009C5225"/>
    <w:rsid w:val="009C5415"/>
    <w:rsid w:val="009C554A"/>
    <w:rsid w:val="009C5721"/>
    <w:rsid w:val="009C58A9"/>
    <w:rsid w:val="009C5AA9"/>
    <w:rsid w:val="009C5B16"/>
    <w:rsid w:val="009C5DDB"/>
    <w:rsid w:val="009C60FA"/>
    <w:rsid w:val="009C610B"/>
    <w:rsid w:val="009C6132"/>
    <w:rsid w:val="009C61A6"/>
    <w:rsid w:val="009C62F7"/>
    <w:rsid w:val="009C6561"/>
    <w:rsid w:val="009C65AC"/>
    <w:rsid w:val="009C66AD"/>
    <w:rsid w:val="009C66E9"/>
    <w:rsid w:val="009C67C6"/>
    <w:rsid w:val="009C6928"/>
    <w:rsid w:val="009C6950"/>
    <w:rsid w:val="009C697E"/>
    <w:rsid w:val="009C6A0F"/>
    <w:rsid w:val="009C6A7C"/>
    <w:rsid w:val="009C6D4F"/>
    <w:rsid w:val="009C6DA3"/>
    <w:rsid w:val="009C6DBB"/>
    <w:rsid w:val="009C6FFA"/>
    <w:rsid w:val="009C7001"/>
    <w:rsid w:val="009C7045"/>
    <w:rsid w:val="009C70B2"/>
    <w:rsid w:val="009C73DA"/>
    <w:rsid w:val="009C7412"/>
    <w:rsid w:val="009C75AE"/>
    <w:rsid w:val="009C773B"/>
    <w:rsid w:val="009C78AA"/>
    <w:rsid w:val="009C7911"/>
    <w:rsid w:val="009C7ACD"/>
    <w:rsid w:val="009C7DDC"/>
    <w:rsid w:val="009C7E9D"/>
    <w:rsid w:val="009D0082"/>
    <w:rsid w:val="009D019C"/>
    <w:rsid w:val="009D0275"/>
    <w:rsid w:val="009D02E3"/>
    <w:rsid w:val="009D07FD"/>
    <w:rsid w:val="009D0974"/>
    <w:rsid w:val="009D0C53"/>
    <w:rsid w:val="009D0D8D"/>
    <w:rsid w:val="009D0F2E"/>
    <w:rsid w:val="009D119A"/>
    <w:rsid w:val="009D12A6"/>
    <w:rsid w:val="009D12B3"/>
    <w:rsid w:val="009D13DE"/>
    <w:rsid w:val="009D14D9"/>
    <w:rsid w:val="009D14F7"/>
    <w:rsid w:val="009D1608"/>
    <w:rsid w:val="009D17CA"/>
    <w:rsid w:val="009D1BA3"/>
    <w:rsid w:val="009D1C25"/>
    <w:rsid w:val="009D1DAF"/>
    <w:rsid w:val="009D1DD1"/>
    <w:rsid w:val="009D1E7E"/>
    <w:rsid w:val="009D1FE5"/>
    <w:rsid w:val="009D1FEA"/>
    <w:rsid w:val="009D1FF8"/>
    <w:rsid w:val="009D2330"/>
    <w:rsid w:val="009D2779"/>
    <w:rsid w:val="009D27CC"/>
    <w:rsid w:val="009D27DA"/>
    <w:rsid w:val="009D28DE"/>
    <w:rsid w:val="009D2925"/>
    <w:rsid w:val="009D2AD5"/>
    <w:rsid w:val="009D2AF8"/>
    <w:rsid w:val="009D2BC5"/>
    <w:rsid w:val="009D2C91"/>
    <w:rsid w:val="009D2CDF"/>
    <w:rsid w:val="009D2D0B"/>
    <w:rsid w:val="009D2E5C"/>
    <w:rsid w:val="009D2EE5"/>
    <w:rsid w:val="009D3059"/>
    <w:rsid w:val="009D3257"/>
    <w:rsid w:val="009D3280"/>
    <w:rsid w:val="009D32A9"/>
    <w:rsid w:val="009D3306"/>
    <w:rsid w:val="009D3320"/>
    <w:rsid w:val="009D33F0"/>
    <w:rsid w:val="009D35D6"/>
    <w:rsid w:val="009D3675"/>
    <w:rsid w:val="009D3685"/>
    <w:rsid w:val="009D36D7"/>
    <w:rsid w:val="009D38EB"/>
    <w:rsid w:val="009D3AE1"/>
    <w:rsid w:val="009D3C52"/>
    <w:rsid w:val="009D3C89"/>
    <w:rsid w:val="009D3FEE"/>
    <w:rsid w:val="009D4261"/>
    <w:rsid w:val="009D4328"/>
    <w:rsid w:val="009D43C9"/>
    <w:rsid w:val="009D459E"/>
    <w:rsid w:val="009D462E"/>
    <w:rsid w:val="009D4664"/>
    <w:rsid w:val="009D4831"/>
    <w:rsid w:val="009D48AF"/>
    <w:rsid w:val="009D4A0A"/>
    <w:rsid w:val="009D4A70"/>
    <w:rsid w:val="009D4AA1"/>
    <w:rsid w:val="009D4AE1"/>
    <w:rsid w:val="009D4BC7"/>
    <w:rsid w:val="009D4DE7"/>
    <w:rsid w:val="009D5043"/>
    <w:rsid w:val="009D508E"/>
    <w:rsid w:val="009D50F6"/>
    <w:rsid w:val="009D51C4"/>
    <w:rsid w:val="009D52BF"/>
    <w:rsid w:val="009D5773"/>
    <w:rsid w:val="009D58F5"/>
    <w:rsid w:val="009D594F"/>
    <w:rsid w:val="009D5A6A"/>
    <w:rsid w:val="009D5B5B"/>
    <w:rsid w:val="009D5C1F"/>
    <w:rsid w:val="009D5D31"/>
    <w:rsid w:val="009D5D8E"/>
    <w:rsid w:val="009D5E19"/>
    <w:rsid w:val="009D5E7C"/>
    <w:rsid w:val="009D5E8A"/>
    <w:rsid w:val="009D5E93"/>
    <w:rsid w:val="009D6108"/>
    <w:rsid w:val="009D61A5"/>
    <w:rsid w:val="009D625D"/>
    <w:rsid w:val="009D6295"/>
    <w:rsid w:val="009D62A5"/>
    <w:rsid w:val="009D62F6"/>
    <w:rsid w:val="009D6455"/>
    <w:rsid w:val="009D654B"/>
    <w:rsid w:val="009D683C"/>
    <w:rsid w:val="009D6A92"/>
    <w:rsid w:val="009D6C20"/>
    <w:rsid w:val="009D6D80"/>
    <w:rsid w:val="009D6FEC"/>
    <w:rsid w:val="009D70B6"/>
    <w:rsid w:val="009D71A0"/>
    <w:rsid w:val="009D7201"/>
    <w:rsid w:val="009D77CD"/>
    <w:rsid w:val="009D7883"/>
    <w:rsid w:val="009D7928"/>
    <w:rsid w:val="009D7AA4"/>
    <w:rsid w:val="009D7AC7"/>
    <w:rsid w:val="009D7DA7"/>
    <w:rsid w:val="009D7DDC"/>
    <w:rsid w:val="009D7E2D"/>
    <w:rsid w:val="009D7F61"/>
    <w:rsid w:val="009E013C"/>
    <w:rsid w:val="009E01B9"/>
    <w:rsid w:val="009E01FC"/>
    <w:rsid w:val="009E033A"/>
    <w:rsid w:val="009E05AA"/>
    <w:rsid w:val="009E0689"/>
    <w:rsid w:val="009E0883"/>
    <w:rsid w:val="009E0D04"/>
    <w:rsid w:val="009E0D88"/>
    <w:rsid w:val="009E0ECC"/>
    <w:rsid w:val="009E10B5"/>
    <w:rsid w:val="009E12EF"/>
    <w:rsid w:val="009E174C"/>
    <w:rsid w:val="009E1887"/>
    <w:rsid w:val="009E1B1D"/>
    <w:rsid w:val="009E1BE7"/>
    <w:rsid w:val="009E1C43"/>
    <w:rsid w:val="009E1CEF"/>
    <w:rsid w:val="009E1FD9"/>
    <w:rsid w:val="009E1FE9"/>
    <w:rsid w:val="009E2133"/>
    <w:rsid w:val="009E216D"/>
    <w:rsid w:val="009E2187"/>
    <w:rsid w:val="009E21EB"/>
    <w:rsid w:val="009E2561"/>
    <w:rsid w:val="009E2835"/>
    <w:rsid w:val="009E286B"/>
    <w:rsid w:val="009E2ACD"/>
    <w:rsid w:val="009E2CE3"/>
    <w:rsid w:val="009E2D13"/>
    <w:rsid w:val="009E2D5A"/>
    <w:rsid w:val="009E3025"/>
    <w:rsid w:val="009E32A8"/>
    <w:rsid w:val="009E337A"/>
    <w:rsid w:val="009E33F5"/>
    <w:rsid w:val="009E3550"/>
    <w:rsid w:val="009E363F"/>
    <w:rsid w:val="009E3677"/>
    <w:rsid w:val="009E3A45"/>
    <w:rsid w:val="009E3AA8"/>
    <w:rsid w:val="009E3CF9"/>
    <w:rsid w:val="009E3D74"/>
    <w:rsid w:val="009E3D8F"/>
    <w:rsid w:val="009E42B5"/>
    <w:rsid w:val="009E43A6"/>
    <w:rsid w:val="009E44B8"/>
    <w:rsid w:val="009E4538"/>
    <w:rsid w:val="009E45D1"/>
    <w:rsid w:val="009E47CE"/>
    <w:rsid w:val="009E4907"/>
    <w:rsid w:val="009E4960"/>
    <w:rsid w:val="009E49B3"/>
    <w:rsid w:val="009E4A2B"/>
    <w:rsid w:val="009E4BC0"/>
    <w:rsid w:val="009E4C5E"/>
    <w:rsid w:val="009E4E46"/>
    <w:rsid w:val="009E50B8"/>
    <w:rsid w:val="009E5117"/>
    <w:rsid w:val="009E5398"/>
    <w:rsid w:val="009E53B7"/>
    <w:rsid w:val="009E54E7"/>
    <w:rsid w:val="009E568C"/>
    <w:rsid w:val="009E5973"/>
    <w:rsid w:val="009E5A52"/>
    <w:rsid w:val="009E5BC4"/>
    <w:rsid w:val="009E5EBF"/>
    <w:rsid w:val="009E5F11"/>
    <w:rsid w:val="009E64EB"/>
    <w:rsid w:val="009E66D6"/>
    <w:rsid w:val="009E6967"/>
    <w:rsid w:val="009E69AF"/>
    <w:rsid w:val="009E6A74"/>
    <w:rsid w:val="009E6A83"/>
    <w:rsid w:val="009E6B8E"/>
    <w:rsid w:val="009E6BF0"/>
    <w:rsid w:val="009E6E40"/>
    <w:rsid w:val="009E6F2F"/>
    <w:rsid w:val="009E6F50"/>
    <w:rsid w:val="009E6F64"/>
    <w:rsid w:val="009E6F6A"/>
    <w:rsid w:val="009E7349"/>
    <w:rsid w:val="009E7690"/>
    <w:rsid w:val="009E78A5"/>
    <w:rsid w:val="009E79D6"/>
    <w:rsid w:val="009E7A50"/>
    <w:rsid w:val="009E7ACC"/>
    <w:rsid w:val="009E7B5B"/>
    <w:rsid w:val="009E7BAB"/>
    <w:rsid w:val="009E7DE8"/>
    <w:rsid w:val="009E7E80"/>
    <w:rsid w:val="009E7F01"/>
    <w:rsid w:val="009F0131"/>
    <w:rsid w:val="009F04E3"/>
    <w:rsid w:val="009F051D"/>
    <w:rsid w:val="009F072B"/>
    <w:rsid w:val="009F086C"/>
    <w:rsid w:val="009F0B40"/>
    <w:rsid w:val="009F0B52"/>
    <w:rsid w:val="009F0C15"/>
    <w:rsid w:val="009F0F63"/>
    <w:rsid w:val="009F10F5"/>
    <w:rsid w:val="009F120D"/>
    <w:rsid w:val="009F1268"/>
    <w:rsid w:val="009F13A3"/>
    <w:rsid w:val="009F13CB"/>
    <w:rsid w:val="009F1471"/>
    <w:rsid w:val="009F1699"/>
    <w:rsid w:val="009F1726"/>
    <w:rsid w:val="009F17BF"/>
    <w:rsid w:val="009F19CB"/>
    <w:rsid w:val="009F1A32"/>
    <w:rsid w:val="009F1BCB"/>
    <w:rsid w:val="009F1C29"/>
    <w:rsid w:val="009F1F01"/>
    <w:rsid w:val="009F2611"/>
    <w:rsid w:val="009F2630"/>
    <w:rsid w:val="009F269C"/>
    <w:rsid w:val="009F2880"/>
    <w:rsid w:val="009F28E8"/>
    <w:rsid w:val="009F2B64"/>
    <w:rsid w:val="009F2DA3"/>
    <w:rsid w:val="009F2F9A"/>
    <w:rsid w:val="009F2FD1"/>
    <w:rsid w:val="009F32E0"/>
    <w:rsid w:val="009F33FC"/>
    <w:rsid w:val="009F3519"/>
    <w:rsid w:val="009F3542"/>
    <w:rsid w:val="009F35E9"/>
    <w:rsid w:val="009F377F"/>
    <w:rsid w:val="009F37A2"/>
    <w:rsid w:val="009F3B93"/>
    <w:rsid w:val="009F3BCD"/>
    <w:rsid w:val="009F3C07"/>
    <w:rsid w:val="009F3CC8"/>
    <w:rsid w:val="009F3D13"/>
    <w:rsid w:val="009F3D19"/>
    <w:rsid w:val="009F3EE6"/>
    <w:rsid w:val="009F3F83"/>
    <w:rsid w:val="009F4587"/>
    <w:rsid w:val="009F45C3"/>
    <w:rsid w:val="009F46E7"/>
    <w:rsid w:val="009F482F"/>
    <w:rsid w:val="009F4ADD"/>
    <w:rsid w:val="009F4B9B"/>
    <w:rsid w:val="009F4E92"/>
    <w:rsid w:val="009F50D2"/>
    <w:rsid w:val="009F5119"/>
    <w:rsid w:val="009F51FF"/>
    <w:rsid w:val="009F5491"/>
    <w:rsid w:val="009F54F6"/>
    <w:rsid w:val="009F5877"/>
    <w:rsid w:val="009F59E6"/>
    <w:rsid w:val="009F5CBF"/>
    <w:rsid w:val="009F5EAE"/>
    <w:rsid w:val="009F5FB9"/>
    <w:rsid w:val="009F6181"/>
    <w:rsid w:val="009F6201"/>
    <w:rsid w:val="009F637B"/>
    <w:rsid w:val="009F63AA"/>
    <w:rsid w:val="009F63BB"/>
    <w:rsid w:val="009F63FA"/>
    <w:rsid w:val="009F64D7"/>
    <w:rsid w:val="009F6858"/>
    <w:rsid w:val="009F69DC"/>
    <w:rsid w:val="009F6A9F"/>
    <w:rsid w:val="009F6AF6"/>
    <w:rsid w:val="009F6C76"/>
    <w:rsid w:val="009F703B"/>
    <w:rsid w:val="009F703D"/>
    <w:rsid w:val="009F70C9"/>
    <w:rsid w:val="009F71FE"/>
    <w:rsid w:val="009F7221"/>
    <w:rsid w:val="009F7323"/>
    <w:rsid w:val="009F7813"/>
    <w:rsid w:val="009F782B"/>
    <w:rsid w:val="009F7874"/>
    <w:rsid w:val="009F7A03"/>
    <w:rsid w:val="009F7B05"/>
    <w:rsid w:val="009F7C05"/>
    <w:rsid w:val="009F7E6A"/>
    <w:rsid w:val="009F7F6D"/>
    <w:rsid w:val="009F7F8C"/>
    <w:rsid w:val="00A00183"/>
    <w:rsid w:val="00A001EF"/>
    <w:rsid w:val="00A002DE"/>
    <w:rsid w:val="00A0030E"/>
    <w:rsid w:val="00A0032B"/>
    <w:rsid w:val="00A003D0"/>
    <w:rsid w:val="00A007D8"/>
    <w:rsid w:val="00A00AD8"/>
    <w:rsid w:val="00A00B80"/>
    <w:rsid w:val="00A00D8B"/>
    <w:rsid w:val="00A00E2D"/>
    <w:rsid w:val="00A00E6F"/>
    <w:rsid w:val="00A00EFC"/>
    <w:rsid w:val="00A01228"/>
    <w:rsid w:val="00A0135D"/>
    <w:rsid w:val="00A014DA"/>
    <w:rsid w:val="00A01619"/>
    <w:rsid w:val="00A018A2"/>
    <w:rsid w:val="00A0191D"/>
    <w:rsid w:val="00A01A6B"/>
    <w:rsid w:val="00A01B8B"/>
    <w:rsid w:val="00A01BD7"/>
    <w:rsid w:val="00A01D48"/>
    <w:rsid w:val="00A02028"/>
    <w:rsid w:val="00A0208A"/>
    <w:rsid w:val="00A021F0"/>
    <w:rsid w:val="00A02216"/>
    <w:rsid w:val="00A0223F"/>
    <w:rsid w:val="00A022B1"/>
    <w:rsid w:val="00A022CE"/>
    <w:rsid w:val="00A023BF"/>
    <w:rsid w:val="00A02620"/>
    <w:rsid w:val="00A0276B"/>
    <w:rsid w:val="00A02897"/>
    <w:rsid w:val="00A02934"/>
    <w:rsid w:val="00A029D2"/>
    <w:rsid w:val="00A02AF7"/>
    <w:rsid w:val="00A02E0F"/>
    <w:rsid w:val="00A03003"/>
    <w:rsid w:val="00A03223"/>
    <w:rsid w:val="00A035AD"/>
    <w:rsid w:val="00A03A48"/>
    <w:rsid w:val="00A03B05"/>
    <w:rsid w:val="00A03B48"/>
    <w:rsid w:val="00A04361"/>
    <w:rsid w:val="00A04AC3"/>
    <w:rsid w:val="00A04ACE"/>
    <w:rsid w:val="00A04B5E"/>
    <w:rsid w:val="00A04CE7"/>
    <w:rsid w:val="00A04F6B"/>
    <w:rsid w:val="00A050A1"/>
    <w:rsid w:val="00A050CF"/>
    <w:rsid w:val="00A052AF"/>
    <w:rsid w:val="00A055BA"/>
    <w:rsid w:val="00A057EF"/>
    <w:rsid w:val="00A058F7"/>
    <w:rsid w:val="00A059DA"/>
    <w:rsid w:val="00A05A54"/>
    <w:rsid w:val="00A05AE2"/>
    <w:rsid w:val="00A05BD0"/>
    <w:rsid w:val="00A05BE7"/>
    <w:rsid w:val="00A05E2F"/>
    <w:rsid w:val="00A060B5"/>
    <w:rsid w:val="00A0627A"/>
    <w:rsid w:val="00A063EA"/>
    <w:rsid w:val="00A063F9"/>
    <w:rsid w:val="00A0658F"/>
    <w:rsid w:val="00A0670E"/>
    <w:rsid w:val="00A06989"/>
    <w:rsid w:val="00A06C7A"/>
    <w:rsid w:val="00A06DA0"/>
    <w:rsid w:val="00A06E2E"/>
    <w:rsid w:val="00A06E75"/>
    <w:rsid w:val="00A06FD3"/>
    <w:rsid w:val="00A0719F"/>
    <w:rsid w:val="00A072B2"/>
    <w:rsid w:val="00A07365"/>
    <w:rsid w:val="00A07443"/>
    <w:rsid w:val="00A0752C"/>
    <w:rsid w:val="00A075E3"/>
    <w:rsid w:val="00A0762A"/>
    <w:rsid w:val="00A076B8"/>
    <w:rsid w:val="00A07ACE"/>
    <w:rsid w:val="00A07D23"/>
    <w:rsid w:val="00A07E3D"/>
    <w:rsid w:val="00A07EDF"/>
    <w:rsid w:val="00A0A567"/>
    <w:rsid w:val="00A1024C"/>
    <w:rsid w:val="00A10433"/>
    <w:rsid w:val="00A105A1"/>
    <w:rsid w:val="00A10672"/>
    <w:rsid w:val="00A106C4"/>
    <w:rsid w:val="00A10732"/>
    <w:rsid w:val="00A10981"/>
    <w:rsid w:val="00A11155"/>
    <w:rsid w:val="00A11368"/>
    <w:rsid w:val="00A114EC"/>
    <w:rsid w:val="00A115E6"/>
    <w:rsid w:val="00A11889"/>
    <w:rsid w:val="00A11893"/>
    <w:rsid w:val="00A118E7"/>
    <w:rsid w:val="00A11913"/>
    <w:rsid w:val="00A11C81"/>
    <w:rsid w:val="00A1257E"/>
    <w:rsid w:val="00A12658"/>
    <w:rsid w:val="00A12B90"/>
    <w:rsid w:val="00A12CE4"/>
    <w:rsid w:val="00A12F17"/>
    <w:rsid w:val="00A12F61"/>
    <w:rsid w:val="00A12FD3"/>
    <w:rsid w:val="00A131DD"/>
    <w:rsid w:val="00A13257"/>
    <w:rsid w:val="00A133E6"/>
    <w:rsid w:val="00A13416"/>
    <w:rsid w:val="00A1356D"/>
    <w:rsid w:val="00A13676"/>
    <w:rsid w:val="00A13864"/>
    <w:rsid w:val="00A139E6"/>
    <w:rsid w:val="00A13E4A"/>
    <w:rsid w:val="00A1404C"/>
    <w:rsid w:val="00A1431B"/>
    <w:rsid w:val="00A14325"/>
    <w:rsid w:val="00A143B4"/>
    <w:rsid w:val="00A145D4"/>
    <w:rsid w:val="00A14668"/>
    <w:rsid w:val="00A146FA"/>
    <w:rsid w:val="00A14A9E"/>
    <w:rsid w:val="00A14AE5"/>
    <w:rsid w:val="00A14BE8"/>
    <w:rsid w:val="00A14C6C"/>
    <w:rsid w:val="00A15052"/>
    <w:rsid w:val="00A15089"/>
    <w:rsid w:val="00A1508E"/>
    <w:rsid w:val="00A15194"/>
    <w:rsid w:val="00A15401"/>
    <w:rsid w:val="00A15555"/>
    <w:rsid w:val="00A1556B"/>
    <w:rsid w:val="00A159A7"/>
    <w:rsid w:val="00A15A6D"/>
    <w:rsid w:val="00A163FE"/>
    <w:rsid w:val="00A16590"/>
    <w:rsid w:val="00A16847"/>
    <w:rsid w:val="00A16927"/>
    <w:rsid w:val="00A16E33"/>
    <w:rsid w:val="00A16EFC"/>
    <w:rsid w:val="00A1729D"/>
    <w:rsid w:val="00A1795E"/>
    <w:rsid w:val="00A17DA8"/>
    <w:rsid w:val="00A17F1D"/>
    <w:rsid w:val="00A20049"/>
    <w:rsid w:val="00A20226"/>
    <w:rsid w:val="00A20355"/>
    <w:rsid w:val="00A20562"/>
    <w:rsid w:val="00A20594"/>
    <w:rsid w:val="00A2061A"/>
    <w:rsid w:val="00A20D4E"/>
    <w:rsid w:val="00A21056"/>
    <w:rsid w:val="00A2175B"/>
    <w:rsid w:val="00A217B9"/>
    <w:rsid w:val="00A218AA"/>
    <w:rsid w:val="00A2190E"/>
    <w:rsid w:val="00A219F5"/>
    <w:rsid w:val="00A21BD3"/>
    <w:rsid w:val="00A21D46"/>
    <w:rsid w:val="00A21E04"/>
    <w:rsid w:val="00A220A5"/>
    <w:rsid w:val="00A220C4"/>
    <w:rsid w:val="00A22281"/>
    <w:rsid w:val="00A2232D"/>
    <w:rsid w:val="00A2234F"/>
    <w:rsid w:val="00A224D1"/>
    <w:rsid w:val="00A22508"/>
    <w:rsid w:val="00A226EA"/>
    <w:rsid w:val="00A2293D"/>
    <w:rsid w:val="00A22C2F"/>
    <w:rsid w:val="00A22DD8"/>
    <w:rsid w:val="00A22E8F"/>
    <w:rsid w:val="00A230EC"/>
    <w:rsid w:val="00A2319A"/>
    <w:rsid w:val="00A23322"/>
    <w:rsid w:val="00A233AB"/>
    <w:rsid w:val="00A23436"/>
    <w:rsid w:val="00A2352A"/>
    <w:rsid w:val="00A236E9"/>
    <w:rsid w:val="00A23818"/>
    <w:rsid w:val="00A23D07"/>
    <w:rsid w:val="00A23FF9"/>
    <w:rsid w:val="00A24289"/>
    <w:rsid w:val="00A244E3"/>
    <w:rsid w:val="00A24533"/>
    <w:rsid w:val="00A24599"/>
    <w:rsid w:val="00A24618"/>
    <w:rsid w:val="00A24781"/>
    <w:rsid w:val="00A24838"/>
    <w:rsid w:val="00A24B92"/>
    <w:rsid w:val="00A24D09"/>
    <w:rsid w:val="00A24DC5"/>
    <w:rsid w:val="00A252BF"/>
    <w:rsid w:val="00A2559D"/>
    <w:rsid w:val="00A255FF"/>
    <w:rsid w:val="00A258F3"/>
    <w:rsid w:val="00A25C83"/>
    <w:rsid w:val="00A25D25"/>
    <w:rsid w:val="00A25EE6"/>
    <w:rsid w:val="00A25FAF"/>
    <w:rsid w:val="00A2601A"/>
    <w:rsid w:val="00A26132"/>
    <w:rsid w:val="00A26289"/>
    <w:rsid w:val="00A26759"/>
    <w:rsid w:val="00A269D3"/>
    <w:rsid w:val="00A26AD9"/>
    <w:rsid w:val="00A26B6A"/>
    <w:rsid w:val="00A26E7A"/>
    <w:rsid w:val="00A274D9"/>
    <w:rsid w:val="00A27597"/>
    <w:rsid w:val="00A27733"/>
    <w:rsid w:val="00A2793E"/>
    <w:rsid w:val="00A27A7F"/>
    <w:rsid w:val="00A27B8B"/>
    <w:rsid w:val="00A27D7A"/>
    <w:rsid w:val="00A27FFE"/>
    <w:rsid w:val="00A303BD"/>
    <w:rsid w:val="00A305D8"/>
    <w:rsid w:val="00A308CE"/>
    <w:rsid w:val="00A30977"/>
    <w:rsid w:val="00A309A6"/>
    <w:rsid w:val="00A309AB"/>
    <w:rsid w:val="00A30AD6"/>
    <w:rsid w:val="00A30FC8"/>
    <w:rsid w:val="00A31880"/>
    <w:rsid w:val="00A318A1"/>
    <w:rsid w:val="00A31A8F"/>
    <w:rsid w:val="00A31E19"/>
    <w:rsid w:val="00A31EB6"/>
    <w:rsid w:val="00A32161"/>
    <w:rsid w:val="00A32313"/>
    <w:rsid w:val="00A32410"/>
    <w:rsid w:val="00A32774"/>
    <w:rsid w:val="00A32A7A"/>
    <w:rsid w:val="00A32B46"/>
    <w:rsid w:val="00A32C27"/>
    <w:rsid w:val="00A32D5B"/>
    <w:rsid w:val="00A32D7E"/>
    <w:rsid w:val="00A32FBB"/>
    <w:rsid w:val="00A3303E"/>
    <w:rsid w:val="00A331FA"/>
    <w:rsid w:val="00A332A6"/>
    <w:rsid w:val="00A33344"/>
    <w:rsid w:val="00A333DE"/>
    <w:rsid w:val="00A3342F"/>
    <w:rsid w:val="00A33439"/>
    <w:rsid w:val="00A3349B"/>
    <w:rsid w:val="00A334F0"/>
    <w:rsid w:val="00A334F5"/>
    <w:rsid w:val="00A33840"/>
    <w:rsid w:val="00A33924"/>
    <w:rsid w:val="00A33AC1"/>
    <w:rsid w:val="00A33B79"/>
    <w:rsid w:val="00A33B9A"/>
    <w:rsid w:val="00A33D29"/>
    <w:rsid w:val="00A33D97"/>
    <w:rsid w:val="00A33DB6"/>
    <w:rsid w:val="00A33E54"/>
    <w:rsid w:val="00A3400E"/>
    <w:rsid w:val="00A34145"/>
    <w:rsid w:val="00A3433B"/>
    <w:rsid w:val="00A343C0"/>
    <w:rsid w:val="00A344E6"/>
    <w:rsid w:val="00A3454F"/>
    <w:rsid w:val="00A34581"/>
    <w:rsid w:val="00A34668"/>
    <w:rsid w:val="00A34683"/>
    <w:rsid w:val="00A346E5"/>
    <w:rsid w:val="00A34851"/>
    <w:rsid w:val="00A3499F"/>
    <w:rsid w:val="00A34B52"/>
    <w:rsid w:val="00A34CA7"/>
    <w:rsid w:val="00A34CC6"/>
    <w:rsid w:val="00A34E25"/>
    <w:rsid w:val="00A34F19"/>
    <w:rsid w:val="00A35080"/>
    <w:rsid w:val="00A351F4"/>
    <w:rsid w:val="00A35300"/>
    <w:rsid w:val="00A3562F"/>
    <w:rsid w:val="00A3591C"/>
    <w:rsid w:val="00A35BD3"/>
    <w:rsid w:val="00A35C84"/>
    <w:rsid w:val="00A35CD0"/>
    <w:rsid w:val="00A35D8F"/>
    <w:rsid w:val="00A35DA2"/>
    <w:rsid w:val="00A36023"/>
    <w:rsid w:val="00A361CB"/>
    <w:rsid w:val="00A36486"/>
    <w:rsid w:val="00A3652E"/>
    <w:rsid w:val="00A36579"/>
    <w:rsid w:val="00A3661C"/>
    <w:rsid w:val="00A36761"/>
    <w:rsid w:val="00A3682D"/>
    <w:rsid w:val="00A36A2A"/>
    <w:rsid w:val="00A36B05"/>
    <w:rsid w:val="00A36B70"/>
    <w:rsid w:val="00A36C0F"/>
    <w:rsid w:val="00A36D6F"/>
    <w:rsid w:val="00A36D82"/>
    <w:rsid w:val="00A36DE2"/>
    <w:rsid w:val="00A36E3F"/>
    <w:rsid w:val="00A36F9C"/>
    <w:rsid w:val="00A36FFE"/>
    <w:rsid w:val="00A3714B"/>
    <w:rsid w:val="00A37162"/>
    <w:rsid w:val="00A3737B"/>
    <w:rsid w:val="00A37485"/>
    <w:rsid w:val="00A3755C"/>
    <w:rsid w:val="00A37652"/>
    <w:rsid w:val="00A3765D"/>
    <w:rsid w:val="00A37715"/>
    <w:rsid w:val="00A379E6"/>
    <w:rsid w:val="00A37ABB"/>
    <w:rsid w:val="00A37B7B"/>
    <w:rsid w:val="00A37C17"/>
    <w:rsid w:val="00A37E20"/>
    <w:rsid w:val="00A37E29"/>
    <w:rsid w:val="00A37E31"/>
    <w:rsid w:val="00A37EC3"/>
    <w:rsid w:val="00A40194"/>
    <w:rsid w:val="00A404DA"/>
    <w:rsid w:val="00A406AD"/>
    <w:rsid w:val="00A406DD"/>
    <w:rsid w:val="00A40887"/>
    <w:rsid w:val="00A40B32"/>
    <w:rsid w:val="00A40B7D"/>
    <w:rsid w:val="00A40D25"/>
    <w:rsid w:val="00A40EB5"/>
    <w:rsid w:val="00A40F4F"/>
    <w:rsid w:val="00A40F83"/>
    <w:rsid w:val="00A40FD3"/>
    <w:rsid w:val="00A410DB"/>
    <w:rsid w:val="00A4121D"/>
    <w:rsid w:val="00A413E5"/>
    <w:rsid w:val="00A4150A"/>
    <w:rsid w:val="00A417AD"/>
    <w:rsid w:val="00A41A43"/>
    <w:rsid w:val="00A41D10"/>
    <w:rsid w:val="00A41E47"/>
    <w:rsid w:val="00A41F00"/>
    <w:rsid w:val="00A41F26"/>
    <w:rsid w:val="00A42070"/>
    <w:rsid w:val="00A420F8"/>
    <w:rsid w:val="00A42258"/>
    <w:rsid w:val="00A4254A"/>
    <w:rsid w:val="00A42CDA"/>
    <w:rsid w:val="00A42CF3"/>
    <w:rsid w:val="00A42E2E"/>
    <w:rsid w:val="00A42F72"/>
    <w:rsid w:val="00A43184"/>
    <w:rsid w:val="00A433BE"/>
    <w:rsid w:val="00A433D3"/>
    <w:rsid w:val="00A434FA"/>
    <w:rsid w:val="00A43676"/>
    <w:rsid w:val="00A437B7"/>
    <w:rsid w:val="00A438AA"/>
    <w:rsid w:val="00A439D9"/>
    <w:rsid w:val="00A43ACF"/>
    <w:rsid w:val="00A43E5D"/>
    <w:rsid w:val="00A43EA2"/>
    <w:rsid w:val="00A43EE8"/>
    <w:rsid w:val="00A441E3"/>
    <w:rsid w:val="00A44209"/>
    <w:rsid w:val="00A442E9"/>
    <w:rsid w:val="00A4439C"/>
    <w:rsid w:val="00A44422"/>
    <w:rsid w:val="00A445FF"/>
    <w:rsid w:val="00A4490F"/>
    <w:rsid w:val="00A449A0"/>
    <w:rsid w:val="00A44C8E"/>
    <w:rsid w:val="00A44DAB"/>
    <w:rsid w:val="00A44F1F"/>
    <w:rsid w:val="00A44F74"/>
    <w:rsid w:val="00A45261"/>
    <w:rsid w:val="00A45457"/>
    <w:rsid w:val="00A45665"/>
    <w:rsid w:val="00A4580D"/>
    <w:rsid w:val="00A4585D"/>
    <w:rsid w:val="00A45A86"/>
    <w:rsid w:val="00A4609F"/>
    <w:rsid w:val="00A46172"/>
    <w:rsid w:val="00A461FA"/>
    <w:rsid w:val="00A464C4"/>
    <w:rsid w:val="00A465E9"/>
    <w:rsid w:val="00A466B6"/>
    <w:rsid w:val="00A4671A"/>
    <w:rsid w:val="00A4686E"/>
    <w:rsid w:val="00A468F8"/>
    <w:rsid w:val="00A46C80"/>
    <w:rsid w:val="00A46CA6"/>
    <w:rsid w:val="00A46CD0"/>
    <w:rsid w:val="00A46D13"/>
    <w:rsid w:val="00A46F80"/>
    <w:rsid w:val="00A46FD5"/>
    <w:rsid w:val="00A47681"/>
    <w:rsid w:val="00A478F9"/>
    <w:rsid w:val="00A479A0"/>
    <w:rsid w:val="00A47AED"/>
    <w:rsid w:val="00A47D21"/>
    <w:rsid w:val="00A47E2E"/>
    <w:rsid w:val="00A47F2B"/>
    <w:rsid w:val="00A47F87"/>
    <w:rsid w:val="00A50063"/>
    <w:rsid w:val="00A50166"/>
    <w:rsid w:val="00A50187"/>
    <w:rsid w:val="00A501B7"/>
    <w:rsid w:val="00A505BD"/>
    <w:rsid w:val="00A509B4"/>
    <w:rsid w:val="00A509DF"/>
    <w:rsid w:val="00A50A49"/>
    <w:rsid w:val="00A50A8E"/>
    <w:rsid w:val="00A50BC9"/>
    <w:rsid w:val="00A50C83"/>
    <w:rsid w:val="00A50D7C"/>
    <w:rsid w:val="00A51084"/>
    <w:rsid w:val="00A51410"/>
    <w:rsid w:val="00A51663"/>
    <w:rsid w:val="00A51846"/>
    <w:rsid w:val="00A51848"/>
    <w:rsid w:val="00A51927"/>
    <w:rsid w:val="00A51E55"/>
    <w:rsid w:val="00A51EAB"/>
    <w:rsid w:val="00A51EDC"/>
    <w:rsid w:val="00A5204A"/>
    <w:rsid w:val="00A5205F"/>
    <w:rsid w:val="00A52069"/>
    <w:rsid w:val="00A521A3"/>
    <w:rsid w:val="00A521D8"/>
    <w:rsid w:val="00A521E9"/>
    <w:rsid w:val="00A5266C"/>
    <w:rsid w:val="00A5291D"/>
    <w:rsid w:val="00A5293E"/>
    <w:rsid w:val="00A529ED"/>
    <w:rsid w:val="00A52B1E"/>
    <w:rsid w:val="00A531B0"/>
    <w:rsid w:val="00A535C3"/>
    <w:rsid w:val="00A536F8"/>
    <w:rsid w:val="00A53BA0"/>
    <w:rsid w:val="00A53C9B"/>
    <w:rsid w:val="00A53CD4"/>
    <w:rsid w:val="00A53DBF"/>
    <w:rsid w:val="00A53E38"/>
    <w:rsid w:val="00A5414A"/>
    <w:rsid w:val="00A54184"/>
    <w:rsid w:val="00A5422B"/>
    <w:rsid w:val="00A5426B"/>
    <w:rsid w:val="00A54362"/>
    <w:rsid w:val="00A546AF"/>
    <w:rsid w:val="00A547D9"/>
    <w:rsid w:val="00A548E4"/>
    <w:rsid w:val="00A54962"/>
    <w:rsid w:val="00A549A6"/>
    <w:rsid w:val="00A54B63"/>
    <w:rsid w:val="00A55085"/>
    <w:rsid w:val="00A550BC"/>
    <w:rsid w:val="00A550CD"/>
    <w:rsid w:val="00A551DC"/>
    <w:rsid w:val="00A552B2"/>
    <w:rsid w:val="00A55484"/>
    <w:rsid w:val="00A5548E"/>
    <w:rsid w:val="00A554B9"/>
    <w:rsid w:val="00A55649"/>
    <w:rsid w:val="00A557B5"/>
    <w:rsid w:val="00A55AD6"/>
    <w:rsid w:val="00A55C86"/>
    <w:rsid w:val="00A55D50"/>
    <w:rsid w:val="00A56008"/>
    <w:rsid w:val="00A5607B"/>
    <w:rsid w:val="00A566C8"/>
    <w:rsid w:val="00A56C45"/>
    <w:rsid w:val="00A56DE2"/>
    <w:rsid w:val="00A5741A"/>
    <w:rsid w:val="00A57678"/>
    <w:rsid w:val="00A576E3"/>
    <w:rsid w:val="00A578D0"/>
    <w:rsid w:val="00A578D7"/>
    <w:rsid w:val="00A60395"/>
    <w:rsid w:val="00A605E8"/>
    <w:rsid w:val="00A60738"/>
    <w:rsid w:val="00A607B9"/>
    <w:rsid w:val="00A60C1A"/>
    <w:rsid w:val="00A60D0F"/>
    <w:rsid w:val="00A60F5C"/>
    <w:rsid w:val="00A610B5"/>
    <w:rsid w:val="00A61345"/>
    <w:rsid w:val="00A61615"/>
    <w:rsid w:val="00A61649"/>
    <w:rsid w:val="00A61F56"/>
    <w:rsid w:val="00A620A5"/>
    <w:rsid w:val="00A62171"/>
    <w:rsid w:val="00A621E3"/>
    <w:rsid w:val="00A62820"/>
    <w:rsid w:val="00A62830"/>
    <w:rsid w:val="00A62AC2"/>
    <w:rsid w:val="00A62B30"/>
    <w:rsid w:val="00A62C1A"/>
    <w:rsid w:val="00A62E0A"/>
    <w:rsid w:val="00A62FB4"/>
    <w:rsid w:val="00A6311C"/>
    <w:rsid w:val="00A63366"/>
    <w:rsid w:val="00A63591"/>
    <w:rsid w:val="00A636BD"/>
    <w:rsid w:val="00A6378F"/>
    <w:rsid w:val="00A638A4"/>
    <w:rsid w:val="00A639EF"/>
    <w:rsid w:val="00A63BAB"/>
    <w:rsid w:val="00A63C7A"/>
    <w:rsid w:val="00A63CAD"/>
    <w:rsid w:val="00A63D13"/>
    <w:rsid w:val="00A63F57"/>
    <w:rsid w:val="00A63FC0"/>
    <w:rsid w:val="00A6430C"/>
    <w:rsid w:val="00A64575"/>
    <w:rsid w:val="00A647D1"/>
    <w:rsid w:val="00A647FE"/>
    <w:rsid w:val="00A64811"/>
    <w:rsid w:val="00A64B70"/>
    <w:rsid w:val="00A64C8A"/>
    <w:rsid w:val="00A65005"/>
    <w:rsid w:val="00A651AF"/>
    <w:rsid w:val="00A651D2"/>
    <w:rsid w:val="00A653C1"/>
    <w:rsid w:val="00A65588"/>
    <w:rsid w:val="00A65754"/>
    <w:rsid w:val="00A65907"/>
    <w:rsid w:val="00A65A67"/>
    <w:rsid w:val="00A65A77"/>
    <w:rsid w:val="00A65CD1"/>
    <w:rsid w:val="00A65CD2"/>
    <w:rsid w:val="00A65D14"/>
    <w:rsid w:val="00A65FD1"/>
    <w:rsid w:val="00A66046"/>
    <w:rsid w:val="00A660EC"/>
    <w:rsid w:val="00A66238"/>
    <w:rsid w:val="00A6623D"/>
    <w:rsid w:val="00A66383"/>
    <w:rsid w:val="00A66537"/>
    <w:rsid w:val="00A6656D"/>
    <w:rsid w:val="00A669D7"/>
    <w:rsid w:val="00A66CF4"/>
    <w:rsid w:val="00A66F11"/>
    <w:rsid w:val="00A6714A"/>
    <w:rsid w:val="00A67181"/>
    <w:rsid w:val="00A6732D"/>
    <w:rsid w:val="00A67346"/>
    <w:rsid w:val="00A675E8"/>
    <w:rsid w:val="00A67810"/>
    <w:rsid w:val="00A6784D"/>
    <w:rsid w:val="00A678AE"/>
    <w:rsid w:val="00A679C6"/>
    <w:rsid w:val="00A67D53"/>
    <w:rsid w:val="00A70000"/>
    <w:rsid w:val="00A70026"/>
    <w:rsid w:val="00A701E4"/>
    <w:rsid w:val="00A702BE"/>
    <w:rsid w:val="00A703CE"/>
    <w:rsid w:val="00A70586"/>
    <w:rsid w:val="00A70696"/>
    <w:rsid w:val="00A70739"/>
    <w:rsid w:val="00A7087C"/>
    <w:rsid w:val="00A70AFE"/>
    <w:rsid w:val="00A70D1D"/>
    <w:rsid w:val="00A70EBC"/>
    <w:rsid w:val="00A7104F"/>
    <w:rsid w:val="00A7143B"/>
    <w:rsid w:val="00A71461"/>
    <w:rsid w:val="00A71AFA"/>
    <w:rsid w:val="00A71B17"/>
    <w:rsid w:val="00A71BCC"/>
    <w:rsid w:val="00A71CD4"/>
    <w:rsid w:val="00A71E63"/>
    <w:rsid w:val="00A723A8"/>
    <w:rsid w:val="00A7254B"/>
    <w:rsid w:val="00A7276B"/>
    <w:rsid w:val="00A72927"/>
    <w:rsid w:val="00A72967"/>
    <w:rsid w:val="00A72CA9"/>
    <w:rsid w:val="00A73018"/>
    <w:rsid w:val="00A73217"/>
    <w:rsid w:val="00A73355"/>
    <w:rsid w:val="00A73635"/>
    <w:rsid w:val="00A73718"/>
    <w:rsid w:val="00A73780"/>
    <w:rsid w:val="00A73912"/>
    <w:rsid w:val="00A73B7F"/>
    <w:rsid w:val="00A73C85"/>
    <w:rsid w:val="00A73E10"/>
    <w:rsid w:val="00A73E2A"/>
    <w:rsid w:val="00A73E4C"/>
    <w:rsid w:val="00A74003"/>
    <w:rsid w:val="00A74037"/>
    <w:rsid w:val="00A741DA"/>
    <w:rsid w:val="00A74552"/>
    <w:rsid w:val="00A74583"/>
    <w:rsid w:val="00A74686"/>
    <w:rsid w:val="00A746C6"/>
    <w:rsid w:val="00A747A6"/>
    <w:rsid w:val="00A747D6"/>
    <w:rsid w:val="00A74822"/>
    <w:rsid w:val="00A74A0F"/>
    <w:rsid w:val="00A74A8A"/>
    <w:rsid w:val="00A74C08"/>
    <w:rsid w:val="00A74C28"/>
    <w:rsid w:val="00A74FE5"/>
    <w:rsid w:val="00A75281"/>
    <w:rsid w:val="00A757CA"/>
    <w:rsid w:val="00A757E7"/>
    <w:rsid w:val="00A75A51"/>
    <w:rsid w:val="00A75D16"/>
    <w:rsid w:val="00A75D58"/>
    <w:rsid w:val="00A75E17"/>
    <w:rsid w:val="00A75F5E"/>
    <w:rsid w:val="00A75F60"/>
    <w:rsid w:val="00A75FAC"/>
    <w:rsid w:val="00A75FB0"/>
    <w:rsid w:val="00A76053"/>
    <w:rsid w:val="00A760B8"/>
    <w:rsid w:val="00A760CE"/>
    <w:rsid w:val="00A76513"/>
    <w:rsid w:val="00A76572"/>
    <w:rsid w:val="00A76655"/>
    <w:rsid w:val="00A76964"/>
    <w:rsid w:val="00A76977"/>
    <w:rsid w:val="00A76BB1"/>
    <w:rsid w:val="00A77428"/>
    <w:rsid w:val="00A7754C"/>
    <w:rsid w:val="00A77551"/>
    <w:rsid w:val="00A7788D"/>
    <w:rsid w:val="00A77A61"/>
    <w:rsid w:val="00A77DD8"/>
    <w:rsid w:val="00A77E8D"/>
    <w:rsid w:val="00A77EE7"/>
    <w:rsid w:val="00A80076"/>
    <w:rsid w:val="00A801C1"/>
    <w:rsid w:val="00A802FD"/>
    <w:rsid w:val="00A804A5"/>
    <w:rsid w:val="00A80614"/>
    <w:rsid w:val="00A807AD"/>
    <w:rsid w:val="00A8085D"/>
    <w:rsid w:val="00A80A3F"/>
    <w:rsid w:val="00A80D8A"/>
    <w:rsid w:val="00A80E6C"/>
    <w:rsid w:val="00A8104A"/>
    <w:rsid w:val="00A81081"/>
    <w:rsid w:val="00A81227"/>
    <w:rsid w:val="00A81415"/>
    <w:rsid w:val="00A816BE"/>
    <w:rsid w:val="00A818BB"/>
    <w:rsid w:val="00A818BE"/>
    <w:rsid w:val="00A8191F"/>
    <w:rsid w:val="00A81A02"/>
    <w:rsid w:val="00A81AD0"/>
    <w:rsid w:val="00A81BDB"/>
    <w:rsid w:val="00A81DF6"/>
    <w:rsid w:val="00A81E63"/>
    <w:rsid w:val="00A82121"/>
    <w:rsid w:val="00A8215A"/>
    <w:rsid w:val="00A82225"/>
    <w:rsid w:val="00A82541"/>
    <w:rsid w:val="00A82692"/>
    <w:rsid w:val="00A827E1"/>
    <w:rsid w:val="00A82A95"/>
    <w:rsid w:val="00A82C13"/>
    <w:rsid w:val="00A82C4E"/>
    <w:rsid w:val="00A82CA2"/>
    <w:rsid w:val="00A83001"/>
    <w:rsid w:val="00A8308A"/>
    <w:rsid w:val="00A835E7"/>
    <w:rsid w:val="00A83667"/>
    <w:rsid w:val="00A83834"/>
    <w:rsid w:val="00A838EB"/>
    <w:rsid w:val="00A83A39"/>
    <w:rsid w:val="00A83A7D"/>
    <w:rsid w:val="00A83CC9"/>
    <w:rsid w:val="00A83F18"/>
    <w:rsid w:val="00A8402A"/>
    <w:rsid w:val="00A84264"/>
    <w:rsid w:val="00A8444A"/>
    <w:rsid w:val="00A84600"/>
    <w:rsid w:val="00A84739"/>
    <w:rsid w:val="00A8474E"/>
    <w:rsid w:val="00A847E5"/>
    <w:rsid w:val="00A8480D"/>
    <w:rsid w:val="00A849AE"/>
    <w:rsid w:val="00A849E7"/>
    <w:rsid w:val="00A84A04"/>
    <w:rsid w:val="00A84D76"/>
    <w:rsid w:val="00A84EBA"/>
    <w:rsid w:val="00A84F01"/>
    <w:rsid w:val="00A854D3"/>
    <w:rsid w:val="00A856A8"/>
    <w:rsid w:val="00A856F5"/>
    <w:rsid w:val="00A85718"/>
    <w:rsid w:val="00A85736"/>
    <w:rsid w:val="00A8584F"/>
    <w:rsid w:val="00A85951"/>
    <w:rsid w:val="00A85AFF"/>
    <w:rsid w:val="00A85BB2"/>
    <w:rsid w:val="00A85D6C"/>
    <w:rsid w:val="00A85F2E"/>
    <w:rsid w:val="00A85FB2"/>
    <w:rsid w:val="00A86141"/>
    <w:rsid w:val="00A86322"/>
    <w:rsid w:val="00A86398"/>
    <w:rsid w:val="00A86580"/>
    <w:rsid w:val="00A86629"/>
    <w:rsid w:val="00A8664A"/>
    <w:rsid w:val="00A86922"/>
    <w:rsid w:val="00A8695A"/>
    <w:rsid w:val="00A86D19"/>
    <w:rsid w:val="00A86D6D"/>
    <w:rsid w:val="00A8709A"/>
    <w:rsid w:val="00A8712C"/>
    <w:rsid w:val="00A87251"/>
    <w:rsid w:val="00A874F5"/>
    <w:rsid w:val="00A8782B"/>
    <w:rsid w:val="00A87B88"/>
    <w:rsid w:val="00A87BD1"/>
    <w:rsid w:val="00A90458"/>
    <w:rsid w:val="00A905F2"/>
    <w:rsid w:val="00A90875"/>
    <w:rsid w:val="00A90E16"/>
    <w:rsid w:val="00A915FE"/>
    <w:rsid w:val="00A916C4"/>
    <w:rsid w:val="00A919EC"/>
    <w:rsid w:val="00A91A7A"/>
    <w:rsid w:val="00A91C93"/>
    <w:rsid w:val="00A91D6D"/>
    <w:rsid w:val="00A91DC8"/>
    <w:rsid w:val="00A91E05"/>
    <w:rsid w:val="00A91E4B"/>
    <w:rsid w:val="00A91E4C"/>
    <w:rsid w:val="00A91ED2"/>
    <w:rsid w:val="00A91FBA"/>
    <w:rsid w:val="00A9211D"/>
    <w:rsid w:val="00A9228E"/>
    <w:rsid w:val="00A9239C"/>
    <w:rsid w:val="00A925F5"/>
    <w:rsid w:val="00A925FE"/>
    <w:rsid w:val="00A92709"/>
    <w:rsid w:val="00A927A8"/>
    <w:rsid w:val="00A92843"/>
    <w:rsid w:val="00A92859"/>
    <w:rsid w:val="00A9286C"/>
    <w:rsid w:val="00A9286E"/>
    <w:rsid w:val="00A928DF"/>
    <w:rsid w:val="00A92A3E"/>
    <w:rsid w:val="00A92A4F"/>
    <w:rsid w:val="00A92CE5"/>
    <w:rsid w:val="00A92D1F"/>
    <w:rsid w:val="00A92D34"/>
    <w:rsid w:val="00A92E62"/>
    <w:rsid w:val="00A93230"/>
    <w:rsid w:val="00A933C3"/>
    <w:rsid w:val="00A93481"/>
    <w:rsid w:val="00A93483"/>
    <w:rsid w:val="00A93670"/>
    <w:rsid w:val="00A9368A"/>
    <w:rsid w:val="00A9372A"/>
    <w:rsid w:val="00A938CC"/>
    <w:rsid w:val="00A939E0"/>
    <w:rsid w:val="00A93AB4"/>
    <w:rsid w:val="00A93BCC"/>
    <w:rsid w:val="00A93CD5"/>
    <w:rsid w:val="00A93D96"/>
    <w:rsid w:val="00A93DEF"/>
    <w:rsid w:val="00A93EB4"/>
    <w:rsid w:val="00A93F97"/>
    <w:rsid w:val="00A9409B"/>
    <w:rsid w:val="00A94145"/>
    <w:rsid w:val="00A94408"/>
    <w:rsid w:val="00A94463"/>
    <w:rsid w:val="00A945C1"/>
    <w:rsid w:val="00A945C6"/>
    <w:rsid w:val="00A94668"/>
    <w:rsid w:val="00A94803"/>
    <w:rsid w:val="00A948DD"/>
    <w:rsid w:val="00A94980"/>
    <w:rsid w:val="00A94AA7"/>
    <w:rsid w:val="00A94C4B"/>
    <w:rsid w:val="00A94CB7"/>
    <w:rsid w:val="00A94F91"/>
    <w:rsid w:val="00A9501B"/>
    <w:rsid w:val="00A95112"/>
    <w:rsid w:val="00A95244"/>
    <w:rsid w:val="00A954BC"/>
    <w:rsid w:val="00A95725"/>
    <w:rsid w:val="00A95756"/>
    <w:rsid w:val="00A957DB"/>
    <w:rsid w:val="00A95A97"/>
    <w:rsid w:val="00A95AD1"/>
    <w:rsid w:val="00A95B5C"/>
    <w:rsid w:val="00A95CC2"/>
    <w:rsid w:val="00A95D7A"/>
    <w:rsid w:val="00A95DD3"/>
    <w:rsid w:val="00A9624A"/>
    <w:rsid w:val="00A962F7"/>
    <w:rsid w:val="00A963CF"/>
    <w:rsid w:val="00A96488"/>
    <w:rsid w:val="00A965AE"/>
    <w:rsid w:val="00A96777"/>
    <w:rsid w:val="00A9679A"/>
    <w:rsid w:val="00A96890"/>
    <w:rsid w:val="00A96C27"/>
    <w:rsid w:val="00A96CF8"/>
    <w:rsid w:val="00A96DFB"/>
    <w:rsid w:val="00A96E61"/>
    <w:rsid w:val="00A971AA"/>
    <w:rsid w:val="00A9755D"/>
    <w:rsid w:val="00A97580"/>
    <w:rsid w:val="00A97798"/>
    <w:rsid w:val="00A97C5F"/>
    <w:rsid w:val="00A97DD3"/>
    <w:rsid w:val="00A97EA1"/>
    <w:rsid w:val="00AA012B"/>
    <w:rsid w:val="00AA01F0"/>
    <w:rsid w:val="00AA0228"/>
    <w:rsid w:val="00AA03AA"/>
    <w:rsid w:val="00AA058E"/>
    <w:rsid w:val="00AA0746"/>
    <w:rsid w:val="00AA09F5"/>
    <w:rsid w:val="00AA0B9D"/>
    <w:rsid w:val="00AA11B4"/>
    <w:rsid w:val="00AA157E"/>
    <w:rsid w:val="00AA166B"/>
    <w:rsid w:val="00AA16F0"/>
    <w:rsid w:val="00AA18C7"/>
    <w:rsid w:val="00AA1A6D"/>
    <w:rsid w:val="00AA1B9F"/>
    <w:rsid w:val="00AA1D0C"/>
    <w:rsid w:val="00AA1D1B"/>
    <w:rsid w:val="00AA1E99"/>
    <w:rsid w:val="00AA207B"/>
    <w:rsid w:val="00AA2152"/>
    <w:rsid w:val="00AA2286"/>
    <w:rsid w:val="00AA22F0"/>
    <w:rsid w:val="00AA24E0"/>
    <w:rsid w:val="00AA24ED"/>
    <w:rsid w:val="00AA26AF"/>
    <w:rsid w:val="00AA29B6"/>
    <w:rsid w:val="00AA29F0"/>
    <w:rsid w:val="00AA2DE9"/>
    <w:rsid w:val="00AA2E0F"/>
    <w:rsid w:val="00AA2E36"/>
    <w:rsid w:val="00AA3106"/>
    <w:rsid w:val="00AA32BC"/>
    <w:rsid w:val="00AA336F"/>
    <w:rsid w:val="00AA35BE"/>
    <w:rsid w:val="00AA361F"/>
    <w:rsid w:val="00AA3B8F"/>
    <w:rsid w:val="00AA3CA5"/>
    <w:rsid w:val="00AA3DE4"/>
    <w:rsid w:val="00AA3EDB"/>
    <w:rsid w:val="00AA4014"/>
    <w:rsid w:val="00AA4038"/>
    <w:rsid w:val="00AA4066"/>
    <w:rsid w:val="00AA47C6"/>
    <w:rsid w:val="00AA4811"/>
    <w:rsid w:val="00AA491F"/>
    <w:rsid w:val="00AA497B"/>
    <w:rsid w:val="00AA49B2"/>
    <w:rsid w:val="00AA4A6C"/>
    <w:rsid w:val="00AA4D73"/>
    <w:rsid w:val="00AA4E0E"/>
    <w:rsid w:val="00AA4F16"/>
    <w:rsid w:val="00AA4FD1"/>
    <w:rsid w:val="00AA5129"/>
    <w:rsid w:val="00AA551B"/>
    <w:rsid w:val="00AA5675"/>
    <w:rsid w:val="00AA56C6"/>
    <w:rsid w:val="00AA57F4"/>
    <w:rsid w:val="00AA5863"/>
    <w:rsid w:val="00AA5895"/>
    <w:rsid w:val="00AA5B0B"/>
    <w:rsid w:val="00AA5B94"/>
    <w:rsid w:val="00AA5C9C"/>
    <w:rsid w:val="00AA5E71"/>
    <w:rsid w:val="00AA5F95"/>
    <w:rsid w:val="00AA6065"/>
    <w:rsid w:val="00AA62BB"/>
    <w:rsid w:val="00AA64D7"/>
    <w:rsid w:val="00AA65F1"/>
    <w:rsid w:val="00AA6606"/>
    <w:rsid w:val="00AA6632"/>
    <w:rsid w:val="00AA66A0"/>
    <w:rsid w:val="00AA6865"/>
    <w:rsid w:val="00AA6990"/>
    <w:rsid w:val="00AA6A43"/>
    <w:rsid w:val="00AA6C43"/>
    <w:rsid w:val="00AA6D8A"/>
    <w:rsid w:val="00AA6EC4"/>
    <w:rsid w:val="00AA70DA"/>
    <w:rsid w:val="00AA7163"/>
    <w:rsid w:val="00AA72C9"/>
    <w:rsid w:val="00AA73DE"/>
    <w:rsid w:val="00AA7678"/>
    <w:rsid w:val="00AA775F"/>
    <w:rsid w:val="00AA783B"/>
    <w:rsid w:val="00AA7985"/>
    <w:rsid w:val="00AA7A47"/>
    <w:rsid w:val="00AA7BB5"/>
    <w:rsid w:val="00AA7BE4"/>
    <w:rsid w:val="00AA7C79"/>
    <w:rsid w:val="00AA7E55"/>
    <w:rsid w:val="00AA7EB6"/>
    <w:rsid w:val="00AA7F86"/>
    <w:rsid w:val="00AB0439"/>
    <w:rsid w:val="00AB04EA"/>
    <w:rsid w:val="00AB074E"/>
    <w:rsid w:val="00AB0854"/>
    <w:rsid w:val="00AB088E"/>
    <w:rsid w:val="00AB09F1"/>
    <w:rsid w:val="00AB0B96"/>
    <w:rsid w:val="00AB0C8C"/>
    <w:rsid w:val="00AB0E6E"/>
    <w:rsid w:val="00AB0EA7"/>
    <w:rsid w:val="00AB0F9B"/>
    <w:rsid w:val="00AB0FC8"/>
    <w:rsid w:val="00AB11E3"/>
    <w:rsid w:val="00AB13AD"/>
    <w:rsid w:val="00AB1495"/>
    <w:rsid w:val="00AB1654"/>
    <w:rsid w:val="00AB16DD"/>
    <w:rsid w:val="00AB19EB"/>
    <w:rsid w:val="00AB1B06"/>
    <w:rsid w:val="00AB1B83"/>
    <w:rsid w:val="00AB1BEE"/>
    <w:rsid w:val="00AB1C52"/>
    <w:rsid w:val="00AB1EEB"/>
    <w:rsid w:val="00AB1F13"/>
    <w:rsid w:val="00AB2519"/>
    <w:rsid w:val="00AB25C7"/>
    <w:rsid w:val="00AB25F9"/>
    <w:rsid w:val="00AB2703"/>
    <w:rsid w:val="00AB2771"/>
    <w:rsid w:val="00AB27D7"/>
    <w:rsid w:val="00AB2A3A"/>
    <w:rsid w:val="00AB2A67"/>
    <w:rsid w:val="00AB2CAE"/>
    <w:rsid w:val="00AB2D9A"/>
    <w:rsid w:val="00AB2DE9"/>
    <w:rsid w:val="00AB2E0F"/>
    <w:rsid w:val="00AB30D1"/>
    <w:rsid w:val="00AB314B"/>
    <w:rsid w:val="00AB337F"/>
    <w:rsid w:val="00AB33D9"/>
    <w:rsid w:val="00AB33F0"/>
    <w:rsid w:val="00AB35EF"/>
    <w:rsid w:val="00AB36AC"/>
    <w:rsid w:val="00AB39A3"/>
    <w:rsid w:val="00AB3AA2"/>
    <w:rsid w:val="00AB3C02"/>
    <w:rsid w:val="00AB3D72"/>
    <w:rsid w:val="00AB3F51"/>
    <w:rsid w:val="00AB4080"/>
    <w:rsid w:val="00AB40F9"/>
    <w:rsid w:val="00AB41C3"/>
    <w:rsid w:val="00AB427E"/>
    <w:rsid w:val="00AB42FC"/>
    <w:rsid w:val="00AB4592"/>
    <w:rsid w:val="00AB4679"/>
    <w:rsid w:val="00AB46C6"/>
    <w:rsid w:val="00AB471F"/>
    <w:rsid w:val="00AB476B"/>
    <w:rsid w:val="00AB484B"/>
    <w:rsid w:val="00AB48E3"/>
    <w:rsid w:val="00AB4A14"/>
    <w:rsid w:val="00AB4A6B"/>
    <w:rsid w:val="00AB4ACF"/>
    <w:rsid w:val="00AB4CD6"/>
    <w:rsid w:val="00AB4CF3"/>
    <w:rsid w:val="00AB4E00"/>
    <w:rsid w:val="00AB5144"/>
    <w:rsid w:val="00AB5344"/>
    <w:rsid w:val="00AB535F"/>
    <w:rsid w:val="00AB55C9"/>
    <w:rsid w:val="00AB55F9"/>
    <w:rsid w:val="00AB56A3"/>
    <w:rsid w:val="00AB56F8"/>
    <w:rsid w:val="00AB58F2"/>
    <w:rsid w:val="00AB5C9E"/>
    <w:rsid w:val="00AB5CD2"/>
    <w:rsid w:val="00AB5F5C"/>
    <w:rsid w:val="00AB62DD"/>
    <w:rsid w:val="00AB63FC"/>
    <w:rsid w:val="00AB65A7"/>
    <w:rsid w:val="00AB65E3"/>
    <w:rsid w:val="00AB6610"/>
    <w:rsid w:val="00AB66F7"/>
    <w:rsid w:val="00AB6779"/>
    <w:rsid w:val="00AB68B2"/>
    <w:rsid w:val="00AB69E9"/>
    <w:rsid w:val="00AB6B5F"/>
    <w:rsid w:val="00AB6CE1"/>
    <w:rsid w:val="00AB6D23"/>
    <w:rsid w:val="00AB6E3A"/>
    <w:rsid w:val="00AB6E6F"/>
    <w:rsid w:val="00AB6EEA"/>
    <w:rsid w:val="00AB7198"/>
    <w:rsid w:val="00AB71E2"/>
    <w:rsid w:val="00AB72D4"/>
    <w:rsid w:val="00AB74B6"/>
    <w:rsid w:val="00AB75F5"/>
    <w:rsid w:val="00AB7634"/>
    <w:rsid w:val="00AB7676"/>
    <w:rsid w:val="00AB793A"/>
    <w:rsid w:val="00AB796A"/>
    <w:rsid w:val="00AB79AF"/>
    <w:rsid w:val="00AB7A80"/>
    <w:rsid w:val="00AB7FFA"/>
    <w:rsid w:val="00AC00B6"/>
    <w:rsid w:val="00AC04AB"/>
    <w:rsid w:val="00AC0585"/>
    <w:rsid w:val="00AC0A29"/>
    <w:rsid w:val="00AC0C95"/>
    <w:rsid w:val="00AC0E8C"/>
    <w:rsid w:val="00AC120D"/>
    <w:rsid w:val="00AC120E"/>
    <w:rsid w:val="00AC124D"/>
    <w:rsid w:val="00AC1258"/>
    <w:rsid w:val="00AC141F"/>
    <w:rsid w:val="00AC1491"/>
    <w:rsid w:val="00AC14C5"/>
    <w:rsid w:val="00AC1595"/>
    <w:rsid w:val="00AC15AF"/>
    <w:rsid w:val="00AC1614"/>
    <w:rsid w:val="00AC16B6"/>
    <w:rsid w:val="00AC17B5"/>
    <w:rsid w:val="00AC1881"/>
    <w:rsid w:val="00AC19DE"/>
    <w:rsid w:val="00AC1AC6"/>
    <w:rsid w:val="00AC1B9B"/>
    <w:rsid w:val="00AC1CF3"/>
    <w:rsid w:val="00AC1D75"/>
    <w:rsid w:val="00AC1F2D"/>
    <w:rsid w:val="00AC2379"/>
    <w:rsid w:val="00AC240F"/>
    <w:rsid w:val="00AC2424"/>
    <w:rsid w:val="00AC25C6"/>
    <w:rsid w:val="00AC268F"/>
    <w:rsid w:val="00AC2BB5"/>
    <w:rsid w:val="00AC2F06"/>
    <w:rsid w:val="00AC3068"/>
    <w:rsid w:val="00AC30D0"/>
    <w:rsid w:val="00AC326E"/>
    <w:rsid w:val="00AC343E"/>
    <w:rsid w:val="00AC35BF"/>
    <w:rsid w:val="00AC35F1"/>
    <w:rsid w:val="00AC36AE"/>
    <w:rsid w:val="00AC3748"/>
    <w:rsid w:val="00AC379D"/>
    <w:rsid w:val="00AC3A1C"/>
    <w:rsid w:val="00AC3B36"/>
    <w:rsid w:val="00AC3E00"/>
    <w:rsid w:val="00AC3EA9"/>
    <w:rsid w:val="00AC4121"/>
    <w:rsid w:val="00AC440E"/>
    <w:rsid w:val="00AC4464"/>
    <w:rsid w:val="00AC46C8"/>
    <w:rsid w:val="00AC4B75"/>
    <w:rsid w:val="00AC4C65"/>
    <w:rsid w:val="00AC4CDA"/>
    <w:rsid w:val="00AC4F9E"/>
    <w:rsid w:val="00AC507A"/>
    <w:rsid w:val="00AC5643"/>
    <w:rsid w:val="00AC56D8"/>
    <w:rsid w:val="00AC56D9"/>
    <w:rsid w:val="00AC596D"/>
    <w:rsid w:val="00AC5ADF"/>
    <w:rsid w:val="00AC5D02"/>
    <w:rsid w:val="00AC5DE7"/>
    <w:rsid w:val="00AC5F97"/>
    <w:rsid w:val="00AC5FB0"/>
    <w:rsid w:val="00AC612D"/>
    <w:rsid w:val="00AC6150"/>
    <w:rsid w:val="00AC61B2"/>
    <w:rsid w:val="00AC6724"/>
    <w:rsid w:val="00AC6894"/>
    <w:rsid w:val="00AC6901"/>
    <w:rsid w:val="00AC6A85"/>
    <w:rsid w:val="00AC6AED"/>
    <w:rsid w:val="00AC6CA4"/>
    <w:rsid w:val="00AC6CC2"/>
    <w:rsid w:val="00AC6F02"/>
    <w:rsid w:val="00AC6F19"/>
    <w:rsid w:val="00AC7016"/>
    <w:rsid w:val="00AC7194"/>
    <w:rsid w:val="00AC728C"/>
    <w:rsid w:val="00AC74EC"/>
    <w:rsid w:val="00AC74FD"/>
    <w:rsid w:val="00AC77CD"/>
    <w:rsid w:val="00AC79AD"/>
    <w:rsid w:val="00AC7A45"/>
    <w:rsid w:val="00AC7B4B"/>
    <w:rsid w:val="00AC7B6E"/>
    <w:rsid w:val="00AC7C89"/>
    <w:rsid w:val="00AC7F36"/>
    <w:rsid w:val="00AD004A"/>
    <w:rsid w:val="00AD0315"/>
    <w:rsid w:val="00AD0371"/>
    <w:rsid w:val="00AD0401"/>
    <w:rsid w:val="00AD08F5"/>
    <w:rsid w:val="00AD097A"/>
    <w:rsid w:val="00AD09E3"/>
    <w:rsid w:val="00AD0CE2"/>
    <w:rsid w:val="00AD0DED"/>
    <w:rsid w:val="00AD0EA6"/>
    <w:rsid w:val="00AD10B5"/>
    <w:rsid w:val="00AD11ED"/>
    <w:rsid w:val="00AD16AD"/>
    <w:rsid w:val="00AD1813"/>
    <w:rsid w:val="00AD1921"/>
    <w:rsid w:val="00AD19D9"/>
    <w:rsid w:val="00AD1A1B"/>
    <w:rsid w:val="00AD1B17"/>
    <w:rsid w:val="00AD1BC0"/>
    <w:rsid w:val="00AD1C56"/>
    <w:rsid w:val="00AD1DAC"/>
    <w:rsid w:val="00AD20FC"/>
    <w:rsid w:val="00AD22EB"/>
    <w:rsid w:val="00AD23F8"/>
    <w:rsid w:val="00AD2442"/>
    <w:rsid w:val="00AD2577"/>
    <w:rsid w:val="00AD28F3"/>
    <w:rsid w:val="00AD29A6"/>
    <w:rsid w:val="00AD29F2"/>
    <w:rsid w:val="00AD2A42"/>
    <w:rsid w:val="00AD2A78"/>
    <w:rsid w:val="00AD2C5D"/>
    <w:rsid w:val="00AD2DC1"/>
    <w:rsid w:val="00AD2DC4"/>
    <w:rsid w:val="00AD2F43"/>
    <w:rsid w:val="00AD3034"/>
    <w:rsid w:val="00AD30D7"/>
    <w:rsid w:val="00AD314A"/>
    <w:rsid w:val="00AD328F"/>
    <w:rsid w:val="00AD33A4"/>
    <w:rsid w:val="00AD34C0"/>
    <w:rsid w:val="00AD3608"/>
    <w:rsid w:val="00AD3633"/>
    <w:rsid w:val="00AD36F1"/>
    <w:rsid w:val="00AD370F"/>
    <w:rsid w:val="00AD3878"/>
    <w:rsid w:val="00AD3AE1"/>
    <w:rsid w:val="00AD3E95"/>
    <w:rsid w:val="00AD3F7D"/>
    <w:rsid w:val="00AD4064"/>
    <w:rsid w:val="00AD428B"/>
    <w:rsid w:val="00AD4302"/>
    <w:rsid w:val="00AD43AE"/>
    <w:rsid w:val="00AD4727"/>
    <w:rsid w:val="00AD4742"/>
    <w:rsid w:val="00AD4BDF"/>
    <w:rsid w:val="00AD4D14"/>
    <w:rsid w:val="00AD4D9A"/>
    <w:rsid w:val="00AD5090"/>
    <w:rsid w:val="00AD548B"/>
    <w:rsid w:val="00AD57D6"/>
    <w:rsid w:val="00AD59DD"/>
    <w:rsid w:val="00AD59FA"/>
    <w:rsid w:val="00AD5A94"/>
    <w:rsid w:val="00AD5C95"/>
    <w:rsid w:val="00AD5F32"/>
    <w:rsid w:val="00AD5FCF"/>
    <w:rsid w:val="00AD6094"/>
    <w:rsid w:val="00AD62BE"/>
    <w:rsid w:val="00AD6330"/>
    <w:rsid w:val="00AD6466"/>
    <w:rsid w:val="00AD6513"/>
    <w:rsid w:val="00AD6695"/>
    <w:rsid w:val="00AD669A"/>
    <w:rsid w:val="00AD66A0"/>
    <w:rsid w:val="00AD6819"/>
    <w:rsid w:val="00AD69A6"/>
    <w:rsid w:val="00AD6AD4"/>
    <w:rsid w:val="00AD6AE0"/>
    <w:rsid w:val="00AD6FB6"/>
    <w:rsid w:val="00AD701C"/>
    <w:rsid w:val="00AD7041"/>
    <w:rsid w:val="00AD719E"/>
    <w:rsid w:val="00AD73F8"/>
    <w:rsid w:val="00AD7469"/>
    <w:rsid w:val="00AD7643"/>
    <w:rsid w:val="00AD7644"/>
    <w:rsid w:val="00AD76ED"/>
    <w:rsid w:val="00AD779B"/>
    <w:rsid w:val="00AD7A68"/>
    <w:rsid w:val="00AD7B6E"/>
    <w:rsid w:val="00AD7E84"/>
    <w:rsid w:val="00AD7E8E"/>
    <w:rsid w:val="00AD7EFB"/>
    <w:rsid w:val="00AD7FD0"/>
    <w:rsid w:val="00AE0221"/>
    <w:rsid w:val="00AE027E"/>
    <w:rsid w:val="00AE064F"/>
    <w:rsid w:val="00AE06C7"/>
    <w:rsid w:val="00AE0737"/>
    <w:rsid w:val="00AE0852"/>
    <w:rsid w:val="00AE09E3"/>
    <w:rsid w:val="00AE0A8B"/>
    <w:rsid w:val="00AE0BB4"/>
    <w:rsid w:val="00AE0E6B"/>
    <w:rsid w:val="00AE0EE7"/>
    <w:rsid w:val="00AE1072"/>
    <w:rsid w:val="00AE1076"/>
    <w:rsid w:val="00AE10CA"/>
    <w:rsid w:val="00AE1133"/>
    <w:rsid w:val="00AE1145"/>
    <w:rsid w:val="00AE1166"/>
    <w:rsid w:val="00AE14CB"/>
    <w:rsid w:val="00AE1834"/>
    <w:rsid w:val="00AE1F33"/>
    <w:rsid w:val="00AE2184"/>
    <w:rsid w:val="00AE23DD"/>
    <w:rsid w:val="00AE2508"/>
    <w:rsid w:val="00AE271D"/>
    <w:rsid w:val="00AE2723"/>
    <w:rsid w:val="00AE27C4"/>
    <w:rsid w:val="00AE2A6D"/>
    <w:rsid w:val="00AE2AE2"/>
    <w:rsid w:val="00AE2CA9"/>
    <w:rsid w:val="00AE318C"/>
    <w:rsid w:val="00AE321A"/>
    <w:rsid w:val="00AE3328"/>
    <w:rsid w:val="00AE344B"/>
    <w:rsid w:val="00AE346B"/>
    <w:rsid w:val="00AE3532"/>
    <w:rsid w:val="00AE3535"/>
    <w:rsid w:val="00AE35AB"/>
    <w:rsid w:val="00AE35D6"/>
    <w:rsid w:val="00AE3638"/>
    <w:rsid w:val="00AE37C7"/>
    <w:rsid w:val="00AE3914"/>
    <w:rsid w:val="00AE3CC0"/>
    <w:rsid w:val="00AE3D22"/>
    <w:rsid w:val="00AE3E81"/>
    <w:rsid w:val="00AE4015"/>
    <w:rsid w:val="00AE42C0"/>
    <w:rsid w:val="00AE42C5"/>
    <w:rsid w:val="00AE4319"/>
    <w:rsid w:val="00AE4427"/>
    <w:rsid w:val="00AE4615"/>
    <w:rsid w:val="00AE499E"/>
    <w:rsid w:val="00AE4AF3"/>
    <w:rsid w:val="00AE4C4B"/>
    <w:rsid w:val="00AE4D6E"/>
    <w:rsid w:val="00AE4E20"/>
    <w:rsid w:val="00AE4EAF"/>
    <w:rsid w:val="00AE4F07"/>
    <w:rsid w:val="00AE5094"/>
    <w:rsid w:val="00AE5134"/>
    <w:rsid w:val="00AE539C"/>
    <w:rsid w:val="00AE5E9A"/>
    <w:rsid w:val="00AE5EC1"/>
    <w:rsid w:val="00AE5F61"/>
    <w:rsid w:val="00AE6038"/>
    <w:rsid w:val="00AE6172"/>
    <w:rsid w:val="00AE637A"/>
    <w:rsid w:val="00AE676D"/>
    <w:rsid w:val="00AE67DE"/>
    <w:rsid w:val="00AE68DF"/>
    <w:rsid w:val="00AE6A4B"/>
    <w:rsid w:val="00AE6ADC"/>
    <w:rsid w:val="00AE6B60"/>
    <w:rsid w:val="00AE6C79"/>
    <w:rsid w:val="00AE6DEC"/>
    <w:rsid w:val="00AE6E09"/>
    <w:rsid w:val="00AE6EE7"/>
    <w:rsid w:val="00AE6F6C"/>
    <w:rsid w:val="00AE73A7"/>
    <w:rsid w:val="00AE75BD"/>
    <w:rsid w:val="00AE7697"/>
    <w:rsid w:val="00AE78B4"/>
    <w:rsid w:val="00AE7904"/>
    <w:rsid w:val="00AE7A6C"/>
    <w:rsid w:val="00AE7A9F"/>
    <w:rsid w:val="00AE7B3E"/>
    <w:rsid w:val="00AE7D2A"/>
    <w:rsid w:val="00AE7F5E"/>
    <w:rsid w:val="00AF0111"/>
    <w:rsid w:val="00AF035C"/>
    <w:rsid w:val="00AF04B9"/>
    <w:rsid w:val="00AF056A"/>
    <w:rsid w:val="00AF062A"/>
    <w:rsid w:val="00AF07B1"/>
    <w:rsid w:val="00AF0A0F"/>
    <w:rsid w:val="00AF0B76"/>
    <w:rsid w:val="00AF0D94"/>
    <w:rsid w:val="00AF0E8C"/>
    <w:rsid w:val="00AF11EE"/>
    <w:rsid w:val="00AF120C"/>
    <w:rsid w:val="00AF12D6"/>
    <w:rsid w:val="00AF1357"/>
    <w:rsid w:val="00AF14D3"/>
    <w:rsid w:val="00AF1622"/>
    <w:rsid w:val="00AF17C3"/>
    <w:rsid w:val="00AF1A6F"/>
    <w:rsid w:val="00AF1AB8"/>
    <w:rsid w:val="00AF1B3E"/>
    <w:rsid w:val="00AF1C6F"/>
    <w:rsid w:val="00AF2312"/>
    <w:rsid w:val="00AF2439"/>
    <w:rsid w:val="00AF268C"/>
    <w:rsid w:val="00AF26A1"/>
    <w:rsid w:val="00AF271F"/>
    <w:rsid w:val="00AF29B9"/>
    <w:rsid w:val="00AF2A52"/>
    <w:rsid w:val="00AF2CA5"/>
    <w:rsid w:val="00AF2DE7"/>
    <w:rsid w:val="00AF2E43"/>
    <w:rsid w:val="00AF2EB7"/>
    <w:rsid w:val="00AF318F"/>
    <w:rsid w:val="00AF33B0"/>
    <w:rsid w:val="00AF35E6"/>
    <w:rsid w:val="00AF36B9"/>
    <w:rsid w:val="00AF36E0"/>
    <w:rsid w:val="00AF379C"/>
    <w:rsid w:val="00AF4034"/>
    <w:rsid w:val="00AF40CA"/>
    <w:rsid w:val="00AF41E5"/>
    <w:rsid w:val="00AF41FD"/>
    <w:rsid w:val="00AF41FF"/>
    <w:rsid w:val="00AF4367"/>
    <w:rsid w:val="00AF4891"/>
    <w:rsid w:val="00AF49A4"/>
    <w:rsid w:val="00AF4BF6"/>
    <w:rsid w:val="00AF4D99"/>
    <w:rsid w:val="00AF5006"/>
    <w:rsid w:val="00AF51FD"/>
    <w:rsid w:val="00AF5232"/>
    <w:rsid w:val="00AF52E5"/>
    <w:rsid w:val="00AF56C3"/>
    <w:rsid w:val="00AF57E8"/>
    <w:rsid w:val="00AF5901"/>
    <w:rsid w:val="00AF593B"/>
    <w:rsid w:val="00AF5AF7"/>
    <w:rsid w:val="00AF5B6C"/>
    <w:rsid w:val="00AF5D69"/>
    <w:rsid w:val="00AF5F89"/>
    <w:rsid w:val="00AF5F92"/>
    <w:rsid w:val="00AF632F"/>
    <w:rsid w:val="00AF6361"/>
    <w:rsid w:val="00AF6473"/>
    <w:rsid w:val="00AF65CD"/>
    <w:rsid w:val="00AF673F"/>
    <w:rsid w:val="00AF6763"/>
    <w:rsid w:val="00AF67AE"/>
    <w:rsid w:val="00AF68C3"/>
    <w:rsid w:val="00AF69E5"/>
    <w:rsid w:val="00AF6A07"/>
    <w:rsid w:val="00AF6A12"/>
    <w:rsid w:val="00AF6AD2"/>
    <w:rsid w:val="00AF6BEC"/>
    <w:rsid w:val="00AF6C50"/>
    <w:rsid w:val="00AF6CD3"/>
    <w:rsid w:val="00AF6D44"/>
    <w:rsid w:val="00AF6D4C"/>
    <w:rsid w:val="00AF6DFE"/>
    <w:rsid w:val="00AF6F24"/>
    <w:rsid w:val="00AF70A7"/>
    <w:rsid w:val="00AF7194"/>
    <w:rsid w:val="00AF7249"/>
    <w:rsid w:val="00AF73DD"/>
    <w:rsid w:val="00AF744F"/>
    <w:rsid w:val="00AF75EE"/>
    <w:rsid w:val="00AF777D"/>
    <w:rsid w:val="00AF7889"/>
    <w:rsid w:val="00AF7906"/>
    <w:rsid w:val="00AF79EF"/>
    <w:rsid w:val="00AF7B4C"/>
    <w:rsid w:val="00AF7DAE"/>
    <w:rsid w:val="00AF7E64"/>
    <w:rsid w:val="00B001A9"/>
    <w:rsid w:val="00B001E0"/>
    <w:rsid w:val="00B003BF"/>
    <w:rsid w:val="00B00490"/>
    <w:rsid w:val="00B00791"/>
    <w:rsid w:val="00B00965"/>
    <w:rsid w:val="00B00A5B"/>
    <w:rsid w:val="00B00AD0"/>
    <w:rsid w:val="00B01009"/>
    <w:rsid w:val="00B01404"/>
    <w:rsid w:val="00B01443"/>
    <w:rsid w:val="00B014BB"/>
    <w:rsid w:val="00B01613"/>
    <w:rsid w:val="00B0172E"/>
    <w:rsid w:val="00B018F5"/>
    <w:rsid w:val="00B019AC"/>
    <w:rsid w:val="00B01B48"/>
    <w:rsid w:val="00B01BD0"/>
    <w:rsid w:val="00B01CFD"/>
    <w:rsid w:val="00B01E09"/>
    <w:rsid w:val="00B02052"/>
    <w:rsid w:val="00B020DA"/>
    <w:rsid w:val="00B020E0"/>
    <w:rsid w:val="00B021AF"/>
    <w:rsid w:val="00B02320"/>
    <w:rsid w:val="00B02338"/>
    <w:rsid w:val="00B02485"/>
    <w:rsid w:val="00B0261F"/>
    <w:rsid w:val="00B02752"/>
    <w:rsid w:val="00B02AE7"/>
    <w:rsid w:val="00B02C5C"/>
    <w:rsid w:val="00B02E1D"/>
    <w:rsid w:val="00B02EE1"/>
    <w:rsid w:val="00B02F3D"/>
    <w:rsid w:val="00B0304C"/>
    <w:rsid w:val="00B0310B"/>
    <w:rsid w:val="00B032B8"/>
    <w:rsid w:val="00B03626"/>
    <w:rsid w:val="00B0367E"/>
    <w:rsid w:val="00B038DF"/>
    <w:rsid w:val="00B03917"/>
    <w:rsid w:val="00B03A21"/>
    <w:rsid w:val="00B03A91"/>
    <w:rsid w:val="00B03C9F"/>
    <w:rsid w:val="00B03D5A"/>
    <w:rsid w:val="00B03E2B"/>
    <w:rsid w:val="00B03E2D"/>
    <w:rsid w:val="00B04034"/>
    <w:rsid w:val="00B04119"/>
    <w:rsid w:val="00B04132"/>
    <w:rsid w:val="00B04277"/>
    <w:rsid w:val="00B046C4"/>
    <w:rsid w:val="00B047D4"/>
    <w:rsid w:val="00B048BF"/>
    <w:rsid w:val="00B049EB"/>
    <w:rsid w:val="00B04A4F"/>
    <w:rsid w:val="00B04AF6"/>
    <w:rsid w:val="00B04BB6"/>
    <w:rsid w:val="00B04E4F"/>
    <w:rsid w:val="00B04EBD"/>
    <w:rsid w:val="00B05122"/>
    <w:rsid w:val="00B05246"/>
    <w:rsid w:val="00B05388"/>
    <w:rsid w:val="00B053AC"/>
    <w:rsid w:val="00B05464"/>
    <w:rsid w:val="00B05553"/>
    <w:rsid w:val="00B055FE"/>
    <w:rsid w:val="00B05774"/>
    <w:rsid w:val="00B05A16"/>
    <w:rsid w:val="00B05B19"/>
    <w:rsid w:val="00B05B72"/>
    <w:rsid w:val="00B06089"/>
    <w:rsid w:val="00B060CC"/>
    <w:rsid w:val="00B06321"/>
    <w:rsid w:val="00B0647D"/>
    <w:rsid w:val="00B064EE"/>
    <w:rsid w:val="00B06B21"/>
    <w:rsid w:val="00B06B7D"/>
    <w:rsid w:val="00B06CDE"/>
    <w:rsid w:val="00B06D51"/>
    <w:rsid w:val="00B06DB1"/>
    <w:rsid w:val="00B0722F"/>
    <w:rsid w:val="00B07295"/>
    <w:rsid w:val="00B07491"/>
    <w:rsid w:val="00B075E1"/>
    <w:rsid w:val="00B079E1"/>
    <w:rsid w:val="00B079EE"/>
    <w:rsid w:val="00B07AEC"/>
    <w:rsid w:val="00B07F1F"/>
    <w:rsid w:val="00B07F45"/>
    <w:rsid w:val="00B10090"/>
    <w:rsid w:val="00B1027A"/>
    <w:rsid w:val="00B102DB"/>
    <w:rsid w:val="00B106A0"/>
    <w:rsid w:val="00B106BD"/>
    <w:rsid w:val="00B107FD"/>
    <w:rsid w:val="00B108BF"/>
    <w:rsid w:val="00B108DE"/>
    <w:rsid w:val="00B10989"/>
    <w:rsid w:val="00B10B1A"/>
    <w:rsid w:val="00B10B9E"/>
    <w:rsid w:val="00B10D2E"/>
    <w:rsid w:val="00B10E70"/>
    <w:rsid w:val="00B10ED6"/>
    <w:rsid w:val="00B1103A"/>
    <w:rsid w:val="00B1143B"/>
    <w:rsid w:val="00B114B2"/>
    <w:rsid w:val="00B114E1"/>
    <w:rsid w:val="00B115A3"/>
    <w:rsid w:val="00B115DD"/>
    <w:rsid w:val="00B11640"/>
    <w:rsid w:val="00B11835"/>
    <w:rsid w:val="00B11B6C"/>
    <w:rsid w:val="00B11E72"/>
    <w:rsid w:val="00B11ECE"/>
    <w:rsid w:val="00B11F0F"/>
    <w:rsid w:val="00B12096"/>
    <w:rsid w:val="00B1248A"/>
    <w:rsid w:val="00B124A9"/>
    <w:rsid w:val="00B12584"/>
    <w:rsid w:val="00B125BD"/>
    <w:rsid w:val="00B126C1"/>
    <w:rsid w:val="00B126FA"/>
    <w:rsid w:val="00B1287C"/>
    <w:rsid w:val="00B128CC"/>
    <w:rsid w:val="00B1296C"/>
    <w:rsid w:val="00B12A05"/>
    <w:rsid w:val="00B12CA4"/>
    <w:rsid w:val="00B12D4A"/>
    <w:rsid w:val="00B12E5F"/>
    <w:rsid w:val="00B12FE7"/>
    <w:rsid w:val="00B130AE"/>
    <w:rsid w:val="00B131D3"/>
    <w:rsid w:val="00B13220"/>
    <w:rsid w:val="00B1359E"/>
    <w:rsid w:val="00B13609"/>
    <w:rsid w:val="00B13625"/>
    <w:rsid w:val="00B136AB"/>
    <w:rsid w:val="00B13783"/>
    <w:rsid w:val="00B13B8F"/>
    <w:rsid w:val="00B13C48"/>
    <w:rsid w:val="00B13CC2"/>
    <w:rsid w:val="00B13E33"/>
    <w:rsid w:val="00B14021"/>
    <w:rsid w:val="00B14098"/>
    <w:rsid w:val="00B141CB"/>
    <w:rsid w:val="00B14222"/>
    <w:rsid w:val="00B142FB"/>
    <w:rsid w:val="00B14311"/>
    <w:rsid w:val="00B1445B"/>
    <w:rsid w:val="00B14621"/>
    <w:rsid w:val="00B146D1"/>
    <w:rsid w:val="00B14E44"/>
    <w:rsid w:val="00B14F01"/>
    <w:rsid w:val="00B14F2B"/>
    <w:rsid w:val="00B14F68"/>
    <w:rsid w:val="00B150D0"/>
    <w:rsid w:val="00B153F8"/>
    <w:rsid w:val="00B1545A"/>
    <w:rsid w:val="00B15473"/>
    <w:rsid w:val="00B15569"/>
    <w:rsid w:val="00B155B4"/>
    <w:rsid w:val="00B156C2"/>
    <w:rsid w:val="00B15BB0"/>
    <w:rsid w:val="00B15CE9"/>
    <w:rsid w:val="00B15D67"/>
    <w:rsid w:val="00B15DCC"/>
    <w:rsid w:val="00B15F66"/>
    <w:rsid w:val="00B15FAE"/>
    <w:rsid w:val="00B161A1"/>
    <w:rsid w:val="00B1647C"/>
    <w:rsid w:val="00B16853"/>
    <w:rsid w:val="00B168CC"/>
    <w:rsid w:val="00B16C84"/>
    <w:rsid w:val="00B16DB5"/>
    <w:rsid w:val="00B16F7B"/>
    <w:rsid w:val="00B16FFC"/>
    <w:rsid w:val="00B172D6"/>
    <w:rsid w:val="00B17304"/>
    <w:rsid w:val="00B17323"/>
    <w:rsid w:val="00B173C8"/>
    <w:rsid w:val="00B17578"/>
    <w:rsid w:val="00B175D0"/>
    <w:rsid w:val="00B1765A"/>
    <w:rsid w:val="00B17711"/>
    <w:rsid w:val="00B17788"/>
    <w:rsid w:val="00B17A27"/>
    <w:rsid w:val="00B17B1B"/>
    <w:rsid w:val="00B17DE6"/>
    <w:rsid w:val="00B17F60"/>
    <w:rsid w:val="00B201DF"/>
    <w:rsid w:val="00B2054D"/>
    <w:rsid w:val="00B205A4"/>
    <w:rsid w:val="00B206A6"/>
    <w:rsid w:val="00B20739"/>
    <w:rsid w:val="00B207DF"/>
    <w:rsid w:val="00B2092E"/>
    <w:rsid w:val="00B20965"/>
    <w:rsid w:val="00B20BDB"/>
    <w:rsid w:val="00B20F29"/>
    <w:rsid w:val="00B2106D"/>
    <w:rsid w:val="00B210CE"/>
    <w:rsid w:val="00B210D0"/>
    <w:rsid w:val="00B212D7"/>
    <w:rsid w:val="00B2137D"/>
    <w:rsid w:val="00B2156B"/>
    <w:rsid w:val="00B215FD"/>
    <w:rsid w:val="00B21845"/>
    <w:rsid w:val="00B2185A"/>
    <w:rsid w:val="00B219A3"/>
    <w:rsid w:val="00B21A02"/>
    <w:rsid w:val="00B21B4E"/>
    <w:rsid w:val="00B21EC9"/>
    <w:rsid w:val="00B21F75"/>
    <w:rsid w:val="00B21FD5"/>
    <w:rsid w:val="00B220C2"/>
    <w:rsid w:val="00B22448"/>
    <w:rsid w:val="00B2245B"/>
    <w:rsid w:val="00B225AB"/>
    <w:rsid w:val="00B226F7"/>
    <w:rsid w:val="00B22735"/>
    <w:rsid w:val="00B22A44"/>
    <w:rsid w:val="00B22B14"/>
    <w:rsid w:val="00B22B5A"/>
    <w:rsid w:val="00B22D04"/>
    <w:rsid w:val="00B22DB7"/>
    <w:rsid w:val="00B22EAE"/>
    <w:rsid w:val="00B22F4E"/>
    <w:rsid w:val="00B22FF6"/>
    <w:rsid w:val="00B230D9"/>
    <w:rsid w:val="00B23256"/>
    <w:rsid w:val="00B23281"/>
    <w:rsid w:val="00B23759"/>
    <w:rsid w:val="00B23AD6"/>
    <w:rsid w:val="00B23F1F"/>
    <w:rsid w:val="00B23F23"/>
    <w:rsid w:val="00B23F6C"/>
    <w:rsid w:val="00B23FA6"/>
    <w:rsid w:val="00B24244"/>
    <w:rsid w:val="00B24438"/>
    <w:rsid w:val="00B244C6"/>
    <w:rsid w:val="00B245C9"/>
    <w:rsid w:val="00B249B5"/>
    <w:rsid w:val="00B24B1A"/>
    <w:rsid w:val="00B24B50"/>
    <w:rsid w:val="00B24B6C"/>
    <w:rsid w:val="00B24C01"/>
    <w:rsid w:val="00B24E1D"/>
    <w:rsid w:val="00B24E1E"/>
    <w:rsid w:val="00B25247"/>
    <w:rsid w:val="00B252AA"/>
    <w:rsid w:val="00B253F9"/>
    <w:rsid w:val="00B25568"/>
    <w:rsid w:val="00B257F2"/>
    <w:rsid w:val="00B25A82"/>
    <w:rsid w:val="00B25DC0"/>
    <w:rsid w:val="00B25E02"/>
    <w:rsid w:val="00B2666D"/>
    <w:rsid w:val="00B2689F"/>
    <w:rsid w:val="00B26910"/>
    <w:rsid w:val="00B2693E"/>
    <w:rsid w:val="00B269C7"/>
    <w:rsid w:val="00B26CF3"/>
    <w:rsid w:val="00B26D7C"/>
    <w:rsid w:val="00B26EA9"/>
    <w:rsid w:val="00B26ED8"/>
    <w:rsid w:val="00B27623"/>
    <w:rsid w:val="00B276BB"/>
    <w:rsid w:val="00B27886"/>
    <w:rsid w:val="00B27AB7"/>
    <w:rsid w:val="00B27F3D"/>
    <w:rsid w:val="00B30074"/>
    <w:rsid w:val="00B30136"/>
    <w:rsid w:val="00B3013E"/>
    <w:rsid w:val="00B30214"/>
    <w:rsid w:val="00B304E5"/>
    <w:rsid w:val="00B30581"/>
    <w:rsid w:val="00B3064E"/>
    <w:rsid w:val="00B307D5"/>
    <w:rsid w:val="00B30A33"/>
    <w:rsid w:val="00B30A52"/>
    <w:rsid w:val="00B30BC8"/>
    <w:rsid w:val="00B31095"/>
    <w:rsid w:val="00B3109F"/>
    <w:rsid w:val="00B312A0"/>
    <w:rsid w:val="00B31352"/>
    <w:rsid w:val="00B313E0"/>
    <w:rsid w:val="00B319D8"/>
    <w:rsid w:val="00B319E4"/>
    <w:rsid w:val="00B31A0B"/>
    <w:rsid w:val="00B31B79"/>
    <w:rsid w:val="00B3201D"/>
    <w:rsid w:val="00B324DC"/>
    <w:rsid w:val="00B32543"/>
    <w:rsid w:val="00B325BD"/>
    <w:rsid w:val="00B3266D"/>
    <w:rsid w:val="00B328A6"/>
    <w:rsid w:val="00B32926"/>
    <w:rsid w:val="00B32DF3"/>
    <w:rsid w:val="00B32E4E"/>
    <w:rsid w:val="00B32EC1"/>
    <w:rsid w:val="00B32F8D"/>
    <w:rsid w:val="00B32FF3"/>
    <w:rsid w:val="00B331C3"/>
    <w:rsid w:val="00B33488"/>
    <w:rsid w:val="00B33514"/>
    <w:rsid w:val="00B33768"/>
    <w:rsid w:val="00B337B2"/>
    <w:rsid w:val="00B33AA6"/>
    <w:rsid w:val="00B33BD5"/>
    <w:rsid w:val="00B33FDE"/>
    <w:rsid w:val="00B34033"/>
    <w:rsid w:val="00B3424D"/>
    <w:rsid w:val="00B342F8"/>
    <w:rsid w:val="00B3434A"/>
    <w:rsid w:val="00B3465A"/>
    <w:rsid w:val="00B3481E"/>
    <w:rsid w:val="00B348A1"/>
    <w:rsid w:val="00B34959"/>
    <w:rsid w:val="00B34E73"/>
    <w:rsid w:val="00B35124"/>
    <w:rsid w:val="00B3534E"/>
    <w:rsid w:val="00B3542A"/>
    <w:rsid w:val="00B3596C"/>
    <w:rsid w:val="00B35A52"/>
    <w:rsid w:val="00B35AAD"/>
    <w:rsid w:val="00B35B8D"/>
    <w:rsid w:val="00B35C05"/>
    <w:rsid w:val="00B35D91"/>
    <w:rsid w:val="00B35DFB"/>
    <w:rsid w:val="00B36048"/>
    <w:rsid w:val="00B3629A"/>
    <w:rsid w:val="00B3651B"/>
    <w:rsid w:val="00B36598"/>
    <w:rsid w:val="00B367EF"/>
    <w:rsid w:val="00B36BA9"/>
    <w:rsid w:val="00B36C0F"/>
    <w:rsid w:val="00B36E14"/>
    <w:rsid w:val="00B36EC3"/>
    <w:rsid w:val="00B36F09"/>
    <w:rsid w:val="00B36F0F"/>
    <w:rsid w:val="00B36FAE"/>
    <w:rsid w:val="00B371AC"/>
    <w:rsid w:val="00B37341"/>
    <w:rsid w:val="00B37386"/>
    <w:rsid w:val="00B37556"/>
    <w:rsid w:val="00B375C1"/>
    <w:rsid w:val="00B375F8"/>
    <w:rsid w:val="00B37622"/>
    <w:rsid w:val="00B376EF"/>
    <w:rsid w:val="00B37777"/>
    <w:rsid w:val="00B377DF"/>
    <w:rsid w:val="00B37860"/>
    <w:rsid w:val="00B3786F"/>
    <w:rsid w:val="00B378A1"/>
    <w:rsid w:val="00B3796F"/>
    <w:rsid w:val="00B37F20"/>
    <w:rsid w:val="00B37F8E"/>
    <w:rsid w:val="00B40163"/>
    <w:rsid w:val="00B402AD"/>
    <w:rsid w:val="00B4038E"/>
    <w:rsid w:val="00B40496"/>
    <w:rsid w:val="00B40615"/>
    <w:rsid w:val="00B40689"/>
    <w:rsid w:val="00B40690"/>
    <w:rsid w:val="00B406B5"/>
    <w:rsid w:val="00B406E3"/>
    <w:rsid w:val="00B4075C"/>
    <w:rsid w:val="00B407FF"/>
    <w:rsid w:val="00B40817"/>
    <w:rsid w:val="00B40AFD"/>
    <w:rsid w:val="00B40BF0"/>
    <w:rsid w:val="00B40C6B"/>
    <w:rsid w:val="00B40D27"/>
    <w:rsid w:val="00B40D98"/>
    <w:rsid w:val="00B40F73"/>
    <w:rsid w:val="00B40F76"/>
    <w:rsid w:val="00B40F93"/>
    <w:rsid w:val="00B4124E"/>
    <w:rsid w:val="00B41255"/>
    <w:rsid w:val="00B412BB"/>
    <w:rsid w:val="00B41350"/>
    <w:rsid w:val="00B413BD"/>
    <w:rsid w:val="00B416BC"/>
    <w:rsid w:val="00B4177F"/>
    <w:rsid w:val="00B41815"/>
    <w:rsid w:val="00B41C99"/>
    <w:rsid w:val="00B41D60"/>
    <w:rsid w:val="00B4205B"/>
    <w:rsid w:val="00B4206A"/>
    <w:rsid w:val="00B4234F"/>
    <w:rsid w:val="00B423C6"/>
    <w:rsid w:val="00B42538"/>
    <w:rsid w:val="00B4283F"/>
    <w:rsid w:val="00B42853"/>
    <w:rsid w:val="00B42922"/>
    <w:rsid w:val="00B42A65"/>
    <w:rsid w:val="00B42B86"/>
    <w:rsid w:val="00B42C89"/>
    <w:rsid w:val="00B42F3C"/>
    <w:rsid w:val="00B42FDC"/>
    <w:rsid w:val="00B42FF6"/>
    <w:rsid w:val="00B4302D"/>
    <w:rsid w:val="00B43072"/>
    <w:rsid w:val="00B430C5"/>
    <w:rsid w:val="00B430D2"/>
    <w:rsid w:val="00B433F8"/>
    <w:rsid w:val="00B4348F"/>
    <w:rsid w:val="00B4381A"/>
    <w:rsid w:val="00B43851"/>
    <w:rsid w:val="00B43B22"/>
    <w:rsid w:val="00B43DC9"/>
    <w:rsid w:val="00B43E08"/>
    <w:rsid w:val="00B43FFD"/>
    <w:rsid w:val="00B44012"/>
    <w:rsid w:val="00B44108"/>
    <w:rsid w:val="00B44797"/>
    <w:rsid w:val="00B447E9"/>
    <w:rsid w:val="00B448DA"/>
    <w:rsid w:val="00B44BDA"/>
    <w:rsid w:val="00B44D32"/>
    <w:rsid w:val="00B44EFC"/>
    <w:rsid w:val="00B450A3"/>
    <w:rsid w:val="00B450F1"/>
    <w:rsid w:val="00B451C0"/>
    <w:rsid w:val="00B451F2"/>
    <w:rsid w:val="00B45254"/>
    <w:rsid w:val="00B452BD"/>
    <w:rsid w:val="00B45312"/>
    <w:rsid w:val="00B45433"/>
    <w:rsid w:val="00B45492"/>
    <w:rsid w:val="00B45946"/>
    <w:rsid w:val="00B45C34"/>
    <w:rsid w:val="00B45D90"/>
    <w:rsid w:val="00B4603A"/>
    <w:rsid w:val="00B46331"/>
    <w:rsid w:val="00B4657E"/>
    <w:rsid w:val="00B465A7"/>
    <w:rsid w:val="00B465EE"/>
    <w:rsid w:val="00B46953"/>
    <w:rsid w:val="00B46997"/>
    <w:rsid w:val="00B46AF6"/>
    <w:rsid w:val="00B46D1C"/>
    <w:rsid w:val="00B46EE6"/>
    <w:rsid w:val="00B47037"/>
    <w:rsid w:val="00B47292"/>
    <w:rsid w:val="00B4735E"/>
    <w:rsid w:val="00B475D8"/>
    <w:rsid w:val="00B47770"/>
    <w:rsid w:val="00B4782E"/>
    <w:rsid w:val="00B47970"/>
    <w:rsid w:val="00B47BCE"/>
    <w:rsid w:val="00B50127"/>
    <w:rsid w:val="00B50540"/>
    <w:rsid w:val="00B5055D"/>
    <w:rsid w:val="00B505E7"/>
    <w:rsid w:val="00B5064B"/>
    <w:rsid w:val="00B506C5"/>
    <w:rsid w:val="00B50983"/>
    <w:rsid w:val="00B509BA"/>
    <w:rsid w:val="00B50A70"/>
    <w:rsid w:val="00B50C24"/>
    <w:rsid w:val="00B50E38"/>
    <w:rsid w:val="00B50EFC"/>
    <w:rsid w:val="00B514D5"/>
    <w:rsid w:val="00B515D7"/>
    <w:rsid w:val="00B51988"/>
    <w:rsid w:val="00B51AAE"/>
    <w:rsid w:val="00B51BE4"/>
    <w:rsid w:val="00B51C4B"/>
    <w:rsid w:val="00B51E91"/>
    <w:rsid w:val="00B51F45"/>
    <w:rsid w:val="00B5238E"/>
    <w:rsid w:val="00B525EC"/>
    <w:rsid w:val="00B52662"/>
    <w:rsid w:val="00B52943"/>
    <w:rsid w:val="00B5297B"/>
    <w:rsid w:val="00B52A3A"/>
    <w:rsid w:val="00B52A6B"/>
    <w:rsid w:val="00B52ACB"/>
    <w:rsid w:val="00B52B34"/>
    <w:rsid w:val="00B52CFF"/>
    <w:rsid w:val="00B53265"/>
    <w:rsid w:val="00B532B0"/>
    <w:rsid w:val="00B53894"/>
    <w:rsid w:val="00B539DD"/>
    <w:rsid w:val="00B53EE0"/>
    <w:rsid w:val="00B540B7"/>
    <w:rsid w:val="00B544F1"/>
    <w:rsid w:val="00B54557"/>
    <w:rsid w:val="00B546BE"/>
    <w:rsid w:val="00B547E9"/>
    <w:rsid w:val="00B54887"/>
    <w:rsid w:val="00B54A0C"/>
    <w:rsid w:val="00B54C07"/>
    <w:rsid w:val="00B54C45"/>
    <w:rsid w:val="00B54D84"/>
    <w:rsid w:val="00B54F8D"/>
    <w:rsid w:val="00B54FD6"/>
    <w:rsid w:val="00B553A1"/>
    <w:rsid w:val="00B5558D"/>
    <w:rsid w:val="00B557C3"/>
    <w:rsid w:val="00B558AC"/>
    <w:rsid w:val="00B55B45"/>
    <w:rsid w:val="00B55BD3"/>
    <w:rsid w:val="00B55C27"/>
    <w:rsid w:val="00B55C62"/>
    <w:rsid w:val="00B55EB9"/>
    <w:rsid w:val="00B560F4"/>
    <w:rsid w:val="00B561B0"/>
    <w:rsid w:val="00B561B7"/>
    <w:rsid w:val="00B561B9"/>
    <w:rsid w:val="00B56681"/>
    <w:rsid w:val="00B566E2"/>
    <w:rsid w:val="00B567BF"/>
    <w:rsid w:val="00B567D6"/>
    <w:rsid w:val="00B567F1"/>
    <w:rsid w:val="00B5685E"/>
    <w:rsid w:val="00B56961"/>
    <w:rsid w:val="00B5699B"/>
    <w:rsid w:val="00B569EE"/>
    <w:rsid w:val="00B569F3"/>
    <w:rsid w:val="00B56A54"/>
    <w:rsid w:val="00B56A7E"/>
    <w:rsid w:val="00B56AF6"/>
    <w:rsid w:val="00B56F31"/>
    <w:rsid w:val="00B570EB"/>
    <w:rsid w:val="00B57261"/>
    <w:rsid w:val="00B572AA"/>
    <w:rsid w:val="00B573A1"/>
    <w:rsid w:val="00B57445"/>
    <w:rsid w:val="00B5753F"/>
    <w:rsid w:val="00B5775C"/>
    <w:rsid w:val="00B5778B"/>
    <w:rsid w:val="00B57BC5"/>
    <w:rsid w:val="00B57BEE"/>
    <w:rsid w:val="00B57C10"/>
    <w:rsid w:val="00B57CA1"/>
    <w:rsid w:val="00B57DAB"/>
    <w:rsid w:val="00B60189"/>
    <w:rsid w:val="00B604C7"/>
    <w:rsid w:val="00B60670"/>
    <w:rsid w:val="00B60D9C"/>
    <w:rsid w:val="00B60DCF"/>
    <w:rsid w:val="00B60F68"/>
    <w:rsid w:val="00B61198"/>
    <w:rsid w:val="00B61235"/>
    <w:rsid w:val="00B61291"/>
    <w:rsid w:val="00B6134A"/>
    <w:rsid w:val="00B614A4"/>
    <w:rsid w:val="00B615CD"/>
    <w:rsid w:val="00B615FF"/>
    <w:rsid w:val="00B617BB"/>
    <w:rsid w:val="00B61849"/>
    <w:rsid w:val="00B61BCD"/>
    <w:rsid w:val="00B61C70"/>
    <w:rsid w:val="00B61E07"/>
    <w:rsid w:val="00B6206D"/>
    <w:rsid w:val="00B621ED"/>
    <w:rsid w:val="00B621FE"/>
    <w:rsid w:val="00B624CF"/>
    <w:rsid w:val="00B628F0"/>
    <w:rsid w:val="00B62903"/>
    <w:rsid w:val="00B6293E"/>
    <w:rsid w:val="00B62982"/>
    <w:rsid w:val="00B6298E"/>
    <w:rsid w:val="00B62C50"/>
    <w:rsid w:val="00B63018"/>
    <w:rsid w:val="00B63099"/>
    <w:rsid w:val="00B63188"/>
    <w:rsid w:val="00B63306"/>
    <w:rsid w:val="00B634B9"/>
    <w:rsid w:val="00B63663"/>
    <w:rsid w:val="00B63800"/>
    <w:rsid w:val="00B63852"/>
    <w:rsid w:val="00B638B9"/>
    <w:rsid w:val="00B63B60"/>
    <w:rsid w:val="00B63BAD"/>
    <w:rsid w:val="00B63CDF"/>
    <w:rsid w:val="00B63D2A"/>
    <w:rsid w:val="00B63D97"/>
    <w:rsid w:val="00B63F25"/>
    <w:rsid w:val="00B63F8F"/>
    <w:rsid w:val="00B6405C"/>
    <w:rsid w:val="00B642C5"/>
    <w:rsid w:val="00B642FE"/>
    <w:rsid w:val="00B6446B"/>
    <w:rsid w:val="00B6457F"/>
    <w:rsid w:val="00B64CF1"/>
    <w:rsid w:val="00B64FC9"/>
    <w:rsid w:val="00B650E0"/>
    <w:rsid w:val="00B650E7"/>
    <w:rsid w:val="00B65129"/>
    <w:rsid w:val="00B651AA"/>
    <w:rsid w:val="00B65206"/>
    <w:rsid w:val="00B65334"/>
    <w:rsid w:val="00B656B7"/>
    <w:rsid w:val="00B6596D"/>
    <w:rsid w:val="00B65FC2"/>
    <w:rsid w:val="00B65FE3"/>
    <w:rsid w:val="00B6604E"/>
    <w:rsid w:val="00B66063"/>
    <w:rsid w:val="00B6607E"/>
    <w:rsid w:val="00B6615E"/>
    <w:rsid w:val="00B6616F"/>
    <w:rsid w:val="00B661EC"/>
    <w:rsid w:val="00B66260"/>
    <w:rsid w:val="00B666E4"/>
    <w:rsid w:val="00B66952"/>
    <w:rsid w:val="00B66C75"/>
    <w:rsid w:val="00B67046"/>
    <w:rsid w:val="00B6721A"/>
    <w:rsid w:val="00B67484"/>
    <w:rsid w:val="00B6786B"/>
    <w:rsid w:val="00B67890"/>
    <w:rsid w:val="00B67A8E"/>
    <w:rsid w:val="00B67C00"/>
    <w:rsid w:val="00B67CD0"/>
    <w:rsid w:val="00B67F45"/>
    <w:rsid w:val="00B70049"/>
    <w:rsid w:val="00B7063E"/>
    <w:rsid w:val="00B70BFB"/>
    <w:rsid w:val="00B70D5C"/>
    <w:rsid w:val="00B70FD6"/>
    <w:rsid w:val="00B71041"/>
    <w:rsid w:val="00B711D5"/>
    <w:rsid w:val="00B712F1"/>
    <w:rsid w:val="00B713DB"/>
    <w:rsid w:val="00B71503"/>
    <w:rsid w:val="00B71760"/>
    <w:rsid w:val="00B71785"/>
    <w:rsid w:val="00B7179C"/>
    <w:rsid w:val="00B7188F"/>
    <w:rsid w:val="00B718C1"/>
    <w:rsid w:val="00B719FE"/>
    <w:rsid w:val="00B72202"/>
    <w:rsid w:val="00B722D3"/>
    <w:rsid w:val="00B722DB"/>
    <w:rsid w:val="00B7260D"/>
    <w:rsid w:val="00B72676"/>
    <w:rsid w:val="00B726F7"/>
    <w:rsid w:val="00B72782"/>
    <w:rsid w:val="00B7282D"/>
    <w:rsid w:val="00B72DAF"/>
    <w:rsid w:val="00B72DB1"/>
    <w:rsid w:val="00B73077"/>
    <w:rsid w:val="00B73374"/>
    <w:rsid w:val="00B73451"/>
    <w:rsid w:val="00B73490"/>
    <w:rsid w:val="00B73627"/>
    <w:rsid w:val="00B7374E"/>
    <w:rsid w:val="00B7385E"/>
    <w:rsid w:val="00B73B0D"/>
    <w:rsid w:val="00B73BF6"/>
    <w:rsid w:val="00B73CC5"/>
    <w:rsid w:val="00B73DD9"/>
    <w:rsid w:val="00B73EC5"/>
    <w:rsid w:val="00B73EE3"/>
    <w:rsid w:val="00B74116"/>
    <w:rsid w:val="00B7416C"/>
    <w:rsid w:val="00B742C3"/>
    <w:rsid w:val="00B74405"/>
    <w:rsid w:val="00B7453E"/>
    <w:rsid w:val="00B747F2"/>
    <w:rsid w:val="00B74CB2"/>
    <w:rsid w:val="00B74EE9"/>
    <w:rsid w:val="00B750FC"/>
    <w:rsid w:val="00B75159"/>
    <w:rsid w:val="00B75269"/>
    <w:rsid w:val="00B753A5"/>
    <w:rsid w:val="00B755A8"/>
    <w:rsid w:val="00B7563C"/>
    <w:rsid w:val="00B7569D"/>
    <w:rsid w:val="00B758DA"/>
    <w:rsid w:val="00B75914"/>
    <w:rsid w:val="00B75CAB"/>
    <w:rsid w:val="00B75D68"/>
    <w:rsid w:val="00B75DEF"/>
    <w:rsid w:val="00B75E8C"/>
    <w:rsid w:val="00B75F16"/>
    <w:rsid w:val="00B7612A"/>
    <w:rsid w:val="00B762D0"/>
    <w:rsid w:val="00B76A79"/>
    <w:rsid w:val="00B76E44"/>
    <w:rsid w:val="00B76F09"/>
    <w:rsid w:val="00B76F74"/>
    <w:rsid w:val="00B770AA"/>
    <w:rsid w:val="00B77340"/>
    <w:rsid w:val="00B773A3"/>
    <w:rsid w:val="00B77B98"/>
    <w:rsid w:val="00B77F68"/>
    <w:rsid w:val="00B77F69"/>
    <w:rsid w:val="00B77FB6"/>
    <w:rsid w:val="00B800C5"/>
    <w:rsid w:val="00B80407"/>
    <w:rsid w:val="00B8040D"/>
    <w:rsid w:val="00B80466"/>
    <w:rsid w:val="00B80541"/>
    <w:rsid w:val="00B8064E"/>
    <w:rsid w:val="00B80652"/>
    <w:rsid w:val="00B806CD"/>
    <w:rsid w:val="00B80880"/>
    <w:rsid w:val="00B80976"/>
    <w:rsid w:val="00B80C20"/>
    <w:rsid w:val="00B80D3D"/>
    <w:rsid w:val="00B810E6"/>
    <w:rsid w:val="00B810F2"/>
    <w:rsid w:val="00B81102"/>
    <w:rsid w:val="00B8118D"/>
    <w:rsid w:val="00B811FC"/>
    <w:rsid w:val="00B81399"/>
    <w:rsid w:val="00B81C6A"/>
    <w:rsid w:val="00B81CA1"/>
    <w:rsid w:val="00B81E5A"/>
    <w:rsid w:val="00B81EAE"/>
    <w:rsid w:val="00B81EB4"/>
    <w:rsid w:val="00B81F47"/>
    <w:rsid w:val="00B823BA"/>
    <w:rsid w:val="00B826D6"/>
    <w:rsid w:val="00B82821"/>
    <w:rsid w:val="00B8293A"/>
    <w:rsid w:val="00B8294E"/>
    <w:rsid w:val="00B82A26"/>
    <w:rsid w:val="00B82B6F"/>
    <w:rsid w:val="00B82C95"/>
    <w:rsid w:val="00B82CA0"/>
    <w:rsid w:val="00B82FCA"/>
    <w:rsid w:val="00B83310"/>
    <w:rsid w:val="00B83315"/>
    <w:rsid w:val="00B83581"/>
    <w:rsid w:val="00B8381F"/>
    <w:rsid w:val="00B838A6"/>
    <w:rsid w:val="00B83A23"/>
    <w:rsid w:val="00B83AD4"/>
    <w:rsid w:val="00B8402F"/>
    <w:rsid w:val="00B8410C"/>
    <w:rsid w:val="00B841CD"/>
    <w:rsid w:val="00B84249"/>
    <w:rsid w:val="00B842A8"/>
    <w:rsid w:val="00B8447F"/>
    <w:rsid w:val="00B844EC"/>
    <w:rsid w:val="00B84505"/>
    <w:rsid w:val="00B845ED"/>
    <w:rsid w:val="00B846A8"/>
    <w:rsid w:val="00B846E2"/>
    <w:rsid w:val="00B847F9"/>
    <w:rsid w:val="00B84ADC"/>
    <w:rsid w:val="00B84B1E"/>
    <w:rsid w:val="00B84B67"/>
    <w:rsid w:val="00B84F7D"/>
    <w:rsid w:val="00B850BF"/>
    <w:rsid w:val="00B85145"/>
    <w:rsid w:val="00B85160"/>
    <w:rsid w:val="00B851D5"/>
    <w:rsid w:val="00B852C2"/>
    <w:rsid w:val="00B85342"/>
    <w:rsid w:val="00B8535D"/>
    <w:rsid w:val="00B853BA"/>
    <w:rsid w:val="00B854F4"/>
    <w:rsid w:val="00B8560A"/>
    <w:rsid w:val="00B857AC"/>
    <w:rsid w:val="00B857B9"/>
    <w:rsid w:val="00B85855"/>
    <w:rsid w:val="00B8589D"/>
    <w:rsid w:val="00B85934"/>
    <w:rsid w:val="00B859C5"/>
    <w:rsid w:val="00B85AC0"/>
    <w:rsid w:val="00B85B28"/>
    <w:rsid w:val="00B85BA1"/>
    <w:rsid w:val="00B85BCF"/>
    <w:rsid w:val="00B85CCE"/>
    <w:rsid w:val="00B85E25"/>
    <w:rsid w:val="00B85E50"/>
    <w:rsid w:val="00B85F29"/>
    <w:rsid w:val="00B86127"/>
    <w:rsid w:val="00B86318"/>
    <w:rsid w:val="00B863E2"/>
    <w:rsid w:val="00B8649C"/>
    <w:rsid w:val="00B867CF"/>
    <w:rsid w:val="00B867E3"/>
    <w:rsid w:val="00B86BA2"/>
    <w:rsid w:val="00B86D30"/>
    <w:rsid w:val="00B86DD2"/>
    <w:rsid w:val="00B86E06"/>
    <w:rsid w:val="00B8745F"/>
    <w:rsid w:val="00B87664"/>
    <w:rsid w:val="00B87809"/>
    <w:rsid w:val="00B878E6"/>
    <w:rsid w:val="00B87941"/>
    <w:rsid w:val="00B8795F"/>
    <w:rsid w:val="00B87A56"/>
    <w:rsid w:val="00B87D81"/>
    <w:rsid w:val="00B87DC4"/>
    <w:rsid w:val="00B87E17"/>
    <w:rsid w:val="00B87F97"/>
    <w:rsid w:val="00B90159"/>
    <w:rsid w:val="00B902C6"/>
    <w:rsid w:val="00B90343"/>
    <w:rsid w:val="00B9040C"/>
    <w:rsid w:val="00B905E5"/>
    <w:rsid w:val="00B90806"/>
    <w:rsid w:val="00B90826"/>
    <w:rsid w:val="00B9083B"/>
    <w:rsid w:val="00B909C8"/>
    <w:rsid w:val="00B90A13"/>
    <w:rsid w:val="00B90AB4"/>
    <w:rsid w:val="00B90B09"/>
    <w:rsid w:val="00B90CE0"/>
    <w:rsid w:val="00B90D46"/>
    <w:rsid w:val="00B91261"/>
    <w:rsid w:val="00B91381"/>
    <w:rsid w:val="00B914D3"/>
    <w:rsid w:val="00B91644"/>
    <w:rsid w:val="00B919AB"/>
    <w:rsid w:val="00B91B59"/>
    <w:rsid w:val="00B91B75"/>
    <w:rsid w:val="00B91BAF"/>
    <w:rsid w:val="00B91D43"/>
    <w:rsid w:val="00B91E59"/>
    <w:rsid w:val="00B91EAF"/>
    <w:rsid w:val="00B92119"/>
    <w:rsid w:val="00B9235B"/>
    <w:rsid w:val="00B924FA"/>
    <w:rsid w:val="00B92505"/>
    <w:rsid w:val="00B92668"/>
    <w:rsid w:val="00B926CC"/>
    <w:rsid w:val="00B92803"/>
    <w:rsid w:val="00B929F2"/>
    <w:rsid w:val="00B92A16"/>
    <w:rsid w:val="00B92B46"/>
    <w:rsid w:val="00B92B5A"/>
    <w:rsid w:val="00B92C62"/>
    <w:rsid w:val="00B92D5E"/>
    <w:rsid w:val="00B932F2"/>
    <w:rsid w:val="00B933DA"/>
    <w:rsid w:val="00B934AA"/>
    <w:rsid w:val="00B93685"/>
    <w:rsid w:val="00B93769"/>
    <w:rsid w:val="00B939A4"/>
    <w:rsid w:val="00B939B8"/>
    <w:rsid w:val="00B93CA5"/>
    <w:rsid w:val="00B93D36"/>
    <w:rsid w:val="00B93D74"/>
    <w:rsid w:val="00B93D92"/>
    <w:rsid w:val="00B93E0A"/>
    <w:rsid w:val="00B93E4C"/>
    <w:rsid w:val="00B93E8A"/>
    <w:rsid w:val="00B93EDC"/>
    <w:rsid w:val="00B93F39"/>
    <w:rsid w:val="00B94099"/>
    <w:rsid w:val="00B9414C"/>
    <w:rsid w:val="00B94239"/>
    <w:rsid w:val="00B9435E"/>
    <w:rsid w:val="00B943C2"/>
    <w:rsid w:val="00B94485"/>
    <w:rsid w:val="00B9454F"/>
    <w:rsid w:val="00B94677"/>
    <w:rsid w:val="00B946F4"/>
    <w:rsid w:val="00B94817"/>
    <w:rsid w:val="00B94AA7"/>
    <w:rsid w:val="00B94AFE"/>
    <w:rsid w:val="00B94C3D"/>
    <w:rsid w:val="00B94CE3"/>
    <w:rsid w:val="00B94CF4"/>
    <w:rsid w:val="00B94E00"/>
    <w:rsid w:val="00B94E01"/>
    <w:rsid w:val="00B94F04"/>
    <w:rsid w:val="00B94FC2"/>
    <w:rsid w:val="00B9506D"/>
    <w:rsid w:val="00B9540F"/>
    <w:rsid w:val="00B959CD"/>
    <w:rsid w:val="00B95B33"/>
    <w:rsid w:val="00B95CD3"/>
    <w:rsid w:val="00B95E5A"/>
    <w:rsid w:val="00B96044"/>
    <w:rsid w:val="00B9610E"/>
    <w:rsid w:val="00B96136"/>
    <w:rsid w:val="00B96190"/>
    <w:rsid w:val="00B96256"/>
    <w:rsid w:val="00B962AA"/>
    <w:rsid w:val="00B96387"/>
    <w:rsid w:val="00B96436"/>
    <w:rsid w:val="00B96542"/>
    <w:rsid w:val="00B96954"/>
    <w:rsid w:val="00B96A44"/>
    <w:rsid w:val="00B96B91"/>
    <w:rsid w:val="00B96BE5"/>
    <w:rsid w:val="00B9722B"/>
    <w:rsid w:val="00B973AB"/>
    <w:rsid w:val="00B9749A"/>
    <w:rsid w:val="00B97722"/>
    <w:rsid w:val="00B97728"/>
    <w:rsid w:val="00B977FE"/>
    <w:rsid w:val="00B97A0F"/>
    <w:rsid w:val="00B97CEE"/>
    <w:rsid w:val="00B97F9B"/>
    <w:rsid w:val="00B97FAE"/>
    <w:rsid w:val="00BA015A"/>
    <w:rsid w:val="00BA0213"/>
    <w:rsid w:val="00BA05A6"/>
    <w:rsid w:val="00BA05DD"/>
    <w:rsid w:val="00BA061F"/>
    <w:rsid w:val="00BA0675"/>
    <w:rsid w:val="00BA0736"/>
    <w:rsid w:val="00BA09FA"/>
    <w:rsid w:val="00BA0E31"/>
    <w:rsid w:val="00BA10E3"/>
    <w:rsid w:val="00BA1179"/>
    <w:rsid w:val="00BA134A"/>
    <w:rsid w:val="00BA137F"/>
    <w:rsid w:val="00BA13E9"/>
    <w:rsid w:val="00BA176D"/>
    <w:rsid w:val="00BA1781"/>
    <w:rsid w:val="00BA17FD"/>
    <w:rsid w:val="00BA18E6"/>
    <w:rsid w:val="00BA1CA0"/>
    <w:rsid w:val="00BA1CBD"/>
    <w:rsid w:val="00BA1CFA"/>
    <w:rsid w:val="00BA2227"/>
    <w:rsid w:val="00BA2267"/>
    <w:rsid w:val="00BA22ED"/>
    <w:rsid w:val="00BA241F"/>
    <w:rsid w:val="00BA26D4"/>
    <w:rsid w:val="00BA27BB"/>
    <w:rsid w:val="00BA2810"/>
    <w:rsid w:val="00BA284F"/>
    <w:rsid w:val="00BA29C3"/>
    <w:rsid w:val="00BA2AC5"/>
    <w:rsid w:val="00BA2CC4"/>
    <w:rsid w:val="00BA2DBD"/>
    <w:rsid w:val="00BA2E4D"/>
    <w:rsid w:val="00BA2E67"/>
    <w:rsid w:val="00BA2F81"/>
    <w:rsid w:val="00BA35C6"/>
    <w:rsid w:val="00BA3652"/>
    <w:rsid w:val="00BA3FC8"/>
    <w:rsid w:val="00BA42F7"/>
    <w:rsid w:val="00BA452A"/>
    <w:rsid w:val="00BA4630"/>
    <w:rsid w:val="00BA4A40"/>
    <w:rsid w:val="00BA4B2C"/>
    <w:rsid w:val="00BA4B30"/>
    <w:rsid w:val="00BA4C1F"/>
    <w:rsid w:val="00BA54D5"/>
    <w:rsid w:val="00BA56EC"/>
    <w:rsid w:val="00BA5716"/>
    <w:rsid w:val="00BA5B89"/>
    <w:rsid w:val="00BA5BFF"/>
    <w:rsid w:val="00BA5C06"/>
    <w:rsid w:val="00BA5FB5"/>
    <w:rsid w:val="00BA5FF7"/>
    <w:rsid w:val="00BA6354"/>
    <w:rsid w:val="00BA63AF"/>
    <w:rsid w:val="00BA64E0"/>
    <w:rsid w:val="00BA68ED"/>
    <w:rsid w:val="00BA69FC"/>
    <w:rsid w:val="00BA6A50"/>
    <w:rsid w:val="00BA6CFA"/>
    <w:rsid w:val="00BA6D07"/>
    <w:rsid w:val="00BA6E5F"/>
    <w:rsid w:val="00BA6F92"/>
    <w:rsid w:val="00BA721B"/>
    <w:rsid w:val="00BA73E8"/>
    <w:rsid w:val="00BA745A"/>
    <w:rsid w:val="00BA754D"/>
    <w:rsid w:val="00BA7639"/>
    <w:rsid w:val="00BA781A"/>
    <w:rsid w:val="00BA7AED"/>
    <w:rsid w:val="00BA7B99"/>
    <w:rsid w:val="00BA7CFB"/>
    <w:rsid w:val="00BA7DF8"/>
    <w:rsid w:val="00BA7F18"/>
    <w:rsid w:val="00BB00B0"/>
    <w:rsid w:val="00BB0590"/>
    <w:rsid w:val="00BB06F4"/>
    <w:rsid w:val="00BB093A"/>
    <w:rsid w:val="00BB0A6B"/>
    <w:rsid w:val="00BB0A78"/>
    <w:rsid w:val="00BB0AB0"/>
    <w:rsid w:val="00BB0B94"/>
    <w:rsid w:val="00BB0E3A"/>
    <w:rsid w:val="00BB0EEE"/>
    <w:rsid w:val="00BB1050"/>
    <w:rsid w:val="00BB1099"/>
    <w:rsid w:val="00BB1117"/>
    <w:rsid w:val="00BB1138"/>
    <w:rsid w:val="00BB12FF"/>
    <w:rsid w:val="00BB1454"/>
    <w:rsid w:val="00BB155A"/>
    <w:rsid w:val="00BB159E"/>
    <w:rsid w:val="00BB160A"/>
    <w:rsid w:val="00BB16F4"/>
    <w:rsid w:val="00BB182B"/>
    <w:rsid w:val="00BB1B2A"/>
    <w:rsid w:val="00BB1BEE"/>
    <w:rsid w:val="00BB1D8F"/>
    <w:rsid w:val="00BB2162"/>
    <w:rsid w:val="00BB21FE"/>
    <w:rsid w:val="00BB2316"/>
    <w:rsid w:val="00BB233C"/>
    <w:rsid w:val="00BB23B3"/>
    <w:rsid w:val="00BB250E"/>
    <w:rsid w:val="00BB2825"/>
    <w:rsid w:val="00BB2A20"/>
    <w:rsid w:val="00BB2A5A"/>
    <w:rsid w:val="00BB2CD6"/>
    <w:rsid w:val="00BB3049"/>
    <w:rsid w:val="00BB30EE"/>
    <w:rsid w:val="00BB37E1"/>
    <w:rsid w:val="00BB393D"/>
    <w:rsid w:val="00BB398F"/>
    <w:rsid w:val="00BB3A28"/>
    <w:rsid w:val="00BB3A94"/>
    <w:rsid w:val="00BB3ABE"/>
    <w:rsid w:val="00BB3CCF"/>
    <w:rsid w:val="00BB3E9F"/>
    <w:rsid w:val="00BB3EB4"/>
    <w:rsid w:val="00BB3F13"/>
    <w:rsid w:val="00BB4324"/>
    <w:rsid w:val="00BB4588"/>
    <w:rsid w:val="00BB4650"/>
    <w:rsid w:val="00BB4694"/>
    <w:rsid w:val="00BB4807"/>
    <w:rsid w:val="00BB4B7B"/>
    <w:rsid w:val="00BB4EB3"/>
    <w:rsid w:val="00BB4F1F"/>
    <w:rsid w:val="00BB51A0"/>
    <w:rsid w:val="00BB5275"/>
    <w:rsid w:val="00BB52C5"/>
    <w:rsid w:val="00BB535C"/>
    <w:rsid w:val="00BB5644"/>
    <w:rsid w:val="00BB5830"/>
    <w:rsid w:val="00BB5991"/>
    <w:rsid w:val="00BB5A81"/>
    <w:rsid w:val="00BB5B02"/>
    <w:rsid w:val="00BB5B5A"/>
    <w:rsid w:val="00BB5D2F"/>
    <w:rsid w:val="00BB5ECA"/>
    <w:rsid w:val="00BB5F5F"/>
    <w:rsid w:val="00BB60E8"/>
    <w:rsid w:val="00BB6300"/>
    <w:rsid w:val="00BB65BE"/>
    <w:rsid w:val="00BB6609"/>
    <w:rsid w:val="00BB68D0"/>
    <w:rsid w:val="00BB69F8"/>
    <w:rsid w:val="00BB6A55"/>
    <w:rsid w:val="00BB6AC2"/>
    <w:rsid w:val="00BB6E6E"/>
    <w:rsid w:val="00BB6F4B"/>
    <w:rsid w:val="00BB6F8A"/>
    <w:rsid w:val="00BB7030"/>
    <w:rsid w:val="00BB7206"/>
    <w:rsid w:val="00BB724A"/>
    <w:rsid w:val="00BB72AE"/>
    <w:rsid w:val="00BB7421"/>
    <w:rsid w:val="00BB7524"/>
    <w:rsid w:val="00BB7542"/>
    <w:rsid w:val="00BB77FC"/>
    <w:rsid w:val="00BB78D7"/>
    <w:rsid w:val="00BB79E3"/>
    <w:rsid w:val="00BB79F3"/>
    <w:rsid w:val="00BB7AB3"/>
    <w:rsid w:val="00BB7B1F"/>
    <w:rsid w:val="00BB7C20"/>
    <w:rsid w:val="00BB7D8B"/>
    <w:rsid w:val="00BB7FE2"/>
    <w:rsid w:val="00BC00BA"/>
    <w:rsid w:val="00BC00EE"/>
    <w:rsid w:val="00BC0212"/>
    <w:rsid w:val="00BC0242"/>
    <w:rsid w:val="00BC02E8"/>
    <w:rsid w:val="00BC049B"/>
    <w:rsid w:val="00BC05FE"/>
    <w:rsid w:val="00BC0717"/>
    <w:rsid w:val="00BC0873"/>
    <w:rsid w:val="00BC09B8"/>
    <w:rsid w:val="00BC0A3C"/>
    <w:rsid w:val="00BC0A8A"/>
    <w:rsid w:val="00BC0BEF"/>
    <w:rsid w:val="00BC0BF1"/>
    <w:rsid w:val="00BC0C8E"/>
    <w:rsid w:val="00BC0D04"/>
    <w:rsid w:val="00BC0D41"/>
    <w:rsid w:val="00BC105F"/>
    <w:rsid w:val="00BC10A5"/>
    <w:rsid w:val="00BC1104"/>
    <w:rsid w:val="00BC111D"/>
    <w:rsid w:val="00BC1221"/>
    <w:rsid w:val="00BC130A"/>
    <w:rsid w:val="00BC1423"/>
    <w:rsid w:val="00BC1698"/>
    <w:rsid w:val="00BC17D1"/>
    <w:rsid w:val="00BC1ADC"/>
    <w:rsid w:val="00BC1C76"/>
    <w:rsid w:val="00BC1EA0"/>
    <w:rsid w:val="00BC2085"/>
    <w:rsid w:val="00BC20D7"/>
    <w:rsid w:val="00BC2233"/>
    <w:rsid w:val="00BC231F"/>
    <w:rsid w:val="00BC23B0"/>
    <w:rsid w:val="00BC2656"/>
    <w:rsid w:val="00BC284D"/>
    <w:rsid w:val="00BC29C4"/>
    <w:rsid w:val="00BC29ED"/>
    <w:rsid w:val="00BC2A76"/>
    <w:rsid w:val="00BC2C1D"/>
    <w:rsid w:val="00BC2C85"/>
    <w:rsid w:val="00BC2C8C"/>
    <w:rsid w:val="00BC2CD1"/>
    <w:rsid w:val="00BC2F50"/>
    <w:rsid w:val="00BC312A"/>
    <w:rsid w:val="00BC3304"/>
    <w:rsid w:val="00BC3606"/>
    <w:rsid w:val="00BC3786"/>
    <w:rsid w:val="00BC39AD"/>
    <w:rsid w:val="00BC408F"/>
    <w:rsid w:val="00BC41E3"/>
    <w:rsid w:val="00BC4573"/>
    <w:rsid w:val="00BC469B"/>
    <w:rsid w:val="00BC46CB"/>
    <w:rsid w:val="00BC48A4"/>
    <w:rsid w:val="00BC48CE"/>
    <w:rsid w:val="00BC4A0F"/>
    <w:rsid w:val="00BC4AD1"/>
    <w:rsid w:val="00BC4C8D"/>
    <w:rsid w:val="00BC4CA4"/>
    <w:rsid w:val="00BC4D3D"/>
    <w:rsid w:val="00BC4DD1"/>
    <w:rsid w:val="00BC4EF2"/>
    <w:rsid w:val="00BC52B1"/>
    <w:rsid w:val="00BC5359"/>
    <w:rsid w:val="00BC5480"/>
    <w:rsid w:val="00BC56A7"/>
    <w:rsid w:val="00BC5778"/>
    <w:rsid w:val="00BC591A"/>
    <w:rsid w:val="00BC59A7"/>
    <w:rsid w:val="00BC5ADE"/>
    <w:rsid w:val="00BC5C88"/>
    <w:rsid w:val="00BC5D9A"/>
    <w:rsid w:val="00BC5DC3"/>
    <w:rsid w:val="00BC5E1B"/>
    <w:rsid w:val="00BC5E34"/>
    <w:rsid w:val="00BC60ED"/>
    <w:rsid w:val="00BC6110"/>
    <w:rsid w:val="00BC6364"/>
    <w:rsid w:val="00BC6454"/>
    <w:rsid w:val="00BC6B4E"/>
    <w:rsid w:val="00BC6B9B"/>
    <w:rsid w:val="00BC6C4B"/>
    <w:rsid w:val="00BC6D33"/>
    <w:rsid w:val="00BC6F67"/>
    <w:rsid w:val="00BC7071"/>
    <w:rsid w:val="00BC70BF"/>
    <w:rsid w:val="00BC70C6"/>
    <w:rsid w:val="00BC7166"/>
    <w:rsid w:val="00BC7584"/>
    <w:rsid w:val="00BC7615"/>
    <w:rsid w:val="00BC781F"/>
    <w:rsid w:val="00BC7A8C"/>
    <w:rsid w:val="00BC7B12"/>
    <w:rsid w:val="00BC7CE5"/>
    <w:rsid w:val="00BC7D09"/>
    <w:rsid w:val="00BC7D44"/>
    <w:rsid w:val="00BC7E4B"/>
    <w:rsid w:val="00BC7EC4"/>
    <w:rsid w:val="00BD0019"/>
    <w:rsid w:val="00BD0370"/>
    <w:rsid w:val="00BD0379"/>
    <w:rsid w:val="00BD03A7"/>
    <w:rsid w:val="00BD046E"/>
    <w:rsid w:val="00BD06BE"/>
    <w:rsid w:val="00BD0849"/>
    <w:rsid w:val="00BD094B"/>
    <w:rsid w:val="00BD0997"/>
    <w:rsid w:val="00BD0C1A"/>
    <w:rsid w:val="00BD0D27"/>
    <w:rsid w:val="00BD0F10"/>
    <w:rsid w:val="00BD124E"/>
    <w:rsid w:val="00BD164B"/>
    <w:rsid w:val="00BD1995"/>
    <w:rsid w:val="00BD1A37"/>
    <w:rsid w:val="00BD1A7C"/>
    <w:rsid w:val="00BD1B4B"/>
    <w:rsid w:val="00BD1B92"/>
    <w:rsid w:val="00BD1BE4"/>
    <w:rsid w:val="00BD1E55"/>
    <w:rsid w:val="00BD1F5C"/>
    <w:rsid w:val="00BD1F60"/>
    <w:rsid w:val="00BD221F"/>
    <w:rsid w:val="00BD230B"/>
    <w:rsid w:val="00BD238F"/>
    <w:rsid w:val="00BD24E9"/>
    <w:rsid w:val="00BD2599"/>
    <w:rsid w:val="00BD267E"/>
    <w:rsid w:val="00BD27B9"/>
    <w:rsid w:val="00BD2A04"/>
    <w:rsid w:val="00BD2A29"/>
    <w:rsid w:val="00BD2ADD"/>
    <w:rsid w:val="00BD2C27"/>
    <w:rsid w:val="00BD2C6F"/>
    <w:rsid w:val="00BD2D42"/>
    <w:rsid w:val="00BD2E57"/>
    <w:rsid w:val="00BD2F99"/>
    <w:rsid w:val="00BD349B"/>
    <w:rsid w:val="00BD37D4"/>
    <w:rsid w:val="00BD3B02"/>
    <w:rsid w:val="00BD3B0C"/>
    <w:rsid w:val="00BD3FA8"/>
    <w:rsid w:val="00BD4219"/>
    <w:rsid w:val="00BD435D"/>
    <w:rsid w:val="00BD43C9"/>
    <w:rsid w:val="00BD43CB"/>
    <w:rsid w:val="00BD4593"/>
    <w:rsid w:val="00BD467E"/>
    <w:rsid w:val="00BD46FE"/>
    <w:rsid w:val="00BD4790"/>
    <w:rsid w:val="00BD4890"/>
    <w:rsid w:val="00BD497A"/>
    <w:rsid w:val="00BD4A56"/>
    <w:rsid w:val="00BD4A78"/>
    <w:rsid w:val="00BD4C3A"/>
    <w:rsid w:val="00BD4C53"/>
    <w:rsid w:val="00BD51FF"/>
    <w:rsid w:val="00BD5239"/>
    <w:rsid w:val="00BD5246"/>
    <w:rsid w:val="00BD54D0"/>
    <w:rsid w:val="00BD5743"/>
    <w:rsid w:val="00BD5760"/>
    <w:rsid w:val="00BD5783"/>
    <w:rsid w:val="00BD57CE"/>
    <w:rsid w:val="00BD584C"/>
    <w:rsid w:val="00BD5887"/>
    <w:rsid w:val="00BD59E7"/>
    <w:rsid w:val="00BD5A13"/>
    <w:rsid w:val="00BD5AD9"/>
    <w:rsid w:val="00BD5B7D"/>
    <w:rsid w:val="00BD5EFC"/>
    <w:rsid w:val="00BD5F16"/>
    <w:rsid w:val="00BD5FB0"/>
    <w:rsid w:val="00BD61B2"/>
    <w:rsid w:val="00BD61E8"/>
    <w:rsid w:val="00BD6201"/>
    <w:rsid w:val="00BD6253"/>
    <w:rsid w:val="00BD6326"/>
    <w:rsid w:val="00BD63C4"/>
    <w:rsid w:val="00BD648B"/>
    <w:rsid w:val="00BD64BA"/>
    <w:rsid w:val="00BD6633"/>
    <w:rsid w:val="00BD6660"/>
    <w:rsid w:val="00BD688E"/>
    <w:rsid w:val="00BD6C6A"/>
    <w:rsid w:val="00BD6E35"/>
    <w:rsid w:val="00BD702B"/>
    <w:rsid w:val="00BD70EF"/>
    <w:rsid w:val="00BD70F0"/>
    <w:rsid w:val="00BD7257"/>
    <w:rsid w:val="00BD72EA"/>
    <w:rsid w:val="00BD74B8"/>
    <w:rsid w:val="00BD75D9"/>
    <w:rsid w:val="00BD76B9"/>
    <w:rsid w:val="00BD7CD1"/>
    <w:rsid w:val="00BD7CD3"/>
    <w:rsid w:val="00BD7EEE"/>
    <w:rsid w:val="00BE01B5"/>
    <w:rsid w:val="00BE01F3"/>
    <w:rsid w:val="00BE0207"/>
    <w:rsid w:val="00BE033F"/>
    <w:rsid w:val="00BE06BA"/>
    <w:rsid w:val="00BE0754"/>
    <w:rsid w:val="00BE07A2"/>
    <w:rsid w:val="00BE0856"/>
    <w:rsid w:val="00BE0A47"/>
    <w:rsid w:val="00BE0B0A"/>
    <w:rsid w:val="00BE0B73"/>
    <w:rsid w:val="00BE0CA0"/>
    <w:rsid w:val="00BE0F61"/>
    <w:rsid w:val="00BE0FF5"/>
    <w:rsid w:val="00BE105B"/>
    <w:rsid w:val="00BE1149"/>
    <w:rsid w:val="00BE1196"/>
    <w:rsid w:val="00BE12A4"/>
    <w:rsid w:val="00BE1374"/>
    <w:rsid w:val="00BE13AA"/>
    <w:rsid w:val="00BE13DB"/>
    <w:rsid w:val="00BE1630"/>
    <w:rsid w:val="00BE180E"/>
    <w:rsid w:val="00BE1E23"/>
    <w:rsid w:val="00BE1F57"/>
    <w:rsid w:val="00BE2262"/>
    <w:rsid w:val="00BE22C4"/>
    <w:rsid w:val="00BE231A"/>
    <w:rsid w:val="00BE23BB"/>
    <w:rsid w:val="00BE23C8"/>
    <w:rsid w:val="00BE247C"/>
    <w:rsid w:val="00BE25BB"/>
    <w:rsid w:val="00BE26DC"/>
    <w:rsid w:val="00BE278A"/>
    <w:rsid w:val="00BE2829"/>
    <w:rsid w:val="00BE286E"/>
    <w:rsid w:val="00BE28AA"/>
    <w:rsid w:val="00BE2965"/>
    <w:rsid w:val="00BE2D40"/>
    <w:rsid w:val="00BE2EBA"/>
    <w:rsid w:val="00BE33F0"/>
    <w:rsid w:val="00BE388F"/>
    <w:rsid w:val="00BE3B63"/>
    <w:rsid w:val="00BE3EDC"/>
    <w:rsid w:val="00BE3F6D"/>
    <w:rsid w:val="00BE425B"/>
    <w:rsid w:val="00BE4419"/>
    <w:rsid w:val="00BE44D1"/>
    <w:rsid w:val="00BE469C"/>
    <w:rsid w:val="00BE46DB"/>
    <w:rsid w:val="00BE4949"/>
    <w:rsid w:val="00BE49CD"/>
    <w:rsid w:val="00BE4DAA"/>
    <w:rsid w:val="00BE4F87"/>
    <w:rsid w:val="00BE5166"/>
    <w:rsid w:val="00BE528C"/>
    <w:rsid w:val="00BE55D4"/>
    <w:rsid w:val="00BE567B"/>
    <w:rsid w:val="00BE5DA0"/>
    <w:rsid w:val="00BE5EC3"/>
    <w:rsid w:val="00BE60E8"/>
    <w:rsid w:val="00BE6182"/>
    <w:rsid w:val="00BE61DA"/>
    <w:rsid w:val="00BE624F"/>
    <w:rsid w:val="00BE6290"/>
    <w:rsid w:val="00BE62A7"/>
    <w:rsid w:val="00BE633E"/>
    <w:rsid w:val="00BE6498"/>
    <w:rsid w:val="00BE6562"/>
    <w:rsid w:val="00BE678A"/>
    <w:rsid w:val="00BE67E1"/>
    <w:rsid w:val="00BE6AD3"/>
    <w:rsid w:val="00BE6B47"/>
    <w:rsid w:val="00BE6BC1"/>
    <w:rsid w:val="00BE6D60"/>
    <w:rsid w:val="00BE6FB0"/>
    <w:rsid w:val="00BE6FB8"/>
    <w:rsid w:val="00BE7175"/>
    <w:rsid w:val="00BE71D8"/>
    <w:rsid w:val="00BE7473"/>
    <w:rsid w:val="00BE74A5"/>
    <w:rsid w:val="00BE75B1"/>
    <w:rsid w:val="00BE7645"/>
    <w:rsid w:val="00BE7804"/>
    <w:rsid w:val="00BE7867"/>
    <w:rsid w:val="00BE7AC6"/>
    <w:rsid w:val="00BE7CC8"/>
    <w:rsid w:val="00BE7CE9"/>
    <w:rsid w:val="00BE7D3B"/>
    <w:rsid w:val="00BF0167"/>
    <w:rsid w:val="00BF020C"/>
    <w:rsid w:val="00BF023E"/>
    <w:rsid w:val="00BF036D"/>
    <w:rsid w:val="00BF05AC"/>
    <w:rsid w:val="00BF0631"/>
    <w:rsid w:val="00BF06A0"/>
    <w:rsid w:val="00BF0743"/>
    <w:rsid w:val="00BF0971"/>
    <w:rsid w:val="00BF09CB"/>
    <w:rsid w:val="00BF0E41"/>
    <w:rsid w:val="00BF0F28"/>
    <w:rsid w:val="00BF1046"/>
    <w:rsid w:val="00BF1170"/>
    <w:rsid w:val="00BF1193"/>
    <w:rsid w:val="00BF158B"/>
    <w:rsid w:val="00BF16D0"/>
    <w:rsid w:val="00BF1881"/>
    <w:rsid w:val="00BF18C1"/>
    <w:rsid w:val="00BF1B60"/>
    <w:rsid w:val="00BF1B7A"/>
    <w:rsid w:val="00BF1CDA"/>
    <w:rsid w:val="00BF1F4B"/>
    <w:rsid w:val="00BF1FF2"/>
    <w:rsid w:val="00BF1FF9"/>
    <w:rsid w:val="00BF203B"/>
    <w:rsid w:val="00BF226C"/>
    <w:rsid w:val="00BF22D0"/>
    <w:rsid w:val="00BF266D"/>
    <w:rsid w:val="00BF289A"/>
    <w:rsid w:val="00BF29F1"/>
    <w:rsid w:val="00BF2A74"/>
    <w:rsid w:val="00BF2B24"/>
    <w:rsid w:val="00BF2B5F"/>
    <w:rsid w:val="00BF2C32"/>
    <w:rsid w:val="00BF2F7F"/>
    <w:rsid w:val="00BF2FBB"/>
    <w:rsid w:val="00BF30CC"/>
    <w:rsid w:val="00BF335C"/>
    <w:rsid w:val="00BF33EE"/>
    <w:rsid w:val="00BF355E"/>
    <w:rsid w:val="00BF3609"/>
    <w:rsid w:val="00BF366F"/>
    <w:rsid w:val="00BF37B1"/>
    <w:rsid w:val="00BF399C"/>
    <w:rsid w:val="00BF3B3B"/>
    <w:rsid w:val="00BF3B74"/>
    <w:rsid w:val="00BF3C74"/>
    <w:rsid w:val="00BF3D36"/>
    <w:rsid w:val="00BF4065"/>
    <w:rsid w:val="00BF42E6"/>
    <w:rsid w:val="00BF430A"/>
    <w:rsid w:val="00BF4370"/>
    <w:rsid w:val="00BF44C4"/>
    <w:rsid w:val="00BF44D0"/>
    <w:rsid w:val="00BF4545"/>
    <w:rsid w:val="00BF4927"/>
    <w:rsid w:val="00BF497C"/>
    <w:rsid w:val="00BF4BFD"/>
    <w:rsid w:val="00BF504E"/>
    <w:rsid w:val="00BF5080"/>
    <w:rsid w:val="00BF52AC"/>
    <w:rsid w:val="00BF5383"/>
    <w:rsid w:val="00BF5747"/>
    <w:rsid w:val="00BF5A24"/>
    <w:rsid w:val="00BF5AF9"/>
    <w:rsid w:val="00BF5CBB"/>
    <w:rsid w:val="00BF5E67"/>
    <w:rsid w:val="00BF64F6"/>
    <w:rsid w:val="00BF64FB"/>
    <w:rsid w:val="00BF6551"/>
    <w:rsid w:val="00BF6739"/>
    <w:rsid w:val="00BF6EE9"/>
    <w:rsid w:val="00BF72DB"/>
    <w:rsid w:val="00BF76AD"/>
    <w:rsid w:val="00BF77CF"/>
    <w:rsid w:val="00BF78B1"/>
    <w:rsid w:val="00BF797D"/>
    <w:rsid w:val="00BF7B6B"/>
    <w:rsid w:val="00BF7C54"/>
    <w:rsid w:val="00BF7EB6"/>
    <w:rsid w:val="00BF7FE6"/>
    <w:rsid w:val="00C0036A"/>
    <w:rsid w:val="00C00542"/>
    <w:rsid w:val="00C00572"/>
    <w:rsid w:val="00C007DC"/>
    <w:rsid w:val="00C00892"/>
    <w:rsid w:val="00C00944"/>
    <w:rsid w:val="00C009D6"/>
    <w:rsid w:val="00C00B91"/>
    <w:rsid w:val="00C00D9D"/>
    <w:rsid w:val="00C00E5C"/>
    <w:rsid w:val="00C01195"/>
    <w:rsid w:val="00C014DE"/>
    <w:rsid w:val="00C01557"/>
    <w:rsid w:val="00C015CE"/>
    <w:rsid w:val="00C0174B"/>
    <w:rsid w:val="00C01778"/>
    <w:rsid w:val="00C01820"/>
    <w:rsid w:val="00C01AA6"/>
    <w:rsid w:val="00C01D7C"/>
    <w:rsid w:val="00C01E4A"/>
    <w:rsid w:val="00C01F6C"/>
    <w:rsid w:val="00C02013"/>
    <w:rsid w:val="00C020CB"/>
    <w:rsid w:val="00C02121"/>
    <w:rsid w:val="00C02176"/>
    <w:rsid w:val="00C021D8"/>
    <w:rsid w:val="00C021E2"/>
    <w:rsid w:val="00C021FC"/>
    <w:rsid w:val="00C02463"/>
    <w:rsid w:val="00C02499"/>
    <w:rsid w:val="00C02503"/>
    <w:rsid w:val="00C026F2"/>
    <w:rsid w:val="00C02709"/>
    <w:rsid w:val="00C0271B"/>
    <w:rsid w:val="00C028D2"/>
    <w:rsid w:val="00C02A65"/>
    <w:rsid w:val="00C02C82"/>
    <w:rsid w:val="00C02CA8"/>
    <w:rsid w:val="00C02CB5"/>
    <w:rsid w:val="00C03088"/>
    <w:rsid w:val="00C0308C"/>
    <w:rsid w:val="00C03094"/>
    <w:rsid w:val="00C032C2"/>
    <w:rsid w:val="00C03377"/>
    <w:rsid w:val="00C033F4"/>
    <w:rsid w:val="00C03543"/>
    <w:rsid w:val="00C035AA"/>
    <w:rsid w:val="00C0382E"/>
    <w:rsid w:val="00C0389D"/>
    <w:rsid w:val="00C03955"/>
    <w:rsid w:val="00C03A91"/>
    <w:rsid w:val="00C03D37"/>
    <w:rsid w:val="00C03D5D"/>
    <w:rsid w:val="00C03E09"/>
    <w:rsid w:val="00C03E34"/>
    <w:rsid w:val="00C040B6"/>
    <w:rsid w:val="00C040D9"/>
    <w:rsid w:val="00C04124"/>
    <w:rsid w:val="00C0430A"/>
    <w:rsid w:val="00C043EB"/>
    <w:rsid w:val="00C044E9"/>
    <w:rsid w:val="00C04514"/>
    <w:rsid w:val="00C04A8A"/>
    <w:rsid w:val="00C04C07"/>
    <w:rsid w:val="00C04E0A"/>
    <w:rsid w:val="00C050DC"/>
    <w:rsid w:val="00C0513B"/>
    <w:rsid w:val="00C05181"/>
    <w:rsid w:val="00C051B2"/>
    <w:rsid w:val="00C05263"/>
    <w:rsid w:val="00C053EA"/>
    <w:rsid w:val="00C0545C"/>
    <w:rsid w:val="00C054F7"/>
    <w:rsid w:val="00C05A4F"/>
    <w:rsid w:val="00C05D14"/>
    <w:rsid w:val="00C05E6E"/>
    <w:rsid w:val="00C05EB8"/>
    <w:rsid w:val="00C05F74"/>
    <w:rsid w:val="00C0605D"/>
    <w:rsid w:val="00C0629A"/>
    <w:rsid w:val="00C062F9"/>
    <w:rsid w:val="00C06567"/>
    <w:rsid w:val="00C065BF"/>
    <w:rsid w:val="00C06659"/>
    <w:rsid w:val="00C0698B"/>
    <w:rsid w:val="00C06AC9"/>
    <w:rsid w:val="00C06ADB"/>
    <w:rsid w:val="00C06AED"/>
    <w:rsid w:val="00C06CA4"/>
    <w:rsid w:val="00C06D05"/>
    <w:rsid w:val="00C06E10"/>
    <w:rsid w:val="00C06F09"/>
    <w:rsid w:val="00C070C0"/>
    <w:rsid w:val="00C07105"/>
    <w:rsid w:val="00C07124"/>
    <w:rsid w:val="00C07347"/>
    <w:rsid w:val="00C07489"/>
    <w:rsid w:val="00C074E0"/>
    <w:rsid w:val="00C07596"/>
    <w:rsid w:val="00C07663"/>
    <w:rsid w:val="00C076A9"/>
    <w:rsid w:val="00C076E4"/>
    <w:rsid w:val="00C077D3"/>
    <w:rsid w:val="00C0786E"/>
    <w:rsid w:val="00C079CC"/>
    <w:rsid w:val="00C07A12"/>
    <w:rsid w:val="00C07A43"/>
    <w:rsid w:val="00C07A6D"/>
    <w:rsid w:val="00C07D1F"/>
    <w:rsid w:val="00C07F34"/>
    <w:rsid w:val="00C103F4"/>
    <w:rsid w:val="00C10418"/>
    <w:rsid w:val="00C104B0"/>
    <w:rsid w:val="00C104DF"/>
    <w:rsid w:val="00C10546"/>
    <w:rsid w:val="00C1056B"/>
    <w:rsid w:val="00C108A8"/>
    <w:rsid w:val="00C10925"/>
    <w:rsid w:val="00C10B1F"/>
    <w:rsid w:val="00C10EF5"/>
    <w:rsid w:val="00C110D6"/>
    <w:rsid w:val="00C1122B"/>
    <w:rsid w:val="00C1127F"/>
    <w:rsid w:val="00C11386"/>
    <w:rsid w:val="00C1141F"/>
    <w:rsid w:val="00C11A76"/>
    <w:rsid w:val="00C11BF5"/>
    <w:rsid w:val="00C11D9C"/>
    <w:rsid w:val="00C11ECB"/>
    <w:rsid w:val="00C1204B"/>
    <w:rsid w:val="00C1210C"/>
    <w:rsid w:val="00C1226A"/>
    <w:rsid w:val="00C127AB"/>
    <w:rsid w:val="00C1299A"/>
    <w:rsid w:val="00C129D6"/>
    <w:rsid w:val="00C12B20"/>
    <w:rsid w:val="00C12E9C"/>
    <w:rsid w:val="00C133AF"/>
    <w:rsid w:val="00C13424"/>
    <w:rsid w:val="00C1357E"/>
    <w:rsid w:val="00C137BF"/>
    <w:rsid w:val="00C13A1B"/>
    <w:rsid w:val="00C13A78"/>
    <w:rsid w:val="00C13BAD"/>
    <w:rsid w:val="00C13C73"/>
    <w:rsid w:val="00C13D63"/>
    <w:rsid w:val="00C13D6C"/>
    <w:rsid w:val="00C13EAD"/>
    <w:rsid w:val="00C1402C"/>
    <w:rsid w:val="00C14056"/>
    <w:rsid w:val="00C1428B"/>
    <w:rsid w:val="00C142A0"/>
    <w:rsid w:val="00C14720"/>
    <w:rsid w:val="00C1493D"/>
    <w:rsid w:val="00C1499D"/>
    <w:rsid w:val="00C14AE1"/>
    <w:rsid w:val="00C14D7E"/>
    <w:rsid w:val="00C14E4B"/>
    <w:rsid w:val="00C14F02"/>
    <w:rsid w:val="00C14F61"/>
    <w:rsid w:val="00C150DD"/>
    <w:rsid w:val="00C152D2"/>
    <w:rsid w:val="00C1554C"/>
    <w:rsid w:val="00C15829"/>
    <w:rsid w:val="00C159E3"/>
    <w:rsid w:val="00C159F2"/>
    <w:rsid w:val="00C15A40"/>
    <w:rsid w:val="00C15A5D"/>
    <w:rsid w:val="00C15D9C"/>
    <w:rsid w:val="00C15FD9"/>
    <w:rsid w:val="00C16012"/>
    <w:rsid w:val="00C16091"/>
    <w:rsid w:val="00C160B2"/>
    <w:rsid w:val="00C165B3"/>
    <w:rsid w:val="00C165D1"/>
    <w:rsid w:val="00C16703"/>
    <w:rsid w:val="00C16781"/>
    <w:rsid w:val="00C1682C"/>
    <w:rsid w:val="00C169D0"/>
    <w:rsid w:val="00C16AA2"/>
    <w:rsid w:val="00C16AD7"/>
    <w:rsid w:val="00C16BB4"/>
    <w:rsid w:val="00C16CB0"/>
    <w:rsid w:val="00C16F61"/>
    <w:rsid w:val="00C171E7"/>
    <w:rsid w:val="00C1720F"/>
    <w:rsid w:val="00C17279"/>
    <w:rsid w:val="00C17376"/>
    <w:rsid w:val="00C175A1"/>
    <w:rsid w:val="00C175A4"/>
    <w:rsid w:val="00C1773F"/>
    <w:rsid w:val="00C1775A"/>
    <w:rsid w:val="00C17B66"/>
    <w:rsid w:val="00C17BEE"/>
    <w:rsid w:val="00C17D38"/>
    <w:rsid w:val="00C17DA6"/>
    <w:rsid w:val="00C17E76"/>
    <w:rsid w:val="00C17F67"/>
    <w:rsid w:val="00C201C7"/>
    <w:rsid w:val="00C201CA"/>
    <w:rsid w:val="00C20307"/>
    <w:rsid w:val="00C209E2"/>
    <w:rsid w:val="00C20A7F"/>
    <w:rsid w:val="00C20B2E"/>
    <w:rsid w:val="00C20B45"/>
    <w:rsid w:val="00C20B54"/>
    <w:rsid w:val="00C20D7D"/>
    <w:rsid w:val="00C20D8B"/>
    <w:rsid w:val="00C20FD8"/>
    <w:rsid w:val="00C21027"/>
    <w:rsid w:val="00C2139E"/>
    <w:rsid w:val="00C213A9"/>
    <w:rsid w:val="00C213D0"/>
    <w:rsid w:val="00C215BF"/>
    <w:rsid w:val="00C219DA"/>
    <w:rsid w:val="00C21B85"/>
    <w:rsid w:val="00C21DC7"/>
    <w:rsid w:val="00C21E68"/>
    <w:rsid w:val="00C21FFB"/>
    <w:rsid w:val="00C22169"/>
    <w:rsid w:val="00C221CA"/>
    <w:rsid w:val="00C22286"/>
    <w:rsid w:val="00C22295"/>
    <w:rsid w:val="00C224DC"/>
    <w:rsid w:val="00C2250B"/>
    <w:rsid w:val="00C22647"/>
    <w:rsid w:val="00C2275C"/>
    <w:rsid w:val="00C22842"/>
    <w:rsid w:val="00C228AA"/>
    <w:rsid w:val="00C229E9"/>
    <w:rsid w:val="00C22B6C"/>
    <w:rsid w:val="00C22CF0"/>
    <w:rsid w:val="00C22DCC"/>
    <w:rsid w:val="00C22F51"/>
    <w:rsid w:val="00C22FF7"/>
    <w:rsid w:val="00C2300A"/>
    <w:rsid w:val="00C2326C"/>
    <w:rsid w:val="00C232C1"/>
    <w:rsid w:val="00C23671"/>
    <w:rsid w:val="00C23754"/>
    <w:rsid w:val="00C238CE"/>
    <w:rsid w:val="00C23968"/>
    <w:rsid w:val="00C23A44"/>
    <w:rsid w:val="00C23DE6"/>
    <w:rsid w:val="00C23E13"/>
    <w:rsid w:val="00C23FE3"/>
    <w:rsid w:val="00C24063"/>
    <w:rsid w:val="00C245E7"/>
    <w:rsid w:val="00C245EA"/>
    <w:rsid w:val="00C248BA"/>
    <w:rsid w:val="00C24A78"/>
    <w:rsid w:val="00C24B5E"/>
    <w:rsid w:val="00C24C1E"/>
    <w:rsid w:val="00C24C3D"/>
    <w:rsid w:val="00C24F19"/>
    <w:rsid w:val="00C24F67"/>
    <w:rsid w:val="00C25464"/>
    <w:rsid w:val="00C2546F"/>
    <w:rsid w:val="00C25539"/>
    <w:rsid w:val="00C258DC"/>
    <w:rsid w:val="00C25D8B"/>
    <w:rsid w:val="00C25DF3"/>
    <w:rsid w:val="00C25F53"/>
    <w:rsid w:val="00C25F94"/>
    <w:rsid w:val="00C25FFE"/>
    <w:rsid w:val="00C261CE"/>
    <w:rsid w:val="00C26255"/>
    <w:rsid w:val="00C266A2"/>
    <w:rsid w:val="00C26AE0"/>
    <w:rsid w:val="00C26AFD"/>
    <w:rsid w:val="00C26BCE"/>
    <w:rsid w:val="00C26C7F"/>
    <w:rsid w:val="00C26D84"/>
    <w:rsid w:val="00C26E71"/>
    <w:rsid w:val="00C26FA0"/>
    <w:rsid w:val="00C26FB1"/>
    <w:rsid w:val="00C2723E"/>
    <w:rsid w:val="00C274CA"/>
    <w:rsid w:val="00C275D9"/>
    <w:rsid w:val="00C2771D"/>
    <w:rsid w:val="00C277C5"/>
    <w:rsid w:val="00C27846"/>
    <w:rsid w:val="00C2796E"/>
    <w:rsid w:val="00C27AEC"/>
    <w:rsid w:val="00C27B5F"/>
    <w:rsid w:val="00C27DAF"/>
    <w:rsid w:val="00C27FDA"/>
    <w:rsid w:val="00C3029D"/>
    <w:rsid w:val="00C305B1"/>
    <w:rsid w:val="00C3069B"/>
    <w:rsid w:val="00C3069D"/>
    <w:rsid w:val="00C307E9"/>
    <w:rsid w:val="00C30961"/>
    <w:rsid w:val="00C30A02"/>
    <w:rsid w:val="00C30BC4"/>
    <w:rsid w:val="00C30E83"/>
    <w:rsid w:val="00C31314"/>
    <w:rsid w:val="00C315D8"/>
    <w:rsid w:val="00C316EE"/>
    <w:rsid w:val="00C31944"/>
    <w:rsid w:val="00C31945"/>
    <w:rsid w:val="00C31B22"/>
    <w:rsid w:val="00C31C39"/>
    <w:rsid w:val="00C31CA5"/>
    <w:rsid w:val="00C31DAB"/>
    <w:rsid w:val="00C3210C"/>
    <w:rsid w:val="00C32161"/>
    <w:rsid w:val="00C322F4"/>
    <w:rsid w:val="00C323E9"/>
    <w:rsid w:val="00C3241D"/>
    <w:rsid w:val="00C324C4"/>
    <w:rsid w:val="00C32597"/>
    <w:rsid w:val="00C327D1"/>
    <w:rsid w:val="00C328C6"/>
    <w:rsid w:val="00C32BF3"/>
    <w:rsid w:val="00C32DCD"/>
    <w:rsid w:val="00C32E4B"/>
    <w:rsid w:val="00C33111"/>
    <w:rsid w:val="00C331FC"/>
    <w:rsid w:val="00C3373B"/>
    <w:rsid w:val="00C33C65"/>
    <w:rsid w:val="00C33DA2"/>
    <w:rsid w:val="00C33F11"/>
    <w:rsid w:val="00C33F8B"/>
    <w:rsid w:val="00C33FE0"/>
    <w:rsid w:val="00C34011"/>
    <w:rsid w:val="00C34070"/>
    <w:rsid w:val="00C34159"/>
    <w:rsid w:val="00C34764"/>
    <w:rsid w:val="00C3493C"/>
    <w:rsid w:val="00C34E57"/>
    <w:rsid w:val="00C34FD5"/>
    <w:rsid w:val="00C35148"/>
    <w:rsid w:val="00C35180"/>
    <w:rsid w:val="00C35245"/>
    <w:rsid w:val="00C352EC"/>
    <w:rsid w:val="00C355DC"/>
    <w:rsid w:val="00C35629"/>
    <w:rsid w:val="00C35764"/>
    <w:rsid w:val="00C359CD"/>
    <w:rsid w:val="00C359FF"/>
    <w:rsid w:val="00C35B16"/>
    <w:rsid w:val="00C35E08"/>
    <w:rsid w:val="00C35F85"/>
    <w:rsid w:val="00C35FC7"/>
    <w:rsid w:val="00C36070"/>
    <w:rsid w:val="00C3645F"/>
    <w:rsid w:val="00C365A6"/>
    <w:rsid w:val="00C36738"/>
    <w:rsid w:val="00C36A4D"/>
    <w:rsid w:val="00C36A6C"/>
    <w:rsid w:val="00C36F37"/>
    <w:rsid w:val="00C3704B"/>
    <w:rsid w:val="00C370AB"/>
    <w:rsid w:val="00C37215"/>
    <w:rsid w:val="00C372E5"/>
    <w:rsid w:val="00C372F2"/>
    <w:rsid w:val="00C3732C"/>
    <w:rsid w:val="00C37673"/>
    <w:rsid w:val="00C37A4B"/>
    <w:rsid w:val="00C40230"/>
    <w:rsid w:val="00C40275"/>
    <w:rsid w:val="00C4034E"/>
    <w:rsid w:val="00C4039B"/>
    <w:rsid w:val="00C40584"/>
    <w:rsid w:val="00C40974"/>
    <w:rsid w:val="00C40A3E"/>
    <w:rsid w:val="00C40FDD"/>
    <w:rsid w:val="00C412AA"/>
    <w:rsid w:val="00C4162B"/>
    <w:rsid w:val="00C41713"/>
    <w:rsid w:val="00C41770"/>
    <w:rsid w:val="00C4189B"/>
    <w:rsid w:val="00C419E7"/>
    <w:rsid w:val="00C41A0F"/>
    <w:rsid w:val="00C41AAA"/>
    <w:rsid w:val="00C41D81"/>
    <w:rsid w:val="00C41DB9"/>
    <w:rsid w:val="00C41EE8"/>
    <w:rsid w:val="00C41F9F"/>
    <w:rsid w:val="00C4200A"/>
    <w:rsid w:val="00C42261"/>
    <w:rsid w:val="00C42484"/>
    <w:rsid w:val="00C424A8"/>
    <w:rsid w:val="00C42537"/>
    <w:rsid w:val="00C425E3"/>
    <w:rsid w:val="00C426D8"/>
    <w:rsid w:val="00C4289E"/>
    <w:rsid w:val="00C42998"/>
    <w:rsid w:val="00C42B1E"/>
    <w:rsid w:val="00C42C8E"/>
    <w:rsid w:val="00C42DD3"/>
    <w:rsid w:val="00C42FA4"/>
    <w:rsid w:val="00C431AB"/>
    <w:rsid w:val="00C43319"/>
    <w:rsid w:val="00C43351"/>
    <w:rsid w:val="00C434EF"/>
    <w:rsid w:val="00C436B8"/>
    <w:rsid w:val="00C43765"/>
    <w:rsid w:val="00C43AE8"/>
    <w:rsid w:val="00C43FB9"/>
    <w:rsid w:val="00C4436E"/>
    <w:rsid w:val="00C44557"/>
    <w:rsid w:val="00C446D2"/>
    <w:rsid w:val="00C447EE"/>
    <w:rsid w:val="00C44840"/>
    <w:rsid w:val="00C44966"/>
    <w:rsid w:val="00C44BD0"/>
    <w:rsid w:val="00C44CAA"/>
    <w:rsid w:val="00C44DD9"/>
    <w:rsid w:val="00C44E60"/>
    <w:rsid w:val="00C44FED"/>
    <w:rsid w:val="00C453D9"/>
    <w:rsid w:val="00C45536"/>
    <w:rsid w:val="00C45620"/>
    <w:rsid w:val="00C45656"/>
    <w:rsid w:val="00C45701"/>
    <w:rsid w:val="00C459E4"/>
    <w:rsid w:val="00C45A17"/>
    <w:rsid w:val="00C45A7B"/>
    <w:rsid w:val="00C45C36"/>
    <w:rsid w:val="00C45DD2"/>
    <w:rsid w:val="00C45FEC"/>
    <w:rsid w:val="00C461BE"/>
    <w:rsid w:val="00C462C6"/>
    <w:rsid w:val="00C462FA"/>
    <w:rsid w:val="00C46524"/>
    <w:rsid w:val="00C4653E"/>
    <w:rsid w:val="00C46910"/>
    <w:rsid w:val="00C46B5F"/>
    <w:rsid w:val="00C46E13"/>
    <w:rsid w:val="00C46EA4"/>
    <w:rsid w:val="00C46EE1"/>
    <w:rsid w:val="00C46F0E"/>
    <w:rsid w:val="00C46F22"/>
    <w:rsid w:val="00C46F43"/>
    <w:rsid w:val="00C47123"/>
    <w:rsid w:val="00C47231"/>
    <w:rsid w:val="00C472B2"/>
    <w:rsid w:val="00C474BE"/>
    <w:rsid w:val="00C478EC"/>
    <w:rsid w:val="00C47964"/>
    <w:rsid w:val="00C479AF"/>
    <w:rsid w:val="00C479F5"/>
    <w:rsid w:val="00C47E18"/>
    <w:rsid w:val="00C50093"/>
    <w:rsid w:val="00C504B9"/>
    <w:rsid w:val="00C5053D"/>
    <w:rsid w:val="00C505FC"/>
    <w:rsid w:val="00C505FF"/>
    <w:rsid w:val="00C50781"/>
    <w:rsid w:val="00C508E0"/>
    <w:rsid w:val="00C50913"/>
    <w:rsid w:val="00C50AE5"/>
    <w:rsid w:val="00C50C54"/>
    <w:rsid w:val="00C50DE2"/>
    <w:rsid w:val="00C50DEF"/>
    <w:rsid w:val="00C50EC4"/>
    <w:rsid w:val="00C50FB0"/>
    <w:rsid w:val="00C5103C"/>
    <w:rsid w:val="00C510D9"/>
    <w:rsid w:val="00C511A6"/>
    <w:rsid w:val="00C512A7"/>
    <w:rsid w:val="00C51497"/>
    <w:rsid w:val="00C5170D"/>
    <w:rsid w:val="00C51763"/>
    <w:rsid w:val="00C518E9"/>
    <w:rsid w:val="00C519F6"/>
    <w:rsid w:val="00C51B0F"/>
    <w:rsid w:val="00C51B8E"/>
    <w:rsid w:val="00C51F63"/>
    <w:rsid w:val="00C52052"/>
    <w:rsid w:val="00C520F6"/>
    <w:rsid w:val="00C524A8"/>
    <w:rsid w:val="00C526B7"/>
    <w:rsid w:val="00C52770"/>
    <w:rsid w:val="00C5279E"/>
    <w:rsid w:val="00C529B0"/>
    <w:rsid w:val="00C529F4"/>
    <w:rsid w:val="00C530BD"/>
    <w:rsid w:val="00C532C9"/>
    <w:rsid w:val="00C53542"/>
    <w:rsid w:val="00C535C3"/>
    <w:rsid w:val="00C5372E"/>
    <w:rsid w:val="00C53A21"/>
    <w:rsid w:val="00C53AF3"/>
    <w:rsid w:val="00C53E55"/>
    <w:rsid w:val="00C53FE1"/>
    <w:rsid w:val="00C541AF"/>
    <w:rsid w:val="00C542B4"/>
    <w:rsid w:val="00C54723"/>
    <w:rsid w:val="00C54859"/>
    <w:rsid w:val="00C548E4"/>
    <w:rsid w:val="00C548F5"/>
    <w:rsid w:val="00C54AE7"/>
    <w:rsid w:val="00C54D4A"/>
    <w:rsid w:val="00C54D6B"/>
    <w:rsid w:val="00C54EE8"/>
    <w:rsid w:val="00C55038"/>
    <w:rsid w:val="00C551A1"/>
    <w:rsid w:val="00C553A9"/>
    <w:rsid w:val="00C5581C"/>
    <w:rsid w:val="00C55975"/>
    <w:rsid w:val="00C55A3C"/>
    <w:rsid w:val="00C55BB1"/>
    <w:rsid w:val="00C55C5C"/>
    <w:rsid w:val="00C55DAC"/>
    <w:rsid w:val="00C55E51"/>
    <w:rsid w:val="00C55E53"/>
    <w:rsid w:val="00C55F11"/>
    <w:rsid w:val="00C56111"/>
    <w:rsid w:val="00C56349"/>
    <w:rsid w:val="00C56494"/>
    <w:rsid w:val="00C565FA"/>
    <w:rsid w:val="00C56698"/>
    <w:rsid w:val="00C56953"/>
    <w:rsid w:val="00C56AD0"/>
    <w:rsid w:val="00C56ADF"/>
    <w:rsid w:val="00C56BBF"/>
    <w:rsid w:val="00C56CF0"/>
    <w:rsid w:val="00C56E29"/>
    <w:rsid w:val="00C57157"/>
    <w:rsid w:val="00C5771F"/>
    <w:rsid w:val="00C57745"/>
    <w:rsid w:val="00C57753"/>
    <w:rsid w:val="00C577C5"/>
    <w:rsid w:val="00C579DD"/>
    <w:rsid w:val="00C57A4A"/>
    <w:rsid w:val="00C57AC5"/>
    <w:rsid w:val="00C57B1C"/>
    <w:rsid w:val="00C57DC2"/>
    <w:rsid w:val="00C6009D"/>
    <w:rsid w:val="00C60161"/>
    <w:rsid w:val="00C60228"/>
    <w:rsid w:val="00C602B9"/>
    <w:rsid w:val="00C602FB"/>
    <w:rsid w:val="00C60323"/>
    <w:rsid w:val="00C60339"/>
    <w:rsid w:val="00C60AD1"/>
    <w:rsid w:val="00C60AEB"/>
    <w:rsid w:val="00C60C97"/>
    <w:rsid w:val="00C60ED3"/>
    <w:rsid w:val="00C612B6"/>
    <w:rsid w:val="00C6149A"/>
    <w:rsid w:val="00C616A8"/>
    <w:rsid w:val="00C617BC"/>
    <w:rsid w:val="00C619D1"/>
    <w:rsid w:val="00C61AB5"/>
    <w:rsid w:val="00C61E43"/>
    <w:rsid w:val="00C61F3C"/>
    <w:rsid w:val="00C61F7D"/>
    <w:rsid w:val="00C620C1"/>
    <w:rsid w:val="00C6247F"/>
    <w:rsid w:val="00C62507"/>
    <w:rsid w:val="00C625CD"/>
    <w:rsid w:val="00C62993"/>
    <w:rsid w:val="00C62AE9"/>
    <w:rsid w:val="00C62D26"/>
    <w:rsid w:val="00C62DED"/>
    <w:rsid w:val="00C6307D"/>
    <w:rsid w:val="00C630DE"/>
    <w:rsid w:val="00C63473"/>
    <w:rsid w:val="00C63946"/>
    <w:rsid w:val="00C639C9"/>
    <w:rsid w:val="00C63A12"/>
    <w:rsid w:val="00C63A54"/>
    <w:rsid w:val="00C63C63"/>
    <w:rsid w:val="00C63E12"/>
    <w:rsid w:val="00C640E9"/>
    <w:rsid w:val="00C64247"/>
    <w:rsid w:val="00C646D6"/>
    <w:rsid w:val="00C647CB"/>
    <w:rsid w:val="00C64808"/>
    <w:rsid w:val="00C6488B"/>
    <w:rsid w:val="00C64A17"/>
    <w:rsid w:val="00C64A86"/>
    <w:rsid w:val="00C64BD5"/>
    <w:rsid w:val="00C64BEE"/>
    <w:rsid w:val="00C64F20"/>
    <w:rsid w:val="00C64FA6"/>
    <w:rsid w:val="00C65213"/>
    <w:rsid w:val="00C65295"/>
    <w:rsid w:val="00C65352"/>
    <w:rsid w:val="00C6555B"/>
    <w:rsid w:val="00C655B3"/>
    <w:rsid w:val="00C65686"/>
    <w:rsid w:val="00C65693"/>
    <w:rsid w:val="00C65A47"/>
    <w:rsid w:val="00C65D23"/>
    <w:rsid w:val="00C65D4B"/>
    <w:rsid w:val="00C65DB9"/>
    <w:rsid w:val="00C65E2B"/>
    <w:rsid w:val="00C65E6B"/>
    <w:rsid w:val="00C65E84"/>
    <w:rsid w:val="00C65EDF"/>
    <w:rsid w:val="00C6629B"/>
    <w:rsid w:val="00C66354"/>
    <w:rsid w:val="00C664D9"/>
    <w:rsid w:val="00C66555"/>
    <w:rsid w:val="00C667F3"/>
    <w:rsid w:val="00C6688B"/>
    <w:rsid w:val="00C668BE"/>
    <w:rsid w:val="00C669E6"/>
    <w:rsid w:val="00C66B76"/>
    <w:rsid w:val="00C6747A"/>
    <w:rsid w:val="00C676FD"/>
    <w:rsid w:val="00C6771E"/>
    <w:rsid w:val="00C67FED"/>
    <w:rsid w:val="00C701DB"/>
    <w:rsid w:val="00C70656"/>
    <w:rsid w:val="00C7086F"/>
    <w:rsid w:val="00C708A5"/>
    <w:rsid w:val="00C708C2"/>
    <w:rsid w:val="00C7097D"/>
    <w:rsid w:val="00C70987"/>
    <w:rsid w:val="00C70B33"/>
    <w:rsid w:val="00C70CA1"/>
    <w:rsid w:val="00C70E4A"/>
    <w:rsid w:val="00C70E9C"/>
    <w:rsid w:val="00C7100D"/>
    <w:rsid w:val="00C7104C"/>
    <w:rsid w:val="00C710A0"/>
    <w:rsid w:val="00C71289"/>
    <w:rsid w:val="00C7133C"/>
    <w:rsid w:val="00C7152B"/>
    <w:rsid w:val="00C716A8"/>
    <w:rsid w:val="00C71808"/>
    <w:rsid w:val="00C71817"/>
    <w:rsid w:val="00C71B66"/>
    <w:rsid w:val="00C71C4D"/>
    <w:rsid w:val="00C71C5D"/>
    <w:rsid w:val="00C71CA8"/>
    <w:rsid w:val="00C71CCC"/>
    <w:rsid w:val="00C71CD4"/>
    <w:rsid w:val="00C71E14"/>
    <w:rsid w:val="00C71F09"/>
    <w:rsid w:val="00C71FAE"/>
    <w:rsid w:val="00C72191"/>
    <w:rsid w:val="00C72360"/>
    <w:rsid w:val="00C7270F"/>
    <w:rsid w:val="00C727BA"/>
    <w:rsid w:val="00C72845"/>
    <w:rsid w:val="00C728E4"/>
    <w:rsid w:val="00C73071"/>
    <w:rsid w:val="00C73095"/>
    <w:rsid w:val="00C731AB"/>
    <w:rsid w:val="00C733BF"/>
    <w:rsid w:val="00C73956"/>
    <w:rsid w:val="00C739BF"/>
    <w:rsid w:val="00C739CE"/>
    <w:rsid w:val="00C73ADC"/>
    <w:rsid w:val="00C73B80"/>
    <w:rsid w:val="00C73C9E"/>
    <w:rsid w:val="00C73DB9"/>
    <w:rsid w:val="00C73E43"/>
    <w:rsid w:val="00C73EC7"/>
    <w:rsid w:val="00C73EFB"/>
    <w:rsid w:val="00C73F78"/>
    <w:rsid w:val="00C742C7"/>
    <w:rsid w:val="00C743E0"/>
    <w:rsid w:val="00C74555"/>
    <w:rsid w:val="00C74853"/>
    <w:rsid w:val="00C74B45"/>
    <w:rsid w:val="00C74B64"/>
    <w:rsid w:val="00C74E77"/>
    <w:rsid w:val="00C7505B"/>
    <w:rsid w:val="00C7508F"/>
    <w:rsid w:val="00C7511E"/>
    <w:rsid w:val="00C7519B"/>
    <w:rsid w:val="00C75237"/>
    <w:rsid w:val="00C75292"/>
    <w:rsid w:val="00C753A9"/>
    <w:rsid w:val="00C754E8"/>
    <w:rsid w:val="00C7562F"/>
    <w:rsid w:val="00C7564F"/>
    <w:rsid w:val="00C7582C"/>
    <w:rsid w:val="00C758A9"/>
    <w:rsid w:val="00C75B4B"/>
    <w:rsid w:val="00C75C79"/>
    <w:rsid w:val="00C75DC9"/>
    <w:rsid w:val="00C75FF6"/>
    <w:rsid w:val="00C7611E"/>
    <w:rsid w:val="00C76386"/>
    <w:rsid w:val="00C764FC"/>
    <w:rsid w:val="00C76517"/>
    <w:rsid w:val="00C76705"/>
    <w:rsid w:val="00C76822"/>
    <w:rsid w:val="00C7686E"/>
    <w:rsid w:val="00C76981"/>
    <w:rsid w:val="00C76A35"/>
    <w:rsid w:val="00C76ABA"/>
    <w:rsid w:val="00C76C63"/>
    <w:rsid w:val="00C76D78"/>
    <w:rsid w:val="00C76ED7"/>
    <w:rsid w:val="00C76F1E"/>
    <w:rsid w:val="00C772D3"/>
    <w:rsid w:val="00C77368"/>
    <w:rsid w:val="00C7747C"/>
    <w:rsid w:val="00C77498"/>
    <w:rsid w:val="00C774E6"/>
    <w:rsid w:val="00C77577"/>
    <w:rsid w:val="00C77790"/>
    <w:rsid w:val="00C77A81"/>
    <w:rsid w:val="00C77BA4"/>
    <w:rsid w:val="00C77C29"/>
    <w:rsid w:val="00C77E75"/>
    <w:rsid w:val="00C77F77"/>
    <w:rsid w:val="00C77F7A"/>
    <w:rsid w:val="00C8041A"/>
    <w:rsid w:val="00C80561"/>
    <w:rsid w:val="00C8068B"/>
    <w:rsid w:val="00C806C7"/>
    <w:rsid w:val="00C80735"/>
    <w:rsid w:val="00C80877"/>
    <w:rsid w:val="00C80949"/>
    <w:rsid w:val="00C80B22"/>
    <w:rsid w:val="00C80EB9"/>
    <w:rsid w:val="00C80FAB"/>
    <w:rsid w:val="00C81233"/>
    <w:rsid w:val="00C81530"/>
    <w:rsid w:val="00C81629"/>
    <w:rsid w:val="00C818D9"/>
    <w:rsid w:val="00C81967"/>
    <w:rsid w:val="00C81B13"/>
    <w:rsid w:val="00C81BCA"/>
    <w:rsid w:val="00C81E4B"/>
    <w:rsid w:val="00C81EE4"/>
    <w:rsid w:val="00C820D4"/>
    <w:rsid w:val="00C8223E"/>
    <w:rsid w:val="00C8230F"/>
    <w:rsid w:val="00C82334"/>
    <w:rsid w:val="00C82388"/>
    <w:rsid w:val="00C82A7A"/>
    <w:rsid w:val="00C82AA0"/>
    <w:rsid w:val="00C82B5A"/>
    <w:rsid w:val="00C82CDD"/>
    <w:rsid w:val="00C82E36"/>
    <w:rsid w:val="00C82EFA"/>
    <w:rsid w:val="00C8306C"/>
    <w:rsid w:val="00C83183"/>
    <w:rsid w:val="00C832E1"/>
    <w:rsid w:val="00C8348F"/>
    <w:rsid w:val="00C8358C"/>
    <w:rsid w:val="00C83752"/>
    <w:rsid w:val="00C8388C"/>
    <w:rsid w:val="00C83CF0"/>
    <w:rsid w:val="00C8429E"/>
    <w:rsid w:val="00C842B5"/>
    <w:rsid w:val="00C84398"/>
    <w:rsid w:val="00C84622"/>
    <w:rsid w:val="00C846EE"/>
    <w:rsid w:val="00C84707"/>
    <w:rsid w:val="00C84AE7"/>
    <w:rsid w:val="00C84BA1"/>
    <w:rsid w:val="00C84CAC"/>
    <w:rsid w:val="00C84DA6"/>
    <w:rsid w:val="00C85065"/>
    <w:rsid w:val="00C8511E"/>
    <w:rsid w:val="00C85170"/>
    <w:rsid w:val="00C852BC"/>
    <w:rsid w:val="00C853AC"/>
    <w:rsid w:val="00C853E6"/>
    <w:rsid w:val="00C85415"/>
    <w:rsid w:val="00C8554D"/>
    <w:rsid w:val="00C856DF"/>
    <w:rsid w:val="00C856F3"/>
    <w:rsid w:val="00C857BC"/>
    <w:rsid w:val="00C8594A"/>
    <w:rsid w:val="00C85967"/>
    <w:rsid w:val="00C859A6"/>
    <w:rsid w:val="00C85E65"/>
    <w:rsid w:val="00C85F3E"/>
    <w:rsid w:val="00C8601E"/>
    <w:rsid w:val="00C8627E"/>
    <w:rsid w:val="00C862D6"/>
    <w:rsid w:val="00C862E9"/>
    <w:rsid w:val="00C863FF"/>
    <w:rsid w:val="00C865C5"/>
    <w:rsid w:val="00C867C3"/>
    <w:rsid w:val="00C8696C"/>
    <w:rsid w:val="00C86A19"/>
    <w:rsid w:val="00C86A3F"/>
    <w:rsid w:val="00C87142"/>
    <w:rsid w:val="00C87221"/>
    <w:rsid w:val="00C87322"/>
    <w:rsid w:val="00C8734E"/>
    <w:rsid w:val="00C87473"/>
    <w:rsid w:val="00C8764F"/>
    <w:rsid w:val="00C87858"/>
    <w:rsid w:val="00C87938"/>
    <w:rsid w:val="00C87A96"/>
    <w:rsid w:val="00C87B8E"/>
    <w:rsid w:val="00C87CEC"/>
    <w:rsid w:val="00C87DA8"/>
    <w:rsid w:val="00C90123"/>
    <w:rsid w:val="00C902B9"/>
    <w:rsid w:val="00C90446"/>
    <w:rsid w:val="00C904AF"/>
    <w:rsid w:val="00C9054E"/>
    <w:rsid w:val="00C906C0"/>
    <w:rsid w:val="00C906E5"/>
    <w:rsid w:val="00C9090E"/>
    <w:rsid w:val="00C90B1F"/>
    <w:rsid w:val="00C90CA9"/>
    <w:rsid w:val="00C90E47"/>
    <w:rsid w:val="00C9132C"/>
    <w:rsid w:val="00C91659"/>
    <w:rsid w:val="00C9171C"/>
    <w:rsid w:val="00C91A6B"/>
    <w:rsid w:val="00C91A78"/>
    <w:rsid w:val="00C91B33"/>
    <w:rsid w:val="00C91B40"/>
    <w:rsid w:val="00C91D12"/>
    <w:rsid w:val="00C91D78"/>
    <w:rsid w:val="00C92119"/>
    <w:rsid w:val="00C92251"/>
    <w:rsid w:val="00C922EC"/>
    <w:rsid w:val="00C923BD"/>
    <w:rsid w:val="00C92470"/>
    <w:rsid w:val="00C92501"/>
    <w:rsid w:val="00C9270C"/>
    <w:rsid w:val="00C9276E"/>
    <w:rsid w:val="00C92826"/>
    <w:rsid w:val="00C928AF"/>
    <w:rsid w:val="00C92CA8"/>
    <w:rsid w:val="00C92DEF"/>
    <w:rsid w:val="00C92F9B"/>
    <w:rsid w:val="00C93135"/>
    <w:rsid w:val="00C9341A"/>
    <w:rsid w:val="00C93494"/>
    <w:rsid w:val="00C93903"/>
    <w:rsid w:val="00C93E4C"/>
    <w:rsid w:val="00C94074"/>
    <w:rsid w:val="00C9409C"/>
    <w:rsid w:val="00C94293"/>
    <w:rsid w:val="00C94294"/>
    <w:rsid w:val="00C942A1"/>
    <w:rsid w:val="00C94460"/>
    <w:rsid w:val="00C94672"/>
    <w:rsid w:val="00C9484B"/>
    <w:rsid w:val="00C94D2C"/>
    <w:rsid w:val="00C94D31"/>
    <w:rsid w:val="00C94F68"/>
    <w:rsid w:val="00C94FC4"/>
    <w:rsid w:val="00C95101"/>
    <w:rsid w:val="00C9539C"/>
    <w:rsid w:val="00C95659"/>
    <w:rsid w:val="00C956FC"/>
    <w:rsid w:val="00C95A16"/>
    <w:rsid w:val="00C95B8A"/>
    <w:rsid w:val="00C95C77"/>
    <w:rsid w:val="00C95CA6"/>
    <w:rsid w:val="00C95D84"/>
    <w:rsid w:val="00C95E2F"/>
    <w:rsid w:val="00C95E82"/>
    <w:rsid w:val="00C95F58"/>
    <w:rsid w:val="00C963B7"/>
    <w:rsid w:val="00C964D3"/>
    <w:rsid w:val="00C9678A"/>
    <w:rsid w:val="00C96837"/>
    <w:rsid w:val="00C96AE1"/>
    <w:rsid w:val="00C96E82"/>
    <w:rsid w:val="00C96ED2"/>
    <w:rsid w:val="00C96FF5"/>
    <w:rsid w:val="00C97162"/>
    <w:rsid w:val="00C971AE"/>
    <w:rsid w:val="00C972D1"/>
    <w:rsid w:val="00C974E2"/>
    <w:rsid w:val="00C97748"/>
    <w:rsid w:val="00C97850"/>
    <w:rsid w:val="00C978B9"/>
    <w:rsid w:val="00C978D2"/>
    <w:rsid w:val="00C978F1"/>
    <w:rsid w:val="00C97936"/>
    <w:rsid w:val="00C979B4"/>
    <w:rsid w:val="00C97E7C"/>
    <w:rsid w:val="00C97FA0"/>
    <w:rsid w:val="00CA00B6"/>
    <w:rsid w:val="00CA016A"/>
    <w:rsid w:val="00CA020F"/>
    <w:rsid w:val="00CA026F"/>
    <w:rsid w:val="00CA049F"/>
    <w:rsid w:val="00CA06F1"/>
    <w:rsid w:val="00CA0B1D"/>
    <w:rsid w:val="00CA0B87"/>
    <w:rsid w:val="00CA0C63"/>
    <w:rsid w:val="00CA0CAA"/>
    <w:rsid w:val="00CA0F24"/>
    <w:rsid w:val="00CA108D"/>
    <w:rsid w:val="00CA10BF"/>
    <w:rsid w:val="00CA1344"/>
    <w:rsid w:val="00CA1383"/>
    <w:rsid w:val="00CA13EA"/>
    <w:rsid w:val="00CA14A3"/>
    <w:rsid w:val="00CA1539"/>
    <w:rsid w:val="00CA1A10"/>
    <w:rsid w:val="00CA1A1E"/>
    <w:rsid w:val="00CA1BEF"/>
    <w:rsid w:val="00CA1F63"/>
    <w:rsid w:val="00CA220C"/>
    <w:rsid w:val="00CA26D5"/>
    <w:rsid w:val="00CA2719"/>
    <w:rsid w:val="00CA28D5"/>
    <w:rsid w:val="00CA29BF"/>
    <w:rsid w:val="00CA2A38"/>
    <w:rsid w:val="00CA2D90"/>
    <w:rsid w:val="00CA3039"/>
    <w:rsid w:val="00CA305F"/>
    <w:rsid w:val="00CA30CF"/>
    <w:rsid w:val="00CA311F"/>
    <w:rsid w:val="00CA31D3"/>
    <w:rsid w:val="00CA32F0"/>
    <w:rsid w:val="00CA343C"/>
    <w:rsid w:val="00CA372D"/>
    <w:rsid w:val="00CA3A8A"/>
    <w:rsid w:val="00CA3B5A"/>
    <w:rsid w:val="00CA3BFD"/>
    <w:rsid w:val="00CA3C7E"/>
    <w:rsid w:val="00CA3D39"/>
    <w:rsid w:val="00CA3DCE"/>
    <w:rsid w:val="00CA3E13"/>
    <w:rsid w:val="00CA3E6D"/>
    <w:rsid w:val="00CA3F13"/>
    <w:rsid w:val="00CA40D6"/>
    <w:rsid w:val="00CA4271"/>
    <w:rsid w:val="00CA4323"/>
    <w:rsid w:val="00CA4452"/>
    <w:rsid w:val="00CA4505"/>
    <w:rsid w:val="00CA452E"/>
    <w:rsid w:val="00CA4713"/>
    <w:rsid w:val="00CA4723"/>
    <w:rsid w:val="00CA47B7"/>
    <w:rsid w:val="00CA47EA"/>
    <w:rsid w:val="00CA481F"/>
    <w:rsid w:val="00CA4875"/>
    <w:rsid w:val="00CA4928"/>
    <w:rsid w:val="00CA4929"/>
    <w:rsid w:val="00CA496F"/>
    <w:rsid w:val="00CA4BC9"/>
    <w:rsid w:val="00CA4E3E"/>
    <w:rsid w:val="00CA4E8B"/>
    <w:rsid w:val="00CA4F69"/>
    <w:rsid w:val="00CA4F71"/>
    <w:rsid w:val="00CA5068"/>
    <w:rsid w:val="00CA5096"/>
    <w:rsid w:val="00CA50B5"/>
    <w:rsid w:val="00CA513E"/>
    <w:rsid w:val="00CA532B"/>
    <w:rsid w:val="00CA5557"/>
    <w:rsid w:val="00CA57E9"/>
    <w:rsid w:val="00CA5893"/>
    <w:rsid w:val="00CA58D1"/>
    <w:rsid w:val="00CA591C"/>
    <w:rsid w:val="00CA5999"/>
    <w:rsid w:val="00CA59D1"/>
    <w:rsid w:val="00CA5BB9"/>
    <w:rsid w:val="00CA5C18"/>
    <w:rsid w:val="00CA5E7D"/>
    <w:rsid w:val="00CA5FE9"/>
    <w:rsid w:val="00CA625F"/>
    <w:rsid w:val="00CA6568"/>
    <w:rsid w:val="00CA671E"/>
    <w:rsid w:val="00CA6876"/>
    <w:rsid w:val="00CA69AD"/>
    <w:rsid w:val="00CA6A20"/>
    <w:rsid w:val="00CA6B3E"/>
    <w:rsid w:val="00CA6CF4"/>
    <w:rsid w:val="00CA6EA7"/>
    <w:rsid w:val="00CA6FC7"/>
    <w:rsid w:val="00CA700E"/>
    <w:rsid w:val="00CA7105"/>
    <w:rsid w:val="00CA728F"/>
    <w:rsid w:val="00CA72B1"/>
    <w:rsid w:val="00CA736A"/>
    <w:rsid w:val="00CA73B7"/>
    <w:rsid w:val="00CA7661"/>
    <w:rsid w:val="00CA76E6"/>
    <w:rsid w:val="00CA76F3"/>
    <w:rsid w:val="00CA7786"/>
    <w:rsid w:val="00CA77E4"/>
    <w:rsid w:val="00CA7972"/>
    <w:rsid w:val="00CA79A9"/>
    <w:rsid w:val="00CA7DF9"/>
    <w:rsid w:val="00CA7DFD"/>
    <w:rsid w:val="00CA7EE1"/>
    <w:rsid w:val="00CA7F0C"/>
    <w:rsid w:val="00CB00D8"/>
    <w:rsid w:val="00CB00E4"/>
    <w:rsid w:val="00CB0229"/>
    <w:rsid w:val="00CB0304"/>
    <w:rsid w:val="00CB0391"/>
    <w:rsid w:val="00CB04BE"/>
    <w:rsid w:val="00CB0615"/>
    <w:rsid w:val="00CB08D3"/>
    <w:rsid w:val="00CB0C3B"/>
    <w:rsid w:val="00CB0D08"/>
    <w:rsid w:val="00CB0DB4"/>
    <w:rsid w:val="00CB1641"/>
    <w:rsid w:val="00CB1922"/>
    <w:rsid w:val="00CB1B99"/>
    <w:rsid w:val="00CB1CA8"/>
    <w:rsid w:val="00CB1D24"/>
    <w:rsid w:val="00CB1DBF"/>
    <w:rsid w:val="00CB1F10"/>
    <w:rsid w:val="00CB1F68"/>
    <w:rsid w:val="00CB2084"/>
    <w:rsid w:val="00CB2355"/>
    <w:rsid w:val="00CB249F"/>
    <w:rsid w:val="00CB2763"/>
    <w:rsid w:val="00CB2786"/>
    <w:rsid w:val="00CB28BA"/>
    <w:rsid w:val="00CB2B71"/>
    <w:rsid w:val="00CB2BB8"/>
    <w:rsid w:val="00CB2C46"/>
    <w:rsid w:val="00CB2D77"/>
    <w:rsid w:val="00CB2EB9"/>
    <w:rsid w:val="00CB2F43"/>
    <w:rsid w:val="00CB3076"/>
    <w:rsid w:val="00CB3089"/>
    <w:rsid w:val="00CB32F1"/>
    <w:rsid w:val="00CB333F"/>
    <w:rsid w:val="00CB34A8"/>
    <w:rsid w:val="00CB36C8"/>
    <w:rsid w:val="00CB36E7"/>
    <w:rsid w:val="00CB3804"/>
    <w:rsid w:val="00CB38D5"/>
    <w:rsid w:val="00CB39DF"/>
    <w:rsid w:val="00CB3B01"/>
    <w:rsid w:val="00CB3B29"/>
    <w:rsid w:val="00CB3B8D"/>
    <w:rsid w:val="00CB3D70"/>
    <w:rsid w:val="00CB3E79"/>
    <w:rsid w:val="00CB3F40"/>
    <w:rsid w:val="00CB3FAE"/>
    <w:rsid w:val="00CB40BE"/>
    <w:rsid w:val="00CB450B"/>
    <w:rsid w:val="00CB4987"/>
    <w:rsid w:val="00CB4E01"/>
    <w:rsid w:val="00CB507F"/>
    <w:rsid w:val="00CB5217"/>
    <w:rsid w:val="00CB53E3"/>
    <w:rsid w:val="00CB541F"/>
    <w:rsid w:val="00CB5462"/>
    <w:rsid w:val="00CB548B"/>
    <w:rsid w:val="00CB56F7"/>
    <w:rsid w:val="00CB571F"/>
    <w:rsid w:val="00CB58A0"/>
    <w:rsid w:val="00CB58C8"/>
    <w:rsid w:val="00CB5D8E"/>
    <w:rsid w:val="00CB5F9C"/>
    <w:rsid w:val="00CB6093"/>
    <w:rsid w:val="00CB611D"/>
    <w:rsid w:val="00CB615F"/>
    <w:rsid w:val="00CB62B0"/>
    <w:rsid w:val="00CB634B"/>
    <w:rsid w:val="00CB6371"/>
    <w:rsid w:val="00CB6557"/>
    <w:rsid w:val="00CB6626"/>
    <w:rsid w:val="00CB66A0"/>
    <w:rsid w:val="00CB6735"/>
    <w:rsid w:val="00CB6870"/>
    <w:rsid w:val="00CB69AA"/>
    <w:rsid w:val="00CB6A6B"/>
    <w:rsid w:val="00CB6B44"/>
    <w:rsid w:val="00CB6D96"/>
    <w:rsid w:val="00CB6F7C"/>
    <w:rsid w:val="00CB6FFD"/>
    <w:rsid w:val="00CB7470"/>
    <w:rsid w:val="00CB75C0"/>
    <w:rsid w:val="00CB77B7"/>
    <w:rsid w:val="00CB7883"/>
    <w:rsid w:val="00CB788E"/>
    <w:rsid w:val="00CB7B80"/>
    <w:rsid w:val="00CB7D54"/>
    <w:rsid w:val="00CB7F12"/>
    <w:rsid w:val="00CB7FF0"/>
    <w:rsid w:val="00CC0048"/>
    <w:rsid w:val="00CC01B0"/>
    <w:rsid w:val="00CC03E0"/>
    <w:rsid w:val="00CC0596"/>
    <w:rsid w:val="00CC05D1"/>
    <w:rsid w:val="00CC094C"/>
    <w:rsid w:val="00CC0AFF"/>
    <w:rsid w:val="00CC0BA6"/>
    <w:rsid w:val="00CC0C88"/>
    <w:rsid w:val="00CC0CC6"/>
    <w:rsid w:val="00CC0CD3"/>
    <w:rsid w:val="00CC0E12"/>
    <w:rsid w:val="00CC0E69"/>
    <w:rsid w:val="00CC0E84"/>
    <w:rsid w:val="00CC0F26"/>
    <w:rsid w:val="00CC11BC"/>
    <w:rsid w:val="00CC1200"/>
    <w:rsid w:val="00CC1210"/>
    <w:rsid w:val="00CC133E"/>
    <w:rsid w:val="00CC1368"/>
    <w:rsid w:val="00CC156F"/>
    <w:rsid w:val="00CC17C1"/>
    <w:rsid w:val="00CC1856"/>
    <w:rsid w:val="00CC1874"/>
    <w:rsid w:val="00CC1C24"/>
    <w:rsid w:val="00CC1EB2"/>
    <w:rsid w:val="00CC1F0E"/>
    <w:rsid w:val="00CC1F10"/>
    <w:rsid w:val="00CC210C"/>
    <w:rsid w:val="00CC222C"/>
    <w:rsid w:val="00CC2628"/>
    <w:rsid w:val="00CC2690"/>
    <w:rsid w:val="00CC26EE"/>
    <w:rsid w:val="00CC27B9"/>
    <w:rsid w:val="00CC27C5"/>
    <w:rsid w:val="00CC2803"/>
    <w:rsid w:val="00CC2B30"/>
    <w:rsid w:val="00CC2C83"/>
    <w:rsid w:val="00CC2C90"/>
    <w:rsid w:val="00CC2CE9"/>
    <w:rsid w:val="00CC2D60"/>
    <w:rsid w:val="00CC2ECB"/>
    <w:rsid w:val="00CC2ED4"/>
    <w:rsid w:val="00CC2F4D"/>
    <w:rsid w:val="00CC30CC"/>
    <w:rsid w:val="00CC3520"/>
    <w:rsid w:val="00CC35D1"/>
    <w:rsid w:val="00CC3859"/>
    <w:rsid w:val="00CC3C50"/>
    <w:rsid w:val="00CC3C68"/>
    <w:rsid w:val="00CC3D84"/>
    <w:rsid w:val="00CC3F16"/>
    <w:rsid w:val="00CC4167"/>
    <w:rsid w:val="00CC4221"/>
    <w:rsid w:val="00CC4265"/>
    <w:rsid w:val="00CC4577"/>
    <w:rsid w:val="00CC4610"/>
    <w:rsid w:val="00CC466B"/>
    <w:rsid w:val="00CC47D8"/>
    <w:rsid w:val="00CC48CB"/>
    <w:rsid w:val="00CC4959"/>
    <w:rsid w:val="00CC4FEF"/>
    <w:rsid w:val="00CC52BD"/>
    <w:rsid w:val="00CC52D6"/>
    <w:rsid w:val="00CC53C3"/>
    <w:rsid w:val="00CC55A9"/>
    <w:rsid w:val="00CC57CA"/>
    <w:rsid w:val="00CC5D8A"/>
    <w:rsid w:val="00CC5E33"/>
    <w:rsid w:val="00CC5EAA"/>
    <w:rsid w:val="00CC5EDE"/>
    <w:rsid w:val="00CC5F44"/>
    <w:rsid w:val="00CC6188"/>
    <w:rsid w:val="00CC6803"/>
    <w:rsid w:val="00CC6953"/>
    <w:rsid w:val="00CC6A44"/>
    <w:rsid w:val="00CC6B09"/>
    <w:rsid w:val="00CC6B5C"/>
    <w:rsid w:val="00CC6CB0"/>
    <w:rsid w:val="00CC7155"/>
    <w:rsid w:val="00CC719E"/>
    <w:rsid w:val="00CC73BD"/>
    <w:rsid w:val="00CC7597"/>
    <w:rsid w:val="00CC776A"/>
    <w:rsid w:val="00CC77D4"/>
    <w:rsid w:val="00CC791D"/>
    <w:rsid w:val="00CC79D7"/>
    <w:rsid w:val="00CC7D0D"/>
    <w:rsid w:val="00CC7FA1"/>
    <w:rsid w:val="00CC7FE4"/>
    <w:rsid w:val="00CD030C"/>
    <w:rsid w:val="00CD0353"/>
    <w:rsid w:val="00CD0536"/>
    <w:rsid w:val="00CD0563"/>
    <w:rsid w:val="00CD0969"/>
    <w:rsid w:val="00CD0A20"/>
    <w:rsid w:val="00CD0A5F"/>
    <w:rsid w:val="00CD0D87"/>
    <w:rsid w:val="00CD0F06"/>
    <w:rsid w:val="00CD11FB"/>
    <w:rsid w:val="00CD1221"/>
    <w:rsid w:val="00CD1358"/>
    <w:rsid w:val="00CD1655"/>
    <w:rsid w:val="00CD1807"/>
    <w:rsid w:val="00CD1F1C"/>
    <w:rsid w:val="00CD218F"/>
    <w:rsid w:val="00CD22E2"/>
    <w:rsid w:val="00CD234C"/>
    <w:rsid w:val="00CD2435"/>
    <w:rsid w:val="00CD26A8"/>
    <w:rsid w:val="00CD26F0"/>
    <w:rsid w:val="00CD2781"/>
    <w:rsid w:val="00CD2B1B"/>
    <w:rsid w:val="00CD2CDD"/>
    <w:rsid w:val="00CD2D0F"/>
    <w:rsid w:val="00CD2E61"/>
    <w:rsid w:val="00CD3372"/>
    <w:rsid w:val="00CD33BD"/>
    <w:rsid w:val="00CD346A"/>
    <w:rsid w:val="00CD34FD"/>
    <w:rsid w:val="00CD35FC"/>
    <w:rsid w:val="00CD3633"/>
    <w:rsid w:val="00CD36E0"/>
    <w:rsid w:val="00CD36F4"/>
    <w:rsid w:val="00CD3853"/>
    <w:rsid w:val="00CD3AA4"/>
    <w:rsid w:val="00CD3B50"/>
    <w:rsid w:val="00CD3B84"/>
    <w:rsid w:val="00CD3C90"/>
    <w:rsid w:val="00CD3FB4"/>
    <w:rsid w:val="00CD413B"/>
    <w:rsid w:val="00CD4183"/>
    <w:rsid w:val="00CD42A5"/>
    <w:rsid w:val="00CD435E"/>
    <w:rsid w:val="00CD449D"/>
    <w:rsid w:val="00CD44EC"/>
    <w:rsid w:val="00CD45C2"/>
    <w:rsid w:val="00CD4668"/>
    <w:rsid w:val="00CD4915"/>
    <w:rsid w:val="00CD4BDA"/>
    <w:rsid w:val="00CD4D05"/>
    <w:rsid w:val="00CD507A"/>
    <w:rsid w:val="00CD5116"/>
    <w:rsid w:val="00CD519F"/>
    <w:rsid w:val="00CD520B"/>
    <w:rsid w:val="00CD528D"/>
    <w:rsid w:val="00CD54CA"/>
    <w:rsid w:val="00CD54E0"/>
    <w:rsid w:val="00CD5579"/>
    <w:rsid w:val="00CD5A19"/>
    <w:rsid w:val="00CD5B20"/>
    <w:rsid w:val="00CD5D7E"/>
    <w:rsid w:val="00CD5D82"/>
    <w:rsid w:val="00CD61A6"/>
    <w:rsid w:val="00CD61A8"/>
    <w:rsid w:val="00CD6260"/>
    <w:rsid w:val="00CD6311"/>
    <w:rsid w:val="00CD6394"/>
    <w:rsid w:val="00CD64A8"/>
    <w:rsid w:val="00CD64BB"/>
    <w:rsid w:val="00CD650D"/>
    <w:rsid w:val="00CD67D1"/>
    <w:rsid w:val="00CD6816"/>
    <w:rsid w:val="00CD6897"/>
    <w:rsid w:val="00CD68C6"/>
    <w:rsid w:val="00CD6AD3"/>
    <w:rsid w:val="00CD6AD5"/>
    <w:rsid w:val="00CD6B3C"/>
    <w:rsid w:val="00CD6C25"/>
    <w:rsid w:val="00CD6CC2"/>
    <w:rsid w:val="00CD6CC3"/>
    <w:rsid w:val="00CD6D35"/>
    <w:rsid w:val="00CD702D"/>
    <w:rsid w:val="00CD705D"/>
    <w:rsid w:val="00CD7079"/>
    <w:rsid w:val="00CD73ED"/>
    <w:rsid w:val="00CD75AD"/>
    <w:rsid w:val="00CD762A"/>
    <w:rsid w:val="00CD76FA"/>
    <w:rsid w:val="00CD7823"/>
    <w:rsid w:val="00CD7964"/>
    <w:rsid w:val="00CD7F84"/>
    <w:rsid w:val="00CE00EC"/>
    <w:rsid w:val="00CE0257"/>
    <w:rsid w:val="00CE03AD"/>
    <w:rsid w:val="00CE0461"/>
    <w:rsid w:val="00CE073B"/>
    <w:rsid w:val="00CE077A"/>
    <w:rsid w:val="00CE085A"/>
    <w:rsid w:val="00CE0C45"/>
    <w:rsid w:val="00CE0DA8"/>
    <w:rsid w:val="00CE0DD0"/>
    <w:rsid w:val="00CE119B"/>
    <w:rsid w:val="00CE13EE"/>
    <w:rsid w:val="00CE145F"/>
    <w:rsid w:val="00CE186A"/>
    <w:rsid w:val="00CE1908"/>
    <w:rsid w:val="00CE1A81"/>
    <w:rsid w:val="00CE1AFF"/>
    <w:rsid w:val="00CE1CAB"/>
    <w:rsid w:val="00CE1D4B"/>
    <w:rsid w:val="00CE1DDF"/>
    <w:rsid w:val="00CE1FCB"/>
    <w:rsid w:val="00CE2438"/>
    <w:rsid w:val="00CE2558"/>
    <w:rsid w:val="00CE2649"/>
    <w:rsid w:val="00CE27C2"/>
    <w:rsid w:val="00CE2AF3"/>
    <w:rsid w:val="00CE2BAD"/>
    <w:rsid w:val="00CE2C04"/>
    <w:rsid w:val="00CE2FEE"/>
    <w:rsid w:val="00CE2FF6"/>
    <w:rsid w:val="00CE32EF"/>
    <w:rsid w:val="00CE359D"/>
    <w:rsid w:val="00CE380C"/>
    <w:rsid w:val="00CE3AD7"/>
    <w:rsid w:val="00CE3BF6"/>
    <w:rsid w:val="00CE3D0F"/>
    <w:rsid w:val="00CE3D55"/>
    <w:rsid w:val="00CE3D5B"/>
    <w:rsid w:val="00CE3DC5"/>
    <w:rsid w:val="00CE3F27"/>
    <w:rsid w:val="00CE404F"/>
    <w:rsid w:val="00CE40AE"/>
    <w:rsid w:val="00CE42E3"/>
    <w:rsid w:val="00CE432A"/>
    <w:rsid w:val="00CE434F"/>
    <w:rsid w:val="00CE45B7"/>
    <w:rsid w:val="00CE47ED"/>
    <w:rsid w:val="00CE4B5E"/>
    <w:rsid w:val="00CE4E21"/>
    <w:rsid w:val="00CE4FE0"/>
    <w:rsid w:val="00CE5001"/>
    <w:rsid w:val="00CE52AC"/>
    <w:rsid w:val="00CE52B6"/>
    <w:rsid w:val="00CE53D0"/>
    <w:rsid w:val="00CE5952"/>
    <w:rsid w:val="00CE5F67"/>
    <w:rsid w:val="00CE6184"/>
    <w:rsid w:val="00CE62D2"/>
    <w:rsid w:val="00CE6458"/>
    <w:rsid w:val="00CE654D"/>
    <w:rsid w:val="00CE65E3"/>
    <w:rsid w:val="00CE6614"/>
    <w:rsid w:val="00CE66BF"/>
    <w:rsid w:val="00CE66CD"/>
    <w:rsid w:val="00CE676E"/>
    <w:rsid w:val="00CE68D4"/>
    <w:rsid w:val="00CE6A3C"/>
    <w:rsid w:val="00CE6BA8"/>
    <w:rsid w:val="00CE6C9A"/>
    <w:rsid w:val="00CE6E5D"/>
    <w:rsid w:val="00CE71BA"/>
    <w:rsid w:val="00CE72C3"/>
    <w:rsid w:val="00CE72DE"/>
    <w:rsid w:val="00CE7344"/>
    <w:rsid w:val="00CE736E"/>
    <w:rsid w:val="00CE75F5"/>
    <w:rsid w:val="00CE7919"/>
    <w:rsid w:val="00CE79A8"/>
    <w:rsid w:val="00CE7B51"/>
    <w:rsid w:val="00CE7B6F"/>
    <w:rsid w:val="00CE7F3C"/>
    <w:rsid w:val="00CF03F6"/>
    <w:rsid w:val="00CF0423"/>
    <w:rsid w:val="00CF042E"/>
    <w:rsid w:val="00CF0458"/>
    <w:rsid w:val="00CF047E"/>
    <w:rsid w:val="00CF0640"/>
    <w:rsid w:val="00CF071A"/>
    <w:rsid w:val="00CF083E"/>
    <w:rsid w:val="00CF09A5"/>
    <w:rsid w:val="00CF0BA5"/>
    <w:rsid w:val="00CF0C60"/>
    <w:rsid w:val="00CF0E4E"/>
    <w:rsid w:val="00CF0E6C"/>
    <w:rsid w:val="00CF0EF4"/>
    <w:rsid w:val="00CF1141"/>
    <w:rsid w:val="00CF12F4"/>
    <w:rsid w:val="00CF12FD"/>
    <w:rsid w:val="00CF13CF"/>
    <w:rsid w:val="00CF1444"/>
    <w:rsid w:val="00CF155E"/>
    <w:rsid w:val="00CF15F1"/>
    <w:rsid w:val="00CF1674"/>
    <w:rsid w:val="00CF184C"/>
    <w:rsid w:val="00CF1909"/>
    <w:rsid w:val="00CF1925"/>
    <w:rsid w:val="00CF1B02"/>
    <w:rsid w:val="00CF1BCA"/>
    <w:rsid w:val="00CF1D10"/>
    <w:rsid w:val="00CF2007"/>
    <w:rsid w:val="00CF2025"/>
    <w:rsid w:val="00CF2047"/>
    <w:rsid w:val="00CF2084"/>
    <w:rsid w:val="00CF2086"/>
    <w:rsid w:val="00CF23C7"/>
    <w:rsid w:val="00CF25F7"/>
    <w:rsid w:val="00CF2868"/>
    <w:rsid w:val="00CF2941"/>
    <w:rsid w:val="00CF299F"/>
    <w:rsid w:val="00CF2A79"/>
    <w:rsid w:val="00CF2A92"/>
    <w:rsid w:val="00CF2BD6"/>
    <w:rsid w:val="00CF3016"/>
    <w:rsid w:val="00CF3079"/>
    <w:rsid w:val="00CF3116"/>
    <w:rsid w:val="00CF3226"/>
    <w:rsid w:val="00CF3269"/>
    <w:rsid w:val="00CF3283"/>
    <w:rsid w:val="00CF32EC"/>
    <w:rsid w:val="00CF3553"/>
    <w:rsid w:val="00CF35E9"/>
    <w:rsid w:val="00CF3681"/>
    <w:rsid w:val="00CF3A38"/>
    <w:rsid w:val="00CF3E90"/>
    <w:rsid w:val="00CF4142"/>
    <w:rsid w:val="00CF4285"/>
    <w:rsid w:val="00CF45C8"/>
    <w:rsid w:val="00CF478D"/>
    <w:rsid w:val="00CF4989"/>
    <w:rsid w:val="00CF4A08"/>
    <w:rsid w:val="00CF4D27"/>
    <w:rsid w:val="00CF4E1B"/>
    <w:rsid w:val="00CF4F30"/>
    <w:rsid w:val="00CF5039"/>
    <w:rsid w:val="00CF51C3"/>
    <w:rsid w:val="00CF51FC"/>
    <w:rsid w:val="00CF5297"/>
    <w:rsid w:val="00CF52A0"/>
    <w:rsid w:val="00CF5308"/>
    <w:rsid w:val="00CF54CA"/>
    <w:rsid w:val="00CF568A"/>
    <w:rsid w:val="00CF56CC"/>
    <w:rsid w:val="00CF5786"/>
    <w:rsid w:val="00CF57D5"/>
    <w:rsid w:val="00CF58BE"/>
    <w:rsid w:val="00CF5958"/>
    <w:rsid w:val="00CF5A69"/>
    <w:rsid w:val="00CF5ADA"/>
    <w:rsid w:val="00CF5AEA"/>
    <w:rsid w:val="00CF5CB7"/>
    <w:rsid w:val="00CF5F76"/>
    <w:rsid w:val="00CF6082"/>
    <w:rsid w:val="00CF6621"/>
    <w:rsid w:val="00CF66AB"/>
    <w:rsid w:val="00CF6735"/>
    <w:rsid w:val="00CF6C63"/>
    <w:rsid w:val="00CF6CB2"/>
    <w:rsid w:val="00CF72B7"/>
    <w:rsid w:val="00CF73B6"/>
    <w:rsid w:val="00CF73E5"/>
    <w:rsid w:val="00CF7483"/>
    <w:rsid w:val="00CF74AB"/>
    <w:rsid w:val="00CF765C"/>
    <w:rsid w:val="00CF767F"/>
    <w:rsid w:val="00CF79F2"/>
    <w:rsid w:val="00CF7B7F"/>
    <w:rsid w:val="00CF7EB4"/>
    <w:rsid w:val="00D0018D"/>
    <w:rsid w:val="00D00471"/>
    <w:rsid w:val="00D004FC"/>
    <w:rsid w:val="00D005C1"/>
    <w:rsid w:val="00D005F6"/>
    <w:rsid w:val="00D007A5"/>
    <w:rsid w:val="00D00947"/>
    <w:rsid w:val="00D00EE6"/>
    <w:rsid w:val="00D00F81"/>
    <w:rsid w:val="00D01196"/>
    <w:rsid w:val="00D01327"/>
    <w:rsid w:val="00D0143B"/>
    <w:rsid w:val="00D01538"/>
    <w:rsid w:val="00D015CA"/>
    <w:rsid w:val="00D0196E"/>
    <w:rsid w:val="00D01D24"/>
    <w:rsid w:val="00D01E54"/>
    <w:rsid w:val="00D01EA9"/>
    <w:rsid w:val="00D01F9E"/>
    <w:rsid w:val="00D01FA4"/>
    <w:rsid w:val="00D0215C"/>
    <w:rsid w:val="00D021D5"/>
    <w:rsid w:val="00D02327"/>
    <w:rsid w:val="00D023D0"/>
    <w:rsid w:val="00D02617"/>
    <w:rsid w:val="00D0281A"/>
    <w:rsid w:val="00D02828"/>
    <w:rsid w:val="00D02C65"/>
    <w:rsid w:val="00D02F1C"/>
    <w:rsid w:val="00D030C1"/>
    <w:rsid w:val="00D03156"/>
    <w:rsid w:val="00D03209"/>
    <w:rsid w:val="00D033D5"/>
    <w:rsid w:val="00D03462"/>
    <w:rsid w:val="00D034D4"/>
    <w:rsid w:val="00D0353D"/>
    <w:rsid w:val="00D03703"/>
    <w:rsid w:val="00D0371E"/>
    <w:rsid w:val="00D038ED"/>
    <w:rsid w:val="00D039E5"/>
    <w:rsid w:val="00D03B50"/>
    <w:rsid w:val="00D03C66"/>
    <w:rsid w:val="00D03EC0"/>
    <w:rsid w:val="00D0422B"/>
    <w:rsid w:val="00D04430"/>
    <w:rsid w:val="00D044BA"/>
    <w:rsid w:val="00D046CC"/>
    <w:rsid w:val="00D047C9"/>
    <w:rsid w:val="00D047EA"/>
    <w:rsid w:val="00D0497D"/>
    <w:rsid w:val="00D04BC2"/>
    <w:rsid w:val="00D04CE1"/>
    <w:rsid w:val="00D04DEB"/>
    <w:rsid w:val="00D0504C"/>
    <w:rsid w:val="00D052DA"/>
    <w:rsid w:val="00D0530B"/>
    <w:rsid w:val="00D0576D"/>
    <w:rsid w:val="00D05846"/>
    <w:rsid w:val="00D058E3"/>
    <w:rsid w:val="00D059AA"/>
    <w:rsid w:val="00D05BF5"/>
    <w:rsid w:val="00D05C7C"/>
    <w:rsid w:val="00D05D28"/>
    <w:rsid w:val="00D05DDE"/>
    <w:rsid w:val="00D05DFF"/>
    <w:rsid w:val="00D05F72"/>
    <w:rsid w:val="00D05F86"/>
    <w:rsid w:val="00D060EE"/>
    <w:rsid w:val="00D0617A"/>
    <w:rsid w:val="00D061D5"/>
    <w:rsid w:val="00D06232"/>
    <w:rsid w:val="00D0627F"/>
    <w:rsid w:val="00D062F6"/>
    <w:rsid w:val="00D06436"/>
    <w:rsid w:val="00D06446"/>
    <w:rsid w:val="00D0646E"/>
    <w:rsid w:val="00D06594"/>
    <w:rsid w:val="00D066F2"/>
    <w:rsid w:val="00D06926"/>
    <w:rsid w:val="00D06B98"/>
    <w:rsid w:val="00D06C0F"/>
    <w:rsid w:val="00D06C75"/>
    <w:rsid w:val="00D06CD4"/>
    <w:rsid w:val="00D06CE1"/>
    <w:rsid w:val="00D06D2D"/>
    <w:rsid w:val="00D06D6C"/>
    <w:rsid w:val="00D06DAC"/>
    <w:rsid w:val="00D06E34"/>
    <w:rsid w:val="00D0714F"/>
    <w:rsid w:val="00D07159"/>
    <w:rsid w:val="00D07636"/>
    <w:rsid w:val="00D077C2"/>
    <w:rsid w:val="00D07BCF"/>
    <w:rsid w:val="00D07CEB"/>
    <w:rsid w:val="00D07D88"/>
    <w:rsid w:val="00D07F69"/>
    <w:rsid w:val="00D07FC6"/>
    <w:rsid w:val="00D10097"/>
    <w:rsid w:val="00D10171"/>
    <w:rsid w:val="00D103AE"/>
    <w:rsid w:val="00D10454"/>
    <w:rsid w:val="00D10534"/>
    <w:rsid w:val="00D10670"/>
    <w:rsid w:val="00D106EC"/>
    <w:rsid w:val="00D10A32"/>
    <w:rsid w:val="00D10D39"/>
    <w:rsid w:val="00D10DE1"/>
    <w:rsid w:val="00D10F8E"/>
    <w:rsid w:val="00D1133D"/>
    <w:rsid w:val="00D1144F"/>
    <w:rsid w:val="00D1145D"/>
    <w:rsid w:val="00D1162D"/>
    <w:rsid w:val="00D11773"/>
    <w:rsid w:val="00D11780"/>
    <w:rsid w:val="00D11D6D"/>
    <w:rsid w:val="00D11E3C"/>
    <w:rsid w:val="00D11FDB"/>
    <w:rsid w:val="00D11FF0"/>
    <w:rsid w:val="00D12013"/>
    <w:rsid w:val="00D12064"/>
    <w:rsid w:val="00D12123"/>
    <w:rsid w:val="00D124D5"/>
    <w:rsid w:val="00D12716"/>
    <w:rsid w:val="00D12858"/>
    <w:rsid w:val="00D12CD7"/>
    <w:rsid w:val="00D12E34"/>
    <w:rsid w:val="00D130E3"/>
    <w:rsid w:val="00D13400"/>
    <w:rsid w:val="00D1343D"/>
    <w:rsid w:val="00D13674"/>
    <w:rsid w:val="00D139C2"/>
    <w:rsid w:val="00D13A90"/>
    <w:rsid w:val="00D13E34"/>
    <w:rsid w:val="00D14059"/>
    <w:rsid w:val="00D1414D"/>
    <w:rsid w:val="00D14152"/>
    <w:rsid w:val="00D143FE"/>
    <w:rsid w:val="00D14575"/>
    <w:rsid w:val="00D14604"/>
    <w:rsid w:val="00D14906"/>
    <w:rsid w:val="00D14A4C"/>
    <w:rsid w:val="00D14A6A"/>
    <w:rsid w:val="00D14A89"/>
    <w:rsid w:val="00D14A8B"/>
    <w:rsid w:val="00D14C3A"/>
    <w:rsid w:val="00D14D27"/>
    <w:rsid w:val="00D14E0B"/>
    <w:rsid w:val="00D1557F"/>
    <w:rsid w:val="00D15644"/>
    <w:rsid w:val="00D15658"/>
    <w:rsid w:val="00D1593A"/>
    <w:rsid w:val="00D15D8F"/>
    <w:rsid w:val="00D15DF7"/>
    <w:rsid w:val="00D15FC4"/>
    <w:rsid w:val="00D16118"/>
    <w:rsid w:val="00D162BE"/>
    <w:rsid w:val="00D167C3"/>
    <w:rsid w:val="00D167C6"/>
    <w:rsid w:val="00D16951"/>
    <w:rsid w:val="00D16A27"/>
    <w:rsid w:val="00D16BD7"/>
    <w:rsid w:val="00D16D1F"/>
    <w:rsid w:val="00D16FD5"/>
    <w:rsid w:val="00D17038"/>
    <w:rsid w:val="00D17113"/>
    <w:rsid w:val="00D17361"/>
    <w:rsid w:val="00D173E8"/>
    <w:rsid w:val="00D17801"/>
    <w:rsid w:val="00D17990"/>
    <w:rsid w:val="00D17AE3"/>
    <w:rsid w:val="00D17B29"/>
    <w:rsid w:val="00D17B9A"/>
    <w:rsid w:val="00D17EB8"/>
    <w:rsid w:val="00D204A8"/>
    <w:rsid w:val="00D204F1"/>
    <w:rsid w:val="00D2053A"/>
    <w:rsid w:val="00D205D2"/>
    <w:rsid w:val="00D20608"/>
    <w:rsid w:val="00D20649"/>
    <w:rsid w:val="00D20742"/>
    <w:rsid w:val="00D207D6"/>
    <w:rsid w:val="00D20AA6"/>
    <w:rsid w:val="00D20ABB"/>
    <w:rsid w:val="00D20CE5"/>
    <w:rsid w:val="00D20FBE"/>
    <w:rsid w:val="00D210A4"/>
    <w:rsid w:val="00D2142D"/>
    <w:rsid w:val="00D21AE2"/>
    <w:rsid w:val="00D22123"/>
    <w:rsid w:val="00D2218E"/>
    <w:rsid w:val="00D222F9"/>
    <w:rsid w:val="00D2252A"/>
    <w:rsid w:val="00D22626"/>
    <w:rsid w:val="00D22873"/>
    <w:rsid w:val="00D22978"/>
    <w:rsid w:val="00D22B0F"/>
    <w:rsid w:val="00D22C7D"/>
    <w:rsid w:val="00D22CB6"/>
    <w:rsid w:val="00D22D7B"/>
    <w:rsid w:val="00D22D8F"/>
    <w:rsid w:val="00D22E1F"/>
    <w:rsid w:val="00D22EBA"/>
    <w:rsid w:val="00D22FA5"/>
    <w:rsid w:val="00D230FD"/>
    <w:rsid w:val="00D232FB"/>
    <w:rsid w:val="00D23330"/>
    <w:rsid w:val="00D236D2"/>
    <w:rsid w:val="00D2376E"/>
    <w:rsid w:val="00D23B8C"/>
    <w:rsid w:val="00D23CDF"/>
    <w:rsid w:val="00D23D00"/>
    <w:rsid w:val="00D2416B"/>
    <w:rsid w:val="00D241E6"/>
    <w:rsid w:val="00D24540"/>
    <w:rsid w:val="00D245D1"/>
    <w:rsid w:val="00D249BA"/>
    <w:rsid w:val="00D24AAA"/>
    <w:rsid w:val="00D24BA8"/>
    <w:rsid w:val="00D24C07"/>
    <w:rsid w:val="00D24CB1"/>
    <w:rsid w:val="00D24EFA"/>
    <w:rsid w:val="00D250B6"/>
    <w:rsid w:val="00D25228"/>
    <w:rsid w:val="00D252CF"/>
    <w:rsid w:val="00D2534F"/>
    <w:rsid w:val="00D253B6"/>
    <w:rsid w:val="00D253D1"/>
    <w:rsid w:val="00D25464"/>
    <w:rsid w:val="00D2546F"/>
    <w:rsid w:val="00D25836"/>
    <w:rsid w:val="00D2592B"/>
    <w:rsid w:val="00D2593F"/>
    <w:rsid w:val="00D25AC8"/>
    <w:rsid w:val="00D25CEB"/>
    <w:rsid w:val="00D25D4F"/>
    <w:rsid w:val="00D25DDD"/>
    <w:rsid w:val="00D26254"/>
    <w:rsid w:val="00D263B7"/>
    <w:rsid w:val="00D26565"/>
    <w:rsid w:val="00D268E6"/>
    <w:rsid w:val="00D26998"/>
    <w:rsid w:val="00D26AB3"/>
    <w:rsid w:val="00D26C1F"/>
    <w:rsid w:val="00D26CDD"/>
    <w:rsid w:val="00D26DC9"/>
    <w:rsid w:val="00D26E5B"/>
    <w:rsid w:val="00D26FFA"/>
    <w:rsid w:val="00D2727E"/>
    <w:rsid w:val="00D27433"/>
    <w:rsid w:val="00D2750C"/>
    <w:rsid w:val="00D276E0"/>
    <w:rsid w:val="00D27760"/>
    <w:rsid w:val="00D278C5"/>
    <w:rsid w:val="00D279FA"/>
    <w:rsid w:val="00D27CE8"/>
    <w:rsid w:val="00D27D3A"/>
    <w:rsid w:val="00D27D45"/>
    <w:rsid w:val="00D27DFF"/>
    <w:rsid w:val="00D27E31"/>
    <w:rsid w:val="00D30035"/>
    <w:rsid w:val="00D30417"/>
    <w:rsid w:val="00D30436"/>
    <w:rsid w:val="00D30639"/>
    <w:rsid w:val="00D30698"/>
    <w:rsid w:val="00D308BA"/>
    <w:rsid w:val="00D30B17"/>
    <w:rsid w:val="00D30B7A"/>
    <w:rsid w:val="00D30F08"/>
    <w:rsid w:val="00D31117"/>
    <w:rsid w:val="00D311A9"/>
    <w:rsid w:val="00D31211"/>
    <w:rsid w:val="00D313CA"/>
    <w:rsid w:val="00D315B6"/>
    <w:rsid w:val="00D315F5"/>
    <w:rsid w:val="00D316BE"/>
    <w:rsid w:val="00D3176E"/>
    <w:rsid w:val="00D31A45"/>
    <w:rsid w:val="00D31B0C"/>
    <w:rsid w:val="00D31C3D"/>
    <w:rsid w:val="00D31DAF"/>
    <w:rsid w:val="00D31DD8"/>
    <w:rsid w:val="00D31F28"/>
    <w:rsid w:val="00D31FD3"/>
    <w:rsid w:val="00D32061"/>
    <w:rsid w:val="00D32120"/>
    <w:rsid w:val="00D32155"/>
    <w:rsid w:val="00D324AE"/>
    <w:rsid w:val="00D325FA"/>
    <w:rsid w:val="00D3282A"/>
    <w:rsid w:val="00D32A19"/>
    <w:rsid w:val="00D32A2F"/>
    <w:rsid w:val="00D32C4C"/>
    <w:rsid w:val="00D32E57"/>
    <w:rsid w:val="00D33291"/>
    <w:rsid w:val="00D3339A"/>
    <w:rsid w:val="00D33425"/>
    <w:rsid w:val="00D33555"/>
    <w:rsid w:val="00D3360B"/>
    <w:rsid w:val="00D3361A"/>
    <w:rsid w:val="00D3362E"/>
    <w:rsid w:val="00D3365A"/>
    <w:rsid w:val="00D337E8"/>
    <w:rsid w:val="00D337FA"/>
    <w:rsid w:val="00D33827"/>
    <w:rsid w:val="00D33954"/>
    <w:rsid w:val="00D33BB5"/>
    <w:rsid w:val="00D33E56"/>
    <w:rsid w:val="00D33EF4"/>
    <w:rsid w:val="00D33F2D"/>
    <w:rsid w:val="00D33F46"/>
    <w:rsid w:val="00D33F64"/>
    <w:rsid w:val="00D33F7A"/>
    <w:rsid w:val="00D342DA"/>
    <w:rsid w:val="00D34324"/>
    <w:rsid w:val="00D34469"/>
    <w:rsid w:val="00D3456C"/>
    <w:rsid w:val="00D34876"/>
    <w:rsid w:val="00D348E0"/>
    <w:rsid w:val="00D34C9C"/>
    <w:rsid w:val="00D34D80"/>
    <w:rsid w:val="00D34DF4"/>
    <w:rsid w:val="00D34E65"/>
    <w:rsid w:val="00D34F1D"/>
    <w:rsid w:val="00D3521C"/>
    <w:rsid w:val="00D3526F"/>
    <w:rsid w:val="00D35452"/>
    <w:rsid w:val="00D3554B"/>
    <w:rsid w:val="00D356AE"/>
    <w:rsid w:val="00D35814"/>
    <w:rsid w:val="00D35837"/>
    <w:rsid w:val="00D35C8B"/>
    <w:rsid w:val="00D35D7E"/>
    <w:rsid w:val="00D35DC4"/>
    <w:rsid w:val="00D35DF6"/>
    <w:rsid w:val="00D35E8A"/>
    <w:rsid w:val="00D35F4F"/>
    <w:rsid w:val="00D36032"/>
    <w:rsid w:val="00D3621D"/>
    <w:rsid w:val="00D3649C"/>
    <w:rsid w:val="00D364A1"/>
    <w:rsid w:val="00D369E1"/>
    <w:rsid w:val="00D36C51"/>
    <w:rsid w:val="00D36CF5"/>
    <w:rsid w:val="00D3709A"/>
    <w:rsid w:val="00D37130"/>
    <w:rsid w:val="00D37206"/>
    <w:rsid w:val="00D376E6"/>
    <w:rsid w:val="00D377B4"/>
    <w:rsid w:val="00D37A3E"/>
    <w:rsid w:val="00D37AC5"/>
    <w:rsid w:val="00D37D40"/>
    <w:rsid w:val="00D40282"/>
    <w:rsid w:val="00D40324"/>
    <w:rsid w:val="00D403A1"/>
    <w:rsid w:val="00D40430"/>
    <w:rsid w:val="00D4046E"/>
    <w:rsid w:val="00D404D7"/>
    <w:rsid w:val="00D40631"/>
    <w:rsid w:val="00D407CC"/>
    <w:rsid w:val="00D409E5"/>
    <w:rsid w:val="00D40B06"/>
    <w:rsid w:val="00D40BCA"/>
    <w:rsid w:val="00D40DD2"/>
    <w:rsid w:val="00D40E96"/>
    <w:rsid w:val="00D40EEE"/>
    <w:rsid w:val="00D40F55"/>
    <w:rsid w:val="00D411C9"/>
    <w:rsid w:val="00D41208"/>
    <w:rsid w:val="00D412BC"/>
    <w:rsid w:val="00D4139F"/>
    <w:rsid w:val="00D41414"/>
    <w:rsid w:val="00D41594"/>
    <w:rsid w:val="00D41675"/>
    <w:rsid w:val="00D41947"/>
    <w:rsid w:val="00D41B80"/>
    <w:rsid w:val="00D41EF8"/>
    <w:rsid w:val="00D41FC1"/>
    <w:rsid w:val="00D41FE5"/>
    <w:rsid w:val="00D421C8"/>
    <w:rsid w:val="00D42296"/>
    <w:rsid w:val="00D423A6"/>
    <w:rsid w:val="00D424C2"/>
    <w:rsid w:val="00D4252F"/>
    <w:rsid w:val="00D42663"/>
    <w:rsid w:val="00D428AB"/>
    <w:rsid w:val="00D42AF8"/>
    <w:rsid w:val="00D42B9D"/>
    <w:rsid w:val="00D42BD4"/>
    <w:rsid w:val="00D42CE1"/>
    <w:rsid w:val="00D42FF0"/>
    <w:rsid w:val="00D43176"/>
    <w:rsid w:val="00D43403"/>
    <w:rsid w:val="00D43475"/>
    <w:rsid w:val="00D43653"/>
    <w:rsid w:val="00D436B3"/>
    <w:rsid w:val="00D43714"/>
    <w:rsid w:val="00D43793"/>
    <w:rsid w:val="00D43C38"/>
    <w:rsid w:val="00D43C3A"/>
    <w:rsid w:val="00D43C7C"/>
    <w:rsid w:val="00D44117"/>
    <w:rsid w:val="00D4434B"/>
    <w:rsid w:val="00D4452D"/>
    <w:rsid w:val="00D446EE"/>
    <w:rsid w:val="00D44957"/>
    <w:rsid w:val="00D4499F"/>
    <w:rsid w:val="00D449FA"/>
    <w:rsid w:val="00D44BA7"/>
    <w:rsid w:val="00D44BBB"/>
    <w:rsid w:val="00D44BFB"/>
    <w:rsid w:val="00D44C2E"/>
    <w:rsid w:val="00D44E40"/>
    <w:rsid w:val="00D44E9B"/>
    <w:rsid w:val="00D450F7"/>
    <w:rsid w:val="00D4527F"/>
    <w:rsid w:val="00D453BA"/>
    <w:rsid w:val="00D4554E"/>
    <w:rsid w:val="00D455AF"/>
    <w:rsid w:val="00D45823"/>
    <w:rsid w:val="00D45907"/>
    <w:rsid w:val="00D4594B"/>
    <w:rsid w:val="00D45AFE"/>
    <w:rsid w:val="00D45B30"/>
    <w:rsid w:val="00D45C77"/>
    <w:rsid w:val="00D45F8A"/>
    <w:rsid w:val="00D462A8"/>
    <w:rsid w:val="00D4648E"/>
    <w:rsid w:val="00D464FB"/>
    <w:rsid w:val="00D466E2"/>
    <w:rsid w:val="00D4672E"/>
    <w:rsid w:val="00D467FE"/>
    <w:rsid w:val="00D46B79"/>
    <w:rsid w:val="00D46BBD"/>
    <w:rsid w:val="00D46DBD"/>
    <w:rsid w:val="00D46E14"/>
    <w:rsid w:val="00D46F10"/>
    <w:rsid w:val="00D46F5E"/>
    <w:rsid w:val="00D46FCF"/>
    <w:rsid w:val="00D47188"/>
    <w:rsid w:val="00D47197"/>
    <w:rsid w:val="00D47296"/>
    <w:rsid w:val="00D472B7"/>
    <w:rsid w:val="00D472C8"/>
    <w:rsid w:val="00D47795"/>
    <w:rsid w:val="00D477E3"/>
    <w:rsid w:val="00D4780F"/>
    <w:rsid w:val="00D478BC"/>
    <w:rsid w:val="00D478E8"/>
    <w:rsid w:val="00D47A9D"/>
    <w:rsid w:val="00D47AE6"/>
    <w:rsid w:val="00D47D2F"/>
    <w:rsid w:val="00D47D47"/>
    <w:rsid w:val="00D47EBE"/>
    <w:rsid w:val="00D50010"/>
    <w:rsid w:val="00D501BE"/>
    <w:rsid w:val="00D501C2"/>
    <w:rsid w:val="00D5029F"/>
    <w:rsid w:val="00D5033A"/>
    <w:rsid w:val="00D505CC"/>
    <w:rsid w:val="00D506D8"/>
    <w:rsid w:val="00D50778"/>
    <w:rsid w:val="00D5090D"/>
    <w:rsid w:val="00D50934"/>
    <w:rsid w:val="00D50970"/>
    <w:rsid w:val="00D509DD"/>
    <w:rsid w:val="00D50A31"/>
    <w:rsid w:val="00D50B46"/>
    <w:rsid w:val="00D50C53"/>
    <w:rsid w:val="00D50D0B"/>
    <w:rsid w:val="00D5114D"/>
    <w:rsid w:val="00D51274"/>
    <w:rsid w:val="00D51478"/>
    <w:rsid w:val="00D51566"/>
    <w:rsid w:val="00D51611"/>
    <w:rsid w:val="00D517AF"/>
    <w:rsid w:val="00D517F3"/>
    <w:rsid w:val="00D51B88"/>
    <w:rsid w:val="00D51C15"/>
    <w:rsid w:val="00D51C31"/>
    <w:rsid w:val="00D51CEF"/>
    <w:rsid w:val="00D51D06"/>
    <w:rsid w:val="00D51E68"/>
    <w:rsid w:val="00D522E8"/>
    <w:rsid w:val="00D52314"/>
    <w:rsid w:val="00D524A9"/>
    <w:rsid w:val="00D524AB"/>
    <w:rsid w:val="00D524CD"/>
    <w:rsid w:val="00D5268C"/>
    <w:rsid w:val="00D52793"/>
    <w:rsid w:val="00D527CF"/>
    <w:rsid w:val="00D52912"/>
    <w:rsid w:val="00D5307B"/>
    <w:rsid w:val="00D53235"/>
    <w:rsid w:val="00D533A4"/>
    <w:rsid w:val="00D5340D"/>
    <w:rsid w:val="00D534F6"/>
    <w:rsid w:val="00D535EA"/>
    <w:rsid w:val="00D53631"/>
    <w:rsid w:val="00D53683"/>
    <w:rsid w:val="00D53880"/>
    <w:rsid w:val="00D538C5"/>
    <w:rsid w:val="00D53947"/>
    <w:rsid w:val="00D53D0A"/>
    <w:rsid w:val="00D53E1F"/>
    <w:rsid w:val="00D53F81"/>
    <w:rsid w:val="00D54365"/>
    <w:rsid w:val="00D54394"/>
    <w:rsid w:val="00D5450A"/>
    <w:rsid w:val="00D5471C"/>
    <w:rsid w:val="00D547B4"/>
    <w:rsid w:val="00D54839"/>
    <w:rsid w:val="00D5487B"/>
    <w:rsid w:val="00D54A6D"/>
    <w:rsid w:val="00D54C75"/>
    <w:rsid w:val="00D54ED8"/>
    <w:rsid w:val="00D54F14"/>
    <w:rsid w:val="00D551E3"/>
    <w:rsid w:val="00D5530F"/>
    <w:rsid w:val="00D5549F"/>
    <w:rsid w:val="00D55586"/>
    <w:rsid w:val="00D55AB5"/>
    <w:rsid w:val="00D55BE8"/>
    <w:rsid w:val="00D55C95"/>
    <w:rsid w:val="00D55D00"/>
    <w:rsid w:val="00D55D17"/>
    <w:rsid w:val="00D55D8B"/>
    <w:rsid w:val="00D56018"/>
    <w:rsid w:val="00D56044"/>
    <w:rsid w:val="00D5611B"/>
    <w:rsid w:val="00D561DD"/>
    <w:rsid w:val="00D562B1"/>
    <w:rsid w:val="00D563B3"/>
    <w:rsid w:val="00D563F8"/>
    <w:rsid w:val="00D564E7"/>
    <w:rsid w:val="00D568F7"/>
    <w:rsid w:val="00D56972"/>
    <w:rsid w:val="00D56A56"/>
    <w:rsid w:val="00D56A84"/>
    <w:rsid w:val="00D56AEA"/>
    <w:rsid w:val="00D56D59"/>
    <w:rsid w:val="00D57045"/>
    <w:rsid w:val="00D5714F"/>
    <w:rsid w:val="00D57295"/>
    <w:rsid w:val="00D573CA"/>
    <w:rsid w:val="00D57458"/>
    <w:rsid w:val="00D57B49"/>
    <w:rsid w:val="00D57C6A"/>
    <w:rsid w:val="00D57DAF"/>
    <w:rsid w:val="00D57E40"/>
    <w:rsid w:val="00D57FA9"/>
    <w:rsid w:val="00D601B0"/>
    <w:rsid w:val="00D60236"/>
    <w:rsid w:val="00D6026B"/>
    <w:rsid w:val="00D604EE"/>
    <w:rsid w:val="00D605E5"/>
    <w:rsid w:val="00D6064C"/>
    <w:rsid w:val="00D60822"/>
    <w:rsid w:val="00D60952"/>
    <w:rsid w:val="00D60A0C"/>
    <w:rsid w:val="00D60B62"/>
    <w:rsid w:val="00D60B63"/>
    <w:rsid w:val="00D60D15"/>
    <w:rsid w:val="00D60DEF"/>
    <w:rsid w:val="00D60F15"/>
    <w:rsid w:val="00D60F37"/>
    <w:rsid w:val="00D61111"/>
    <w:rsid w:val="00D613B9"/>
    <w:rsid w:val="00D61481"/>
    <w:rsid w:val="00D61599"/>
    <w:rsid w:val="00D617D6"/>
    <w:rsid w:val="00D618F6"/>
    <w:rsid w:val="00D619B2"/>
    <w:rsid w:val="00D61AC0"/>
    <w:rsid w:val="00D61B11"/>
    <w:rsid w:val="00D61B20"/>
    <w:rsid w:val="00D61BBE"/>
    <w:rsid w:val="00D61BD8"/>
    <w:rsid w:val="00D61DC0"/>
    <w:rsid w:val="00D61E4C"/>
    <w:rsid w:val="00D61E64"/>
    <w:rsid w:val="00D61F90"/>
    <w:rsid w:val="00D61F99"/>
    <w:rsid w:val="00D6211C"/>
    <w:rsid w:val="00D621B2"/>
    <w:rsid w:val="00D622EC"/>
    <w:rsid w:val="00D62370"/>
    <w:rsid w:val="00D624D0"/>
    <w:rsid w:val="00D624EA"/>
    <w:rsid w:val="00D627A8"/>
    <w:rsid w:val="00D62826"/>
    <w:rsid w:val="00D628DA"/>
    <w:rsid w:val="00D629D9"/>
    <w:rsid w:val="00D62AE2"/>
    <w:rsid w:val="00D62D65"/>
    <w:rsid w:val="00D62E5F"/>
    <w:rsid w:val="00D62ECE"/>
    <w:rsid w:val="00D63057"/>
    <w:rsid w:val="00D630A0"/>
    <w:rsid w:val="00D6351F"/>
    <w:rsid w:val="00D635ED"/>
    <w:rsid w:val="00D637FB"/>
    <w:rsid w:val="00D63A9D"/>
    <w:rsid w:val="00D63BF0"/>
    <w:rsid w:val="00D63C9B"/>
    <w:rsid w:val="00D63F0D"/>
    <w:rsid w:val="00D63FA0"/>
    <w:rsid w:val="00D6412E"/>
    <w:rsid w:val="00D6414C"/>
    <w:rsid w:val="00D6437B"/>
    <w:rsid w:val="00D64552"/>
    <w:rsid w:val="00D6468B"/>
    <w:rsid w:val="00D647E2"/>
    <w:rsid w:val="00D64BCE"/>
    <w:rsid w:val="00D64D98"/>
    <w:rsid w:val="00D64F9A"/>
    <w:rsid w:val="00D65115"/>
    <w:rsid w:val="00D651AB"/>
    <w:rsid w:val="00D651AC"/>
    <w:rsid w:val="00D65415"/>
    <w:rsid w:val="00D656CE"/>
    <w:rsid w:val="00D6577D"/>
    <w:rsid w:val="00D65857"/>
    <w:rsid w:val="00D65861"/>
    <w:rsid w:val="00D659D4"/>
    <w:rsid w:val="00D65A98"/>
    <w:rsid w:val="00D65BAF"/>
    <w:rsid w:val="00D65D99"/>
    <w:rsid w:val="00D65EC6"/>
    <w:rsid w:val="00D6606C"/>
    <w:rsid w:val="00D6607B"/>
    <w:rsid w:val="00D66117"/>
    <w:rsid w:val="00D661B8"/>
    <w:rsid w:val="00D66273"/>
    <w:rsid w:val="00D663A9"/>
    <w:rsid w:val="00D66840"/>
    <w:rsid w:val="00D66ACA"/>
    <w:rsid w:val="00D66C4C"/>
    <w:rsid w:val="00D66D75"/>
    <w:rsid w:val="00D67574"/>
    <w:rsid w:val="00D67689"/>
    <w:rsid w:val="00D677BC"/>
    <w:rsid w:val="00D67A2B"/>
    <w:rsid w:val="00D67BA5"/>
    <w:rsid w:val="00D67BCC"/>
    <w:rsid w:val="00D67CB3"/>
    <w:rsid w:val="00D67CD9"/>
    <w:rsid w:val="00D67E2D"/>
    <w:rsid w:val="00D67EC2"/>
    <w:rsid w:val="00D67F39"/>
    <w:rsid w:val="00D67F5F"/>
    <w:rsid w:val="00D70025"/>
    <w:rsid w:val="00D7005B"/>
    <w:rsid w:val="00D70065"/>
    <w:rsid w:val="00D701EA"/>
    <w:rsid w:val="00D70259"/>
    <w:rsid w:val="00D7027C"/>
    <w:rsid w:val="00D709D2"/>
    <w:rsid w:val="00D70DE6"/>
    <w:rsid w:val="00D71337"/>
    <w:rsid w:val="00D71345"/>
    <w:rsid w:val="00D713D3"/>
    <w:rsid w:val="00D714ED"/>
    <w:rsid w:val="00D71774"/>
    <w:rsid w:val="00D717E8"/>
    <w:rsid w:val="00D71A2B"/>
    <w:rsid w:val="00D71C7C"/>
    <w:rsid w:val="00D71C9B"/>
    <w:rsid w:val="00D71D24"/>
    <w:rsid w:val="00D71D9D"/>
    <w:rsid w:val="00D71DBC"/>
    <w:rsid w:val="00D720C7"/>
    <w:rsid w:val="00D720EA"/>
    <w:rsid w:val="00D72218"/>
    <w:rsid w:val="00D72474"/>
    <w:rsid w:val="00D72713"/>
    <w:rsid w:val="00D7273D"/>
    <w:rsid w:val="00D72856"/>
    <w:rsid w:val="00D72D7D"/>
    <w:rsid w:val="00D73010"/>
    <w:rsid w:val="00D730B6"/>
    <w:rsid w:val="00D7317C"/>
    <w:rsid w:val="00D7334C"/>
    <w:rsid w:val="00D735CB"/>
    <w:rsid w:val="00D7378A"/>
    <w:rsid w:val="00D737E8"/>
    <w:rsid w:val="00D7380D"/>
    <w:rsid w:val="00D73C7D"/>
    <w:rsid w:val="00D73CFA"/>
    <w:rsid w:val="00D73DCD"/>
    <w:rsid w:val="00D73F9F"/>
    <w:rsid w:val="00D73FA7"/>
    <w:rsid w:val="00D7411B"/>
    <w:rsid w:val="00D74522"/>
    <w:rsid w:val="00D746A7"/>
    <w:rsid w:val="00D7495B"/>
    <w:rsid w:val="00D74BD8"/>
    <w:rsid w:val="00D74C33"/>
    <w:rsid w:val="00D74E8B"/>
    <w:rsid w:val="00D7512C"/>
    <w:rsid w:val="00D7521C"/>
    <w:rsid w:val="00D7536C"/>
    <w:rsid w:val="00D75465"/>
    <w:rsid w:val="00D757FA"/>
    <w:rsid w:val="00D75B76"/>
    <w:rsid w:val="00D75F51"/>
    <w:rsid w:val="00D76074"/>
    <w:rsid w:val="00D7632C"/>
    <w:rsid w:val="00D767C6"/>
    <w:rsid w:val="00D76913"/>
    <w:rsid w:val="00D76914"/>
    <w:rsid w:val="00D769F0"/>
    <w:rsid w:val="00D76A94"/>
    <w:rsid w:val="00D76C2F"/>
    <w:rsid w:val="00D76C54"/>
    <w:rsid w:val="00D76C8B"/>
    <w:rsid w:val="00D76D7E"/>
    <w:rsid w:val="00D76E07"/>
    <w:rsid w:val="00D7700D"/>
    <w:rsid w:val="00D77157"/>
    <w:rsid w:val="00D7728D"/>
    <w:rsid w:val="00D772DA"/>
    <w:rsid w:val="00D77410"/>
    <w:rsid w:val="00D77603"/>
    <w:rsid w:val="00D77714"/>
    <w:rsid w:val="00D7777A"/>
    <w:rsid w:val="00D77784"/>
    <w:rsid w:val="00D77ABC"/>
    <w:rsid w:val="00D77B9D"/>
    <w:rsid w:val="00D77D05"/>
    <w:rsid w:val="00D77E46"/>
    <w:rsid w:val="00D77FF0"/>
    <w:rsid w:val="00D8004A"/>
    <w:rsid w:val="00D8009A"/>
    <w:rsid w:val="00D80527"/>
    <w:rsid w:val="00D8065D"/>
    <w:rsid w:val="00D807C8"/>
    <w:rsid w:val="00D808A2"/>
    <w:rsid w:val="00D808C3"/>
    <w:rsid w:val="00D808EA"/>
    <w:rsid w:val="00D80A0B"/>
    <w:rsid w:val="00D80B44"/>
    <w:rsid w:val="00D80B82"/>
    <w:rsid w:val="00D80E7C"/>
    <w:rsid w:val="00D80F87"/>
    <w:rsid w:val="00D80FE2"/>
    <w:rsid w:val="00D817AC"/>
    <w:rsid w:val="00D81920"/>
    <w:rsid w:val="00D819A8"/>
    <w:rsid w:val="00D81A90"/>
    <w:rsid w:val="00D81B4E"/>
    <w:rsid w:val="00D81DD4"/>
    <w:rsid w:val="00D81DED"/>
    <w:rsid w:val="00D81E0C"/>
    <w:rsid w:val="00D81E44"/>
    <w:rsid w:val="00D8214B"/>
    <w:rsid w:val="00D8227D"/>
    <w:rsid w:val="00D822E4"/>
    <w:rsid w:val="00D82461"/>
    <w:rsid w:val="00D824A6"/>
    <w:rsid w:val="00D82591"/>
    <w:rsid w:val="00D82655"/>
    <w:rsid w:val="00D82672"/>
    <w:rsid w:val="00D82686"/>
    <w:rsid w:val="00D826E7"/>
    <w:rsid w:val="00D828A5"/>
    <w:rsid w:val="00D8290B"/>
    <w:rsid w:val="00D82976"/>
    <w:rsid w:val="00D8333E"/>
    <w:rsid w:val="00D83540"/>
    <w:rsid w:val="00D83629"/>
    <w:rsid w:val="00D837A4"/>
    <w:rsid w:val="00D83819"/>
    <w:rsid w:val="00D83A1F"/>
    <w:rsid w:val="00D83BDF"/>
    <w:rsid w:val="00D83E5A"/>
    <w:rsid w:val="00D83F47"/>
    <w:rsid w:val="00D840AC"/>
    <w:rsid w:val="00D841F7"/>
    <w:rsid w:val="00D8427E"/>
    <w:rsid w:val="00D8429D"/>
    <w:rsid w:val="00D844D0"/>
    <w:rsid w:val="00D8491C"/>
    <w:rsid w:val="00D84BD1"/>
    <w:rsid w:val="00D84E66"/>
    <w:rsid w:val="00D85065"/>
    <w:rsid w:val="00D85251"/>
    <w:rsid w:val="00D8526C"/>
    <w:rsid w:val="00D852B0"/>
    <w:rsid w:val="00D85303"/>
    <w:rsid w:val="00D8533D"/>
    <w:rsid w:val="00D853A6"/>
    <w:rsid w:val="00D8555B"/>
    <w:rsid w:val="00D85694"/>
    <w:rsid w:val="00D8588A"/>
    <w:rsid w:val="00D859FC"/>
    <w:rsid w:val="00D85B81"/>
    <w:rsid w:val="00D85C36"/>
    <w:rsid w:val="00D86179"/>
    <w:rsid w:val="00D861DB"/>
    <w:rsid w:val="00D8621D"/>
    <w:rsid w:val="00D86367"/>
    <w:rsid w:val="00D86427"/>
    <w:rsid w:val="00D864BD"/>
    <w:rsid w:val="00D86548"/>
    <w:rsid w:val="00D866A3"/>
    <w:rsid w:val="00D86705"/>
    <w:rsid w:val="00D8681F"/>
    <w:rsid w:val="00D86DAF"/>
    <w:rsid w:val="00D86E41"/>
    <w:rsid w:val="00D86FB3"/>
    <w:rsid w:val="00D86FD3"/>
    <w:rsid w:val="00D870F0"/>
    <w:rsid w:val="00D87184"/>
    <w:rsid w:val="00D87309"/>
    <w:rsid w:val="00D8733B"/>
    <w:rsid w:val="00D87361"/>
    <w:rsid w:val="00D876F2"/>
    <w:rsid w:val="00D8773E"/>
    <w:rsid w:val="00D8788E"/>
    <w:rsid w:val="00D878FA"/>
    <w:rsid w:val="00D87921"/>
    <w:rsid w:val="00D87A9C"/>
    <w:rsid w:val="00D87C05"/>
    <w:rsid w:val="00D87C9E"/>
    <w:rsid w:val="00D87DA2"/>
    <w:rsid w:val="00D87FC8"/>
    <w:rsid w:val="00D90181"/>
    <w:rsid w:val="00D90248"/>
    <w:rsid w:val="00D9033E"/>
    <w:rsid w:val="00D903D3"/>
    <w:rsid w:val="00D905A4"/>
    <w:rsid w:val="00D9076C"/>
    <w:rsid w:val="00D9089C"/>
    <w:rsid w:val="00D909BC"/>
    <w:rsid w:val="00D90EAF"/>
    <w:rsid w:val="00D90F75"/>
    <w:rsid w:val="00D90F84"/>
    <w:rsid w:val="00D90FF1"/>
    <w:rsid w:val="00D910AA"/>
    <w:rsid w:val="00D9113E"/>
    <w:rsid w:val="00D911FF"/>
    <w:rsid w:val="00D915A9"/>
    <w:rsid w:val="00D9190F"/>
    <w:rsid w:val="00D919CC"/>
    <w:rsid w:val="00D91AC6"/>
    <w:rsid w:val="00D91E02"/>
    <w:rsid w:val="00D91E14"/>
    <w:rsid w:val="00D92126"/>
    <w:rsid w:val="00D9222B"/>
    <w:rsid w:val="00D9222C"/>
    <w:rsid w:val="00D922D6"/>
    <w:rsid w:val="00D9230B"/>
    <w:rsid w:val="00D9246F"/>
    <w:rsid w:val="00D925D2"/>
    <w:rsid w:val="00D927D2"/>
    <w:rsid w:val="00D92829"/>
    <w:rsid w:val="00D92841"/>
    <w:rsid w:val="00D928C0"/>
    <w:rsid w:val="00D92B8E"/>
    <w:rsid w:val="00D92DAC"/>
    <w:rsid w:val="00D92EDF"/>
    <w:rsid w:val="00D92F57"/>
    <w:rsid w:val="00D92FF5"/>
    <w:rsid w:val="00D93106"/>
    <w:rsid w:val="00D933AB"/>
    <w:rsid w:val="00D93635"/>
    <w:rsid w:val="00D936B2"/>
    <w:rsid w:val="00D93A48"/>
    <w:rsid w:val="00D93B2E"/>
    <w:rsid w:val="00D93B74"/>
    <w:rsid w:val="00D93BA0"/>
    <w:rsid w:val="00D93C0A"/>
    <w:rsid w:val="00D93C7C"/>
    <w:rsid w:val="00D93E7E"/>
    <w:rsid w:val="00D93FE1"/>
    <w:rsid w:val="00D940BD"/>
    <w:rsid w:val="00D9414B"/>
    <w:rsid w:val="00D94244"/>
    <w:rsid w:val="00D94329"/>
    <w:rsid w:val="00D943C6"/>
    <w:rsid w:val="00D94534"/>
    <w:rsid w:val="00D945E3"/>
    <w:rsid w:val="00D9466E"/>
    <w:rsid w:val="00D946F4"/>
    <w:rsid w:val="00D947EA"/>
    <w:rsid w:val="00D94B1D"/>
    <w:rsid w:val="00D94C0B"/>
    <w:rsid w:val="00D94E3F"/>
    <w:rsid w:val="00D951FA"/>
    <w:rsid w:val="00D95231"/>
    <w:rsid w:val="00D952A8"/>
    <w:rsid w:val="00D9532A"/>
    <w:rsid w:val="00D953E5"/>
    <w:rsid w:val="00D955C7"/>
    <w:rsid w:val="00D95695"/>
    <w:rsid w:val="00D95742"/>
    <w:rsid w:val="00D95782"/>
    <w:rsid w:val="00D95844"/>
    <w:rsid w:val="00D9597A"/>
    <w:rsid w:val="00D95C00"/>
    <w:rsid w:val="00D95C41"/>
    <w:rsid w:val="00D95F25"/>
    <w:rsid w:val="00D95FAC"/>
    <w:rsid w:val="00D963BE"/>
    <w:rsid w:val="00D96688"/>
    <w:rsid w:val="00D96767"/>
    <w:rsid w:val="00D96784"/>
    <w:rsid w:val="00D9684D"/>
    <w:rsid w:val="00D9693D"/>
    <w:rsid w:val="00D96B4C"/>
    <w:rsid w:val="00D96C0C"/>
    <w:rsid w:val="00D96D65"/>
    <w:rsid w:val="00D96DC2"/>
    <w:rsid w:val="00D96F04"/>
    <w:rsid w:val="00D971CB"/>
    <w:rsid w:val="00D9732E"/>
    <w:rsid w:val="00D973DC"/>
    <w:rsid w:val="00D97521"/>
    <w:rsid w:val="00D9752A"/>
    <w:rsid w:val="00D977D1"/>
    <w:rsid w:val="00D9784F"/>
    <w:rsid w:val="00D978D7"/>
    <w:rsid w:val="00D97A4A"/>
    <w:rsid w:val="00D97F10"/>
    <w:rsid w:val="00DA0091"/>
    <w:rsid w:val="00DA0292"/>
    <w:rsid w:val="00DA0345"/>
    <w:rsid w:val="00DA05F6"/>
    <w:rsid w:val="00DA0631"/>
    <w:rsid w:val="00DA08DB"/>
    <w:rsid w:val="00DA0B60"/>
    <w:rsid w:val="00DA0CBE"/>
    <w:rsid w:val="00DA0E78"/>
    <w:rsid w:val="00DA0EEC"/>
    <w:rsid w:val="00DA1024"/>
    <w:rsid w:val="00DA1067"/>
    <w:rsid w:val="00DA1069"/>
    <w:rsid w:val="00DA198B"/>
    <w:rsid w:val="00DA1B91"/>
    <w:rsid w:val="00DA1BAB"/>
    <w:rsid w:val="00DA2052"/>
    <w:rsid w:val="00DA2BE8"/>
    <w:rsid w:val="00DA2D55"/>
    <w:rsid w:val="00DA2E56"/>
    <w:rsid w:val="00DA350D"/>
    <w:rsid w:val="00DA3702"/>
    <w:rsid w:val="00DA384B"/>
    <w:rsid w:val="00DA3926"/>
    <w:rsid w:val="00DA3975"/>
    <w:rsid w:val="00DA3A3B"/>
    <w:rsid w:val="00DA3B49"/>
    <w:rsid w:val="00DA3BCA"/>
    <w:rsid w:val="00DA3EF7"/>
    <w:rsid w:val="00DA402F"/>
    <w:rsid w:val="00DA40D2"/>
    <w:rsid w:val="00DA44E3"/>
    <w:rsid w:val="00DA44ED"/>
    <w:rsid w:val="00DA4564"/>
    <w:rsid w:val="00DA4600"/>
    <w:rsid w:val="00DA4754"/>
    <w:rsid w:val="00DA483E"/>
    <w:rsid w:val="00DA49B0"/>
    <w:rsid w:val="00DA4B66"/>
    <w:rsid w:val="00DA4BE0"/>
    <w:rsid w:val="00DA4C07"/>
    <w:rsid w:val="00DA4CF3"/>
    <w:rsid w:val="00DA4DC2"/>
    <w:rsid w:val="00DA4E46"/>
    <w:rsid w:val="00DA4EFC"/>
    <w:rsid w:val="00DA5111"/>
    <w:rsid w:val="00DA52D0"/>
    <w:rsid w:val="00DA53B6"/>
    <w:rsid w:val="00DA54C7"/>
    <w:rsid w:val="00DA573A"/>
    <w:rsid w:val="00DA57C3"/>
    <w:rsid w:val="00DA5A5C"/>
    <w:rsid w:val="00DA5A8D"/>
    <w:rsid w:val="00DA5B3C"/>
    <w:rsid w:val="00DA5CEC"/>
    <w:rsid w:val="00DA61F6"/>
    <w:rsid w:val="00DA6202"/>
    <w:rsid w:val="00DA6206"/>
    <w:rsid w:val="00DA6515"/>
    <w:rsid w:val="00DA66AE"/>
    <w:rsid w:val="00DA67D1"/>
    <w:rsid w:val="00DA696F"/>
    <w:rsid w:val="00DA6D54"/>
    <w:rsid w:val="00DA6D61"/>
    <w:rsid w:val="00DA6D6C"/>
    <w:rsid w:val="00DA6EBD"/>
    <w:rsid w:val="00DA6F24"/>
    <w:rsid w:val="00DA7068"/>
    <w:rsid w:val="00DA752E"/>
    <w:rsid w:val="00DA7686"/>
    <w:rsid w:val="00DA7772"/>
    <w:rsid w:val="00DA77A0"/>
    <w:rsid w:val="00DA79CB"/>
    <w:rsid w:val="00DA79FB"/>
    <w:rsid w:val="00DA7B98"/>
    <w:rsid w:val="00DA7BE2"/>
    <w:rsid w:val="00DA7C8A"/>
    <w:rsid w:val="00DA7E18"/>
    <w:rsid w:val="00DB01A3"/>
    <w:rsid w:val="00DB029F"/>
    <w:rsid w:val="00DB02FF"/>
    <w:rsid w:val="00DB03FC"/>
    <w:rsid w:val="00DB0592"/>
    <w:rsid w:val="00DB0897"/>
    <w:rsid w:val="00DB093D"/>
    <w:rsid w:val="00DB095A"/>
    <w:rsid w:val="00DB0A8B"/>
    <w:rsid w:val="00DB0B35"/>
    <w:rsid w:val="00DB0CC9"/>
    <w:rsid w:val="00DB109C"/>
    <w:rsid w:val="00DB1156"/>
    <w:rsid w:val="00DB1758"/>
    <w:rsid w:val="00DB178F"/>
    <w:rsid w:val="00DB17E2"/>
    <w:rsid w:val="00DB186C"/>
    <w:rsid w:val="00DB1A12"/>
    <w:rsid w:val="00DB1C49"/>
    <w:rsid w:val="00DB1C5D"/>
    <w:rsid w:val="00DB1D74"/>
    <w:rsid w:val="00DB1F13"/>
    <w:rsid w:val="00DB1F1E"/>
    <w:rsid w:val="00DB1FF9"/>
    <w:rsid w:val="00DB2000"/>
    <w:rsid w:val="00DB2005"/>
    <w:rsid w:val="00DB2039"/>
    <w:rsid w:val="00DB2120"/>
    <w:rsid w:val="00DB25AB"/>
    <w:rsid w:val="00DB271B"/>
    <w:rsid w:val="00DB2C86"/>
    <w:rsid w:val="00DB2DA1"/>
    <w:rsid w:val="00DB3134"/>
    <w:rsid w:val="00DB34C4"/>
    <w:rsid w:val="00DB3955"/>
    <w:rsid w:val="00DB3AD7"/>
    <w:rsid w:val="00DB3AF6"/>
    <w:rsid w:val="00DB3D97"/>
    <w:rsid w:val="00DB3FB6"/>
    <w:rsid w:val="00DB3FE0"/>
    <w:rsid w:val="00DB4384"/>
    <w:rsid w:val="00DB441A"/>
    <w:rsid w:val="00DB44C6"/>
    <w:rsid w:val="00DB453A"/>
    <w:rsid w:val="00DB47BA"/>
    <w:rsid w:val="00DB47E5"/>
    <w:rsid w:val="00DB49D3"/>
    <w:rsid w:val="00DB4A63"/>
    <w:rsid w:val="00DB4B04"/>
    <w:rsid w:val="00DB4F13"/>
    <w:rsid w:val="00DB521D"/>
    <w:rsid w:val="00DB523E"/>
    <w:rsid w:val="00DB5356"/>
    <w:rsid w:val="00DB5513"/>
    <w:rsid w:val="00DB5585"/>
    <w:rsid w:val="00DB55FE"/>
    <w:rsid w:val="00DB5820"/>
    <w:rsid w:val="00DB5F24"/>
    <w:rsid w:val="00DB5F26"/>
    <w:rsid w:val="00DB5F84"/>
    <w:rsid w:val="00DB619B"/>
    <w:rsid w:val="00DB6631"/>
    <w:rsid w:val="00DB6651"/>
    <w:rsid w:val="00DB6675"/>
    <w:rsid w:val="00DB6747"/>
    <w:rsid w:val="00DB678F"/>
    <w:rsid w:val="00DB68E3"/>
    <w:rsid w:val="00DB69E5"/>
    <w:rsid w:val="00DB6B77"/>
    <w:rsid w:val="00DB6C15"/>
    <w:rsid w:val="00DB6C77"/>
    <w:rsid w:val="00DB6D0C"/>
    <w:rsid w:val="00DB6EAB"/>
    <w:rsid w:val="00DB725E"/>
    <w:rsid w:val="00DB731F"/>
    <w:rsid w:val="00DB7321"/>
    <w:rsid w:val="00DB7444"/>
    <w:rsid w:val="00DB75E2"/>
    <w:rsid w:val="00DB7607"/>
    <w:rsid w:val="00DB76AE"/>
    <w:rsid w:val="00DB787E"/>
    <w:rsid w:val="00DB78FD"/>
    <w:rsid w:val="00DB7AD9"/>
    <w:rsid w:val="00DB7B0F"/>
    <w:rsid w:val="00DB7B76"/>
    <w:rsid w:val="00DB7C99"/>
    <w:rsid w:val="00DB7E02"/>
    <w:rsid w:val="00DB7E10"/>
    <w:rsid w:val="00DB7F79"/>
    <w:rsid w:val="00DC000D"/>
    <w:rsid w:val="00DC0101"/>
    <w:rsid w:val="00DC0364"/>
    <w:rsid w:val="00DC04E4"/>
    <w:rsid w:val="00DC088A"/>
    <w:rsid w:val="00DC08D3"/>
    <w:rsid w:val="00DC08F0"/>
    <w:rsid w:val="00DC0950"/>
    <w:rsid w:val="00DC0A68"/>
    <w:rsid w:val="00DC0A9C"/>
    <w:rsid w:val="00DC0AE8"/>
    <w:rsid w:val="00DC0BD9"/>
    <w:rsid w:val="00DC0C66"/>
    <w:rsid w:val="00DC0EEE"/>
    <w:rsid w:val="00DC12BE"/>
    <w:rsid w:val="00DC141C"/>
    <w:rsid w:val="00DC1486"/>
    <w:rsid w:val="00DC1528"/>
    <w:rsid w:val="00DC1682"/>
    <w:rsid w:val="00DC1C21"/>
    <w:rsid w:val="00DC1D80"/>
    <w:rsid w:val="00DC1FDF"/>
    <w:rsid w:val="00DC2045"/>
    <w:rsid w:val="00DC22E6"/>
    <w:rsid w:val="00DC2514"/>
    <w:rsid w:val="00DC2615"/>
    <w:rsid w:val="00DC278A"/>
    <w:rsid w:val="00DC27E6"/>
    <w:rsid w:val="00DC2ADA"/>
    <w:rsid w:val="00DC2B1B"/>
    <w:rsid w:val="00DC2B6A"/>
    <w:rsid w:val="00DC2C43"/>
    <w:rsid w:val="00DC2E04"/>
    <w:rsid w:val="00DC303D"/>
    <w:rsid w:val="00DC305C"/>
    <w:rsid w:val="00DC3365"/>
    <w:rsid w:val="00DC3392"/>
    <w:rsid w:val="00DC33E0"/>
    <w:rsid w:val="00DC3624"/>
    <w:rsid w:val="00DC37F5"/>
    <w:rsid w:val="00DC384A"/>
    <w:rsid w:val="00DC3DC5"/>
    <w:rsid w:val="00DC3E31"/>
    <w:rsid w:val="00DC401A"/>
    <w:rsid w:val="00DC42BC"/>
    <w:rsid w:val="00DC43DB"/>
    <w:rsid w:val="00DC459E"/>
    <w:rsid w:val="00DC4A1C"/>
    <w:rsid w:val="00DC4A38"/>
    <w:rsid w:val="00DC4AC1"/>
    <w:rsid w:val="00DC4AD9"/>
    <w:rsid w:val="00DC4B07"/>
    <w:rsid w:val="00DC4BD6"/>
    <w:rsid w:val="00DC4CDA"/>
    <w:rsid w:val="00DC4CE4"/>
    <w:rsid w:val="00DC4DE7"/>
    <w:rsid w:val="00DC4EB3"/>
    <w:rsid w:val="00DC4EDE"/>
    <w:rsid w:val="00DC4EED"/>
    <w:rsid w:val="00DC51BB"/>
    <w:rsid w:val="00DC5454"/>
    <w:rsid w:val="00DC5625"/>
    <w:rsid w:val="00DC56CD"/>
    <w:rsid w:val="00DC573D"/>
    <w:rsid w:val="00DC57C6"/>
    <w:rsid w:val="00DC5A07"/>
    <w:rsid w:val="00DC5AEA"/>
    <w:rsid w:val="00DC6156"/>
    <w:rsid w:val="00DC6307"/>
    <w:rsid w:val="00DC65C3"/>
    <w:rsid w:val="00DC6718"/>
    <w:rsid w:val="00DC697B"/>
    <w:rsid w:val="00DC6BEB"/>
    <w:rsid w:val="00DC6D5C"/>
    <w:rsid w:val="00DC6E46"/>
    <w:rsid w:val="00DC6E77"/>
    <w:rsid w:val="00DC6EC6"/>
    <w:rsid w:val="00DC7021"/>
    <w:rsid w:val="00DC70E3"/>
    <w:rsid w:val="00DC7111"/>
    <w:rsid w:val="00DC7180"/>
    <w:rsid w:val="00DC745D"/>
    <w:rsid w:val="00DC75C9"/>
    <w:rsid w:val="00DC7A47"/>
    <w:rsid w:val="00DC7B99"/>
    <w:rsid w:val="00DC7F24"/>
    <w:rsid w:val="00DD0075"/>
    <w:rsid w:val="00DD0493"/>
    <w:rsid w:val="00DD0620"/>
    <w:rsid w:val="00DD0778"/>
    <w:rsid w:val="00DD0876"/>
    <w:rsid w:val="00DD08DE"/>
    <w:rsid w:val="00DD08F7"/>
    <w:rsid w:val="00DD09A8"/>
    <w:rsid w:val="00DD0B2E"/>
    <w:rsid w:val="00DD0B66"/>
    <w:rsid w:val="00DD0E6B"/>
    <w:rsid w:val="00DD0EA0"/>
    <w:rsid w:val="00DD0F47"/>
    <w:rsid w:val="00DD0FB1"/>
    <w:rsid w:val="00DD0FD7"/>
    <w:rsid w:val="00DD118A"/>
    <w:rsid w:val="00DD1638"/>
    <w:rsid w:val="00DD17D2"/>
    <w:rsid w:val="00DD184C"/>
    <w:rsid w:val="00DD19EF"/>
    <w:rsid w:val="00DD1D78"/>
    <w:rsid w:val="00DD1E10"/>
    <w:rsid w:val="00DD1E32"/>
    <w:rsid w:val="00DD2004"/>
    <w:rsid w:val="00DD205E"/>
    <w:rsid w:val="00DD212B"/>
    <w:rsid w:val="00DD21CA"/>
    <w:rsid w:val="00DD2485"/>
    <w:rsid w:val="00DD24AA"/>
    <w:rsid w:val="00DD252A"/>
    <w:rsid w:val="00DD2654"/>
    <w:rsid w:val="00DD2867"/>
    <w:rsid w:val="00DD2C28"/>
    <w:rsid w:val="00DD2D06"/>
    <w:rsid w:val="00DD305F"/>
    <w:rsid w:val="00DD30AB"/>
    <w:rsid w:val="00DD34E7"/>
    <w:rsid w:val="00DD358A"/>
    <w:rsid w:val="00DD3837"/>
    <w:rsid w:val="00DD3871"/>
    <w:rsid w:val="00DD38FD"/>
    <w:rsid w:val="00DD3A97"/>
    <w:rsid w:val="00DD3AC2"/>
    <w:rsid w:val="00DD3B80"/>
    <w:rsid w:val="00DD3BB3"/>
    <w:rsid w:val="00DD3CD8"/>
    <w:rsid w:val="00DD3D0C"/>
    <w:rsid w:val="00DD3D49"/>
    <w:rsid w:val="00DD3E55"/>
    <w:rsid w:val="00DD404C"/>
    <w:rsid w:val="00DD4709"/>
    <w:rsid w:val="00DD478E"/>
    <w:rsid w:val="00DD47C6"/>
    <w:rsid w:val="00DD4A60"/>
    <w:rsid w:val="00DD4B42"/>
    <w:rsid w:val="00DD4CEE"/>
    <w:rsid w:val="00DD4D8C"/>
    <w:rsid w:val="00DD4FA9"/>
    <w:rsid w:val="00DD5075"/>
    <w:rsid w:val="00DD51D4"/>
    <w:rsid w:val="00DD54B5"/>
    <w:rsid w:val="00DD550E"/>
    <w:rsid w:val="00DD5569"/>
    <w:rsid w:val="00DD5570"/>
    <w:rsid w:val="00DD56CA"/>
    <w:rsid w:val="00DD5860"/>
    <w:rsid w:val="00DD5BC6"/>
    <w:rsid w:val="00DD6068"/>
    <w:rsid w:val="00DD610C"/>
    <w:rsid w:val="00DD6321"/>
    <w:rsid w:val="00DD639E"/>
    <w:rsid w:val="00DD6487"/>
    <w:rsid w:val="00DD6574"/>
    <w:rsid w:val="00DD6670"/>
    <w:rsid w:val="00DD66C3"/>
    <w:rsid w:val="00DD6706"/>
    <w:rsid w:val="00DD6A58"/>
    <w:rsid w:val="00DD6A85"/>
    <w:rsid w:val="00DD6B7C"/>
    <w:rsid w:val="00DD6BD8"/>
    <w:rsid w:val="00DD7210"/>
    <w:rsid w:val="00DD7267"/>
    <w:rsid w:val="00DD7340"/>
    <w:rsid w:val="00DD7383"/>
    <w:rsid w:val="00DD756D"/>
    <w:rsid w:val="00DD760D"/>
    <w:rsid w:val="00DD76A9"/>
    <w:rsid w:val="00DD79C5"/>
    <w:rsid w:val="00DD7B85"/>
    <w:rsid w:val="00DD7D9D"/>
    <w:rsid w:val="00DD7FF7"/>
    <w:rsid w:val="00DE03CD"/>
    <w:rsid w:val="00DE0410"/>
    <w:rsid w:val="00DE084F"/>
    <w:rsid w:val="00DE0B6F"/>
    <w:rsid w:val="00DE0C09"/>
    <w:rsid w:val="00DE0C3A"/>
    <w:rsid w:val="00DE0D98"/>
    <w:rsid w:val="00DE0FE6"/>
    <w:rsid w:val="00DE1038"/>
    <w:rsid w:val="00DE1275"/>
    <w:rsid w:val="00DE16B6"/>
    <w:rsid w:val="00DE16E0"/>
    <w:rsid w:val="00DE194D"/>
    <w:rsid w:val="00DE1A8F"/>
    <w:rsid w:val="00DE1ACC"/>
    <w:rsid w:val="00DE1AF3"/>
    <w:rsid w:val="00DE1B75"/>
    <w:rsid w:val="00DE1DC7"/>
    <w:rsid w:val="00DE1E5F"/>
    <w:rsid w:val="00DE2062"/>
    <w:rsid w:val="00DE2131"/>
    <w:rsid w:val="00DE2251"/>
    <w:rsid w:val="00DE23C1"/>
    <w:rsid w:val="00DE244A"/>
    <w:rsid w:val="00DE24F1"/>
    <w:rsid w:val="00DE267E"/>
    <w:rsid w:val="00DE2722"/>
    <w:rsid w:val="00DE2A31"/>
    <w:rsid w:val="00DE2A5F"/>
    <w:rsid w:val="00DE2C45"/>
    <w:rsid w:val="00DE2DA3"/>
    <w:rsid w:val="00DE2F51"/>
    <w:rsid w:val="00DE3165"/>
    <w:rsid w:val="00DE32F1"/>
    <w:rsid w:val="00DE3373"/>
    <w:rsid w:val="00DE33F8"/>
    <w:rsid w:val="00DE3414"/>
    <w:rsid w:val="00DE342C"/>
    <w:rsid w:val="00DE34D8"/>
    <w:rsid w:val="00DE354A"/>
    <w:rsid w:val="00DE35CE"/>
    <w:rsid w:val="00DE35FB"/>
    <w:rsid w:val="00DE36B4"/>
    <w:rsid w:val="00DE372E"/>
    <w:rsid w:val="00DE3ADD"/>
    <w:rsid w:val="00DE3B9F"/>
    <w:rsid w:val="00DE3DB1"/>
    <w:rsid w:val="00DE419C"/>
    <w:rsid w:val="00DE4222"/>
    <w:rsid w:val="00DE440B"/>
    <w:rsid w:val="00DE45FC"/>
    <w:rsid w:val="00DE484E"/>
    <w:rsid w:val="00DE4A28"/>
    <w:rsid w:val="00DE4AB0"/>
    <w:rsid w:val="00DE4B34"/>
    <w:rsid w:val="00DE4BD4"/>
    <w:rsid w:val="00DE4C7B"/>
    <w:rsid w:val="00DE4CD8"/>
    <w:rsid w:val="00DE4D02"/>
    <w:rsid w:val="00DE4D4D"/>
    <w:rsid w:val="00DE4E62"/>
    <w:rsid w:val="00DE4EDA"/>
    <w:rsid w:val="00DE4FA7"/>
    <w:rsid w:val="00DE4FCE"/>
    <w:rsid w:val="00DE5405"/>
    <w:rsid w:val="00DE54F6"/>
    <w:rsid w:val="00DE5595"/>
    <w:rsid w:val="00DE5599"/>
    <w:rsid w:val="00DE56DC"/>
    <w:rsid w:val="00DE59C0"/>
    <w:rsid w:val="00DE5BD9"/>
    <w:rsid w:val="00DE5DBD"/>
    <w:rsid w:val="00DE5DF6"/>
    <w:rsid w:val="00DE5E69"/>
    <w:rsid w:val="00DE5EBF"/>
    <w:rsid w:val="00DE5F0A"/>
    <w:rsid w:val="00DE6041"/>
    <w:rsid w:val="00DE609F"/>
    <w:rsid w:val="00DE6353"/>
    <w:rsid w:val="00DE63A4"/>
    <w:rsid w:val="00DE63A8"/>
    <w:rsid w:val="00DE64C9"/>
    <w:rsid w:val="00DE6520"/>
    <w:rsid w:val="00DE6620"/>
    <w:rsid w:val="00DE667A"/>
    <w:rsid w:val="00DE66D6"/>
    <w:rsid w:val="00DE695A"/>
    <w:rsid w:val="00DE6A88"/>
    <w:rsid w:val="00DE6AFB"/>
    <w:rsid w:val="00DE6D08"/>
    <w:rsid w:val="00DE6E5C"/>
    <w:rsid w:val="00DE7018"/>
    <w:rsid w:val="00DE741B"/>
    <w:rsid w:val="00DE745F"/>
    <w:rsid w:val="00DE75EA"/>
    <w:rsid w:val="00DE7797"/>
    <w:rsid w:val="00DE785C"/>
    <w:rsid w:val="00DE788A"/>
    <w:rsid w:val="00DE790D"/>
    <w:rsid w:val="00DE79E5"/>
    <w:rsid w:val="00DE7B76"/>
    <w:rsid w:val="00DE7C1B"/>
    <w:rsid w:val="00DE7D25"/>
    <w:rsid w:val="00DE7D65"/>
    <w:rsid w:val="00DE7D8E"/>
    <w:rsid w:val="00DE7E0E"/>
    <w:rsid w:val="00DE7E22"/>
    <w:rsid w:val="00DE7FB5"/>
    <w:rsid w:val="00DF00EE"/>
    <w:rsid w:val="00DF013E"/>
    <w:rsid w:val="00DF02BD"/>
    <w:rsid w:val="00DF05EB"/>
    <w:rsid w:val="00DF08C3"/>
    <w:rsid w:val="00DF0BC0"/>
    <w:rsid w:val="00DF0D7B"/>
    <w:rsid w:val="00DF0FF2"/>
    <w:rsid w:val="00DF15A0"/>
    <w:rsid w:val="00DF166D"/>
    <w:rsid w:val="00DF1681"/>
    <w:rsid w:val="00DF168B"/>
    <w:rsid w:val="00DF180E"/>
    <w:rsid w:val="00DF192B"/>
    <w:rsid w:val="00DF1DB6"/>
    <w:rsid w:val="00DF1E8B"/>
    <w:rsid w:val="00DF1EE2"/>
    <w:rsid w:val="00DF2206"/>
    <w:rsid w:val="00DF2793"/>
    <w:rsid w:val="00DF27C5"/>
    <w:rsid w:val="00DF28B8"/>
    <w:rsid w:val="00DF2950"/>
    <w:rsid w:val="00DF29DD"/>
    <w:rsid w:val="00DF2A24"/>
    <w:rsid w:val="00DF2ED0"/>
    <w:rsid w:val="00DF2FA3"/>
    <w:rsid w:val="00DF31CB"/>
    <w:rsid w:val="00DF3490"/>
    <w:rsid w:val="00DF34E4"/>
    <w:rsid w:val="00DF353A"/>
    <w:rsid w:val="00DF3598"/>
    <w:rsid w:val="00DF35F7"/>
    <w:rsid w:val="00DF3685"/>
    <w:rsid w:val="00DF3750"/>
    <w:rsid w:val="00DF3867"/>
    <w:rsid w:val="00DF392F"/>
    <w:rsid w:val="00DF3A50"/>
    <w:rsid w:val="00DF4034"/>
    <w:rsid w:val="00DF40B7"/>
    <w:rsid w:val="00DF4357"/>
    <w:rsid w:val="00DF438E"/>
    <w:rsid w:val="00DF4723"/>
    <w:rsid w:val="00DF4A37"/>
    <w:rsid w:val="00DF4AE9"/>
    <w:rsid w:val="00DF4F27"/>
    <w:rsid w:val="00DF50F3"/>
    <w:rsid w:val="00DF5377"/>
    <w:rsid w:val="00DF56C0"/>
    <w:rsid w:val="00DF5948"/>
    <w:rsid w:val="00DF59E7"/>
    <w:rsid w:val="00DF59FC"/>
    <w:rsid w:val="00DF5C70"/>
    <w:rsid w:val="00DF5E67"/>
    <w:rsid w:val="00DF60DA"/>
    <w:rsid w:val="00DF62F0"/>
    <w:rsid w:val="00DF641F"/>
    <w:rsid w:val="00DF645A"/>
    <w:rsid w:val="00DF6780"/>
    <w:rsid w:val="00DF68B5"/>
    <w:rsid w:val="00DF6A9A"/>
    <w:rsid w:val="00DF6D18"/>
    <w:rsid w:val="00DF6F2A"/>
    <w:rsid w:val="00DF7599"/>
    <w:rsid w:val="00DF77BD"/>
    <w:rsid w:val="00DF77D4"/>
    <w:rsid w:val="00DF786B"/>
    <w:rsid w:val="00DF7926"/>
    <w:rsid w:val="00DF7C26"/>
    <w:rsid w:val="00DF7C3D"/>
    <w:rsid w:val="00DF7F8C"/>
    <w:rsid w:val="00E004A7"/>
    <w:rsid w:val="00E00534"/>
    <w:rsid w:val="00E005BF"/>
    <w:rsid w:val="00E005CB"/>
    <w:rsid w:val="00E0077C"/>
    <w:rsid w:val="00E0085C"/>
    <w:rsid w:val="00E00A06"/>
    <w:rsid w:val="00E00A2E"/>
    <w:rsid w:val="00E00E64"/>
    <w:rsid w:val="00E00F1A"/>
    <w:rsid w:val="00E01082"/>
    <w:rsid w:val="00E011EC"/>
    <w:rsid w:val="00E012D5"/>
    <w:rsid w:val="00E013EC"/>
    <w:rsid w:val="00E0140F"/>
    <w:rsid w:val="00E01443"/>
    <w:rsid w:val="00E0159A"/>
    <w:rsid w:val="00E015BC"/>
    <w:rsid w:val="00E015C2"/>
    <w:rsid w:val="00E01805"/>
    <w:rsid w:val="00E019CB"/>
    <w:rsid w:val="00E01BA8"/>
    <w:rsid w:val="00E01D17"/>
    <w:rsid w:val="00E01E28"/>
    <w:rsid w:val="00E01FF4"/>
    <w:rsid w:val="00E02228"/>
    <w:rsid w:val="00E023DC"/>
    <w:rsid w:val="00E0247E"/>
    <w:rsid w:val="00E025DE"/>
    <w:rsid w:val="00E02876"/>
    <w:rsid w:val="00E02971"/>
    <w:rsid w:val="00E02AA0"/>
    <w:rsid w:val="00E031FC"/>
    <w:rsid w:val="00E034A6"/>
    <w:rsid w:val="00E03595"/>
    <w:rsid w:val="00E03745"/>
    <w:rsid w:val="00E0385D"/>
    <w:rsid w:val="00E038A9"/>
    <w:rsid w:val="00E039D1"/>
    <w:rsid w:val="00E03AE5"/>
    <w:rsid w:val="00E03C23"/>
    <w:rsid w:val="00E03C46"/>
    <w:rsid w:val="00E03C89"/>
    <w:rsid w:val="00E03D34"/>
    <w:rsid w:val="00E03EC9"/>
    <w:rsid w:val="00E04073"/>
    <w:rsid w:val="00E0423C"/>
    <w:rsid w:val="00E042D4"/>
    <w:rsid w:val="00E042F9"/>
    <w:rsid w:val="00E04312"/>
    <w:rsid w:val="00E04464"/>
    <w:rsid w:val="00E0448F"/>
    <w:rsid w:val="00E0463D"/>
    <w:rsid w:val="00E04689"/>
    <w:rsid w:val="00E0474E"/>
    <w:rsid w:val="00E047D2"/>
    <w:rsid w:val="00E04B20"/>
    <w:rsid w:val="00E04C0E"/>
    <w:rsid w:val="00E04CB2"/>
    <w:rsid w:val="00E04DC1"/>
    <w:rsid w:val="00E05053"/>
    <w:rsid w:val="00E050CD"/>
    <w:rsid w:val="00E054A1"/>
    <w:rsid w:val="00E05584"/>
    <w:rsid w:val="00E05616"/>
    <w:rsid w:val="00E057A8"/>
    <w:rsid w:val="00E05BA5"/>
    <w:rsid w:val="00E05CAF"/>
    <w:rsid w:val="00E05CEB"/>
    <w:rsid w:val="00E05DA8"/>
    <w:rsid w:val="00E05F12"/>
    <w:rsid w:val="00E05FB6"/>
    <w:rsid w:val="00E06144"/>
    <w:rsid w:val="00E06163"/>
    <w:rsid w:val="00E062BD"/>
    <w:rsid w:val="00E063D5"/>
    <w:rsid w:val="00E066D2"/>
    <w:rsid w:val="00E066EE"/>
    <w:rsid w:val="00E06789"/>
    <w:rsid w:val="00E067FC"/>
    <w:rsid w:val="00E06A69"/>
    <w:rsid w:val="00E06B1A"/>
    <w:rsid w:val="00E06C22"/>
    <w:rsid w:val="00E06E35"/>
    <w:rsid w:val="00E06EBF"/>
    <w:rsid w:val="00E07093"/>
    <w:rsid w:val="00E0722F"/>
    <w:rsid w:val="00E07629"/>
    <w:rsid w:val="00E0778D"/>
    <w:rsid w:val="00E07A29"/>
    <w:rsid w:val="00E07A77"/>
    <w:rsid w:val="00E07B68"/>
    <w:rsid w:val="00E07BC1"/>
    <w:rsid w:val="00E07C90"/>
    <w:rsid w:val="00E1002A"/>
    <w:rsid w:val="00E1006D"/>
    <w:rsid w:val="00E1022F"/>
    <w:rsid w:val="00E102C3"/>
    <w:rsid w:val="00E10343"/>
    <w:rsid w:val="00E107BF"/>
    <w:rsid w:val="00E10A8A"/>
    <w:rsid w:val="00E10D50"/>
    <w:rsid w:val="00E10D62"/>
    <w:rsid w:val="00E10DBB"/>
    <w:rsid w:val="00E10FCA"/>
    <w:rsid w:val="00E11041"/>
    <w:rsid w:val="00E1149E"/>
    <w:rsid w:val="00E1156A"/>
    <w:rsid w:val="00E11591"/>
    <w:rsid w:val="00E11C34"/>
    <w:rsid w:val="00E11E30"/>
    <w:rsid w:val="00E11E5F"/>
    <w:rsid w:val="00E11E76"/>
    <w:rsid w:val="00E1200D"/>
    <w:rsid w:val="00E121BE"/>
    <w:rsid w:val="00E1239C"/>
    <w:rsid w:val="00E1239E"/>
    <w:rsid w:val="00E1258C"/>
    <w:rsid w:val="00E126F3"/>
    <w:rsid w:val="00E12785"/>
    <w:rsid w:val="00E1290B"/>
    <w:rsid w:val="00E12BBB"/>
    <w:rsid w:val="00E12C97"/>
    <w:rsid w:val="00E12D4D"/>
    <w:rsid w:val="00E12E16"/>
    <w:rsid w:val="00E12E20"/>
    <w:rsid w:val="00E12F5D"/>
    <w:rsid w:val="00E13059"/>
    <w:rsid w:val="00E131D6"/>
    <w:rsid w:val="00E1326B"/>
    <w:rsid w:val="00E1336B"/>
    <w:rsid w:val="00E13393"/>
    <w:rsid w:val="00E1342E"/>
    <w:rsid w:val="00E13450"/>
    <w:rsid w:val="00E13457"/>
    <w:rsid w:val="00E13584"/>
    <w:rsid w:val="00E135AC"/>
    <w:rsid w:val="00E1376A"/>
    <w:rsid w:val="00E13864"/>
    <w:rsid w:val="00E13A99"/>
    <w:rsid w:val="00E13BD3"/>
    <w:rsid w:val="00E13CF4"/>
    <w:rsid w:val="00E1413C"/>
    <w:rsid w:val="00E142E5"/>
    <w:rsid w:val="00E14410"/>
    <w:rsid w:val="00E1441F"/>
    <w:rsid w:val="00E1466E"/>
    <w:rsid w:val="00E147EB"/>
    <w:rsid w:val="00E14B54"/>
    <w:rsid w:val="00E14DE4"/>
    <w:rsid w:val="00E14E1C"/>
    <w:rsid w:val="00E14E2B"/>
    <w:rsid w:val="00E14EB9"/>
    <w:rsid w:val="00E14EF8"/>
    <w:rsid w:val="00E14FD4"/>
    <w:rsid w:val="00E151BD"/>
    <w:rsid w:val="00E15389"/>
    <w:rsid w:val="00E15390"/>
    <w:rsid w:val="00E1540B"/>
    <w:rsid w:val="00E15464"/>
    <w:rsid w:val="00E15A28"/>
    <w:rsid w:val="00E15D34"/>
    <w:rsid w:val="00E15D80"/>
    <w:rsid w:val="00E15DFC"/>
    <w:rsid w:val="00E15EC7"/>
    <w:rsid w:val="00E15F48"/>
    <w:rsid w:val="00E1606A"/>
    <w:rsid w:val="00E16129"/>
    <w:rsid w:val="00E1619A"/>
    <w:rsid w:val="00E16416"/>
    <w:rsid w:val="00E1646A"/>
    <w:rsid w:val="00E166A4"/>
    <w:rsid w:val="00E167F6"/>
    <w:rsid w:val="00E1691F"/>
    <w:rsid w:val="00E16ABE"/>
    <w:rsid w:val="00E16B8D"/>
    <w:rsid w:val="00E16BDE"/>
    <w:rsid w:val="00E16D56"/>
    <w:rsid w:val="00E16D86"/>
    <w:rsid w:val="00E16DEF"/>
    <w:rsid w:val="00E16EDD"/>
    <w:rsid w:val="00E1701E"/>
    <w:rsid w:val="00E170D5"/>
    <w:rsid w:val="00E17112"/>
    <w:rsid w:val="00E171E8"/>
    <w:rsid w:val="00E172E1"/>
    <w:rsid w:val="00E173DE"/>
    <w:rsid w:val="00E17764"/>
    <w:rsid w:val="00E17881"/>
    <w:rsid w:val="00E17CD4"/>
    <w:rsid w:val="00E17DD6"/>
    <w:rsid w:val="00E17DEB"/>
    <w:rsid w:val="00E17F73"/>
    <w:rsid w:val="00E201B4"/>
    <w:rsid w:val="00E2031C"/>
    <w:rsid w:val="00E2046B"/>
    <w:rsid w:val="00E2058C"/>
    <w:rsid w:val="00E205FB"/>
    <w:rsid w:val="00E20783"/>
    <w:rsid w:val="00E2079C"/>
    <w:rsid w:val="00E209F2"/>
    <w:rsid w:val="00E209FA"/>
    <w:rsid w:val="00E20ABC"/>
    <w:rsid w:val="00E20CF7"/>
    <w:rsid w:val="00E20D7D"/>
    <w:rsid w:val="00E20FC6"/>
    <w:rsid w:val="00E20FCE"/>
    <w:rsid w:val="00E21203"/>
    <w:rsid w:val="00E2125D"/>
    <w:rsid w:val="00E21286"/>
    <w:rsid w:val="00E21298"/>
    <w:rsid w:val="00E21337"/>
    <w:rsid w:val="00E2134F"/>
    <w:rsid w:val="00E216E7"/>
    <w:rsid w:val="00E21B6D"/>
    <w:rsid w:val="00E21C1C"/>
    <w:rsid w:val="00E21C5C"/>
    <w:rsid w:val="00E21E3E"/>
    <w:rsid w:val="00E21E85"/>
    <w:rsid w:val="00E21EE8"/>
    <w:rsid w:val="00E22187"/>
    <w:rsid w:val="00E22529"/>
    <w:rsid w:val="00E2255C"/>
    <w:rsid w:val="00E226F8"/>
    <w:rsid w:val="00E22881"/>
    <w:rsid w:val="00E22898"/>
    <w:rsid w:val="00E228F0"/>
    <w:rsid w:val="00E22D60"/>
    <w:rsid w:val="00E22DAD"/>
    <w:rsid w:val="00E22F75"/>
    <w:rsid w:val="00E2341D"/>
    <w:rsid w:val="00E236AE"/>
    <w:rsid w:val="00E237DC"/>
    <w:rsid w:val="00E23844"/>
    <w:rsid w:val="00E238CE"/>
    <w:rsid w:val="00E238D3"/>
    <w:rsid w:val="00E23A42"/>
    <w:rsid w:val="00E23BC8"/>
    <w:rsid w:val="00E23C60"/>
    <w:rsid w:val="00E23E77"/>
    <w:rsid w:val="00E23EA5"/>
    <w:rsid w:val="00E2409F"/>
    <w:rsid w:val="00E24152"/>
    <w:rsid w:val="00E241F1"/>
    <w:rsid w:val="00E2441C"/>
    <w:rsid w:val="00E24756"/>
    <w:rsid w:val="00E24779"/>
    <w:rsid w:val="00E2478C"/>
    <w:rsid w:val="00E2485D"/>
    <w:rsid w:val="00E24B9A"/>
    <w:rsid w:val="00E24BA6"/>
    <w:rsid w:val="00E24C30"/>
    <w:rsid w:val="00E24C50"/>
    <w:rsid w:val="00E24D56"/>
    <w:rsid w:val="00E24EF5"/>
    <w:rsid w:val="00E24FEF"/>
    <w:rsid w:val="00E254E0"/>
    <w:rsid w:val="00E254E3"/>
    <w:rsid w:val="00E25561"/>
    <w:rsid w:val="00E258F1"/>
    <w:rsid w:val="00E259F7"/>
    <w:rsid w:val="00E25E44"/>
    <w:rsid w:val="00E25EEF"/>
    <w:rsid w:val="00E25FA6"/>
    <w:rsid w:val="00E26060"/>
    <w:rsid w:val="00E2609B"/>
    <w:rsid w:val="00E263E8"/>
    <w:rsid w:val="00E2640E"/>
    <w:rsid w:val="00E2644F"/>
    <w:rsid w:val="00E26522"/>
    <w:rsid w:val="00E266B6"/>
    <w:rsid w:val="00E26769"/>
    <w:rsid w:val="00E26C21"/>
    <w:rsid w:val="00E26C30"/>
    <w:rsid w:val="00E26D71"/>
    <w:rsid w:val="00E26E12"/>
    <w:rsid w:val="00E26EDC"/>
    <w:rsid w:val="00E27066"/>
    <w:rsid w:val="00E271D9"/>
    <w:rsid w:val="00E2758A"/>
    <w:rsid w:val="00E275BE"/>
    <w:rsid w:val="00E2770D"/>
    <w:rsid w:val="00E27824"/>
    <w:rsid w:val="00E278D8"/>
    <w:rsid w:val="00E27AAF"/>
    <w:rsid w:val="00E27C0F"/>
    <w:rsid w:val="00E27D15"/>
    <w:rsid w:val="00E27D76"/>
    <w:rsid w:val="00E27EA7"/>
    <w:rsid w:val="00E27EE9"/>
    <w:rsid w:val="00E27F3D"/>
    <w:rsid w:val="00E30173"/>
    <w:rsid w:val="00E3017B"/>
    <w:rsid w:val="00E302E4"/>
    <w:rsid w:val="00E303FE"/>
    <w:rsid w:val="00E3051C"/>
    <w:rsid w:val="00E30539"/>
    <w:rsid w:val="00E30880"/>
    <w:rsid w:val="00E308B8"/>
    <w:rsid w:val="00E30C1F"/>
    <w:rsid w:val="00E30C70"/>
    <w:rsid w:val="00E30CDA"/>
    <w:rsid w:val="00E30F63"/>
    <w:rsid w:val="00E31301"/>
    <w:rsid w:val="00E31489"/>
    <w:rsid w:val="00E316B2"/>
    <w:rsid w:val="00E31790"/>
    <w:rsid w:val="00E319CB"/>
    <w:rsid w:val="00E31A8B"/>
    <w:rsid w:val="00E31C6C"/>
    <w:rsid w:val="00E31D4E"/>
    <w:rsid w:val="00E31DE8"/>
    <w:rsid w:val="00E31E98"/>
    <w:rsid w:val="00E31EF4"/>
    <w:rsid w:val="00E32297"/>
    <w:rsid w:val="00E325BD"/>
    <w:rsid w:val="00E3261F"/>
    <w:rsid w:val="00E32712"/>
    <w:rsid w:val="00E328C1"/>
    <w:rsid w:val="00E3298C"/>
    <w:rsid w:val="00E329C1"/>
    <w:rsid w:val="00E329E8"/>
    <w:rsid w:val="00E32A9E"/>
    <w:rsid w:val="00E32C00"/>
    <w:rsid w:val="00E32C9F"/>
    <w:rsid w:val="00E32E7E"/>
    <w:rsid w:val="00E33227"/>
    <w:rsid w:val="00E3329E"/>
    <w:rsid w:val="00E332DC"/>
    <w:rsid w:val="00E3362A"/>
    <w:rsid w:val="00E3367A"/>
    <w:rsid w:val="00E33708"/>
    <w:rsid w:val="00E33798"/>
    <w:rsid w:val="00E33CC6"/>
    <w:rsid w:val="00E33F45"/>
    <w:rsid w:val="00E340FD"/>
    <w:rsid w:val="00E3475C"/>
    <w:rsid w:val="00E34A25"/>
    <w:rsid w:val="00E35499"/>
    <w:rsid w:val="00E354BE"/>
    <w:rsid w:val="00E357DB"/>
    <w:rsid w:val="00E3580E"/>
    <w:rsid w:val="00E35909"/>
    <w:rsid w:val="00E3598C"/>
    <w:rsid w:val="00E35AC2"/>
    <w:rsid w:val="00E35BF7"/>
    <w:rsid w:val="00E35C50"/>
    <w:rsid w:val="00E35DE2"/>
    <w:rsid w:val="00E35E37"/>
    <w:rsid w:val="00E35E86"/>
    <w:rsid w:val="00E36237"/>
    <w:rsid w:val="00E36318"/>
    <w:rsid w:val="00E36713"/>
    <w:rsid w:val="00E36885"/>
    <w:rsid w:val="00E3723E"/>
    <w:rsid w:val="00E372DF"/>
    <w:rsid w:val="00E3739E"/>
    <w:rsid w:val="00E373A9"/>
    <w:rsid w:val="00E37923"/>
    <w:rsid w:val="00E3792C"/>
    <w:rsid w:val="00E37A65"/>
    <w:rsid w:val="00E37E3F"/>
    <w:rsid w:val="00E37E85"/>
    <w:rsid w:val="00E37F1C"/>
    <w:rsid w:val="00E4006C"/>
    <w:rsid w:val="00E400B0"/>
    <w:rsid w:val="00E401EA"/>
    <w:rsid w:val="00E40255"/>
    <w:rsid w:val="00E4044E"/>
    <w:rsid w:val="00E40811"/>
    <w:rsid w:val="00E40826"/>
    <w:rsid w:val="00E40882"/>
    <w:rsid w:val="00E4091D"/>
    <w:rsid w:val="00E40990"/>
    <w:rsid w:val="00E40A27"/>
    <w:rsid w:val="00E40ECB"/>
    <w:rsid w:val="00E40F88"/>
    <w:rsid w:val="00E40F90"/>
    <w:rsid w:val="00E410B1"/>
    <w:rsid w:val="00E411E7"/>
    <w:rsid w:val="00E41325"/>
    <w:rsid w:val="00E415B6"/>
    <w:rsid w:val="00E41603"/>
    <w:rsid w:val="00E416FD"/>
    <w:rsid w:val="00E417CC"/>
    <w:rsid w:val="00E417E0"/>
    <w:rsid w:val="00E419B4"/>
    <w:rsid w:val="00E41A85"/>
    <w:rsid w:val="00E41AE7"/>
    <w:rsid w:val="00E41F1C"/>
    <w:rsid w:val="00E420B2"/>
    <w:rsid w:val="00E421B6"/>
    <w:rsid w:val="00E4227D"/>
    <w:rsid w:val="00E4234B"/>
    <w:rsid w:val="00E4235B"/>
    <w:rsid w:val="00E4246E"/>
    <w:rsid w:val="00E426CA"/>
    <w:rsid w:val="00E4277A"/>
    <w:rsid w:val="00E42938"/>
    <w:rsid w:val="00E42A04"/>
    <w:rsid w:val="00E42CA3"/>
    <w:rsid w:val="00E42DE6"/>
    <w:rsid w:val="00E43052"/>
    <w:rsid w:val="00E430B7"/>
    <w:rsid w:val="00E431D2"/>
    <w:rsid w:val="00E43255"/>
    <w:rsid w:val="00E432F8"/>
    <w:rsid w:val="00E4338B"/>
    <w:rsid w:val="00E43418"/>
    <w:rsid w:val="00E434DD"/>
    <w:rsid w:val="00E43524"/>
    <w:rsid w:val="00E43662"/>
    <w:rsid w:val="00E43709"/>
    <w:rsid w:val="00E437AB"/>
    <w:rsid w:val="00E437CD"/>
    <w:rsid w:val="00E43C93"/>
    <w:rsid w:val="00E43CB8"/>
    <w:rsid w:val="00E43DE6"/>
    <w:rsid w:val="00E43EBC"/>
    <w:rsid w:val="00E43F51"/>
    <w:rsid w:val="00E4430B"/>
    <w:rsid w:val="00E44330"/>
    <w:rsid w:val="00E44418"/>
    <w:rsid w:val="00E4445E"/>
    <w:rsid w:val="00E447E7"/>
    <w:rsid w:val="00E44808"/>
    <w:rsid w:val="00E448E1"/>
    <w:rsid w:val="00E44A4A"/>
    <w:rsid w:val="00E44B74"/>
    <w:rsid w:val="00E44B80"/>
    <w:rsid w:val="00E44BBF"/>
    <w:rsid w:val="00E44D17"/>
    <w:rsid w:val="00E44DA3"/>
    <w:rsid w:val="00E44F31"/>
    <w:rsid w:val="00E451FB"/>
    <w:rsid w:val="00E453B3"/>
    <w:rsid w:val="00E4541C"/>
    <w:rsid w:val="00E454CC"/>
    <w:rsid w:val="00E454EE"/>
    <w:rsid w:val="00E455E9"/>
    <w:rsid w:val="00E4578E"/>
    <w:rsid w:val="00E45842"/>
    <w:rsid w:val="00E45BE7"/>
    <w:rsid w:val="00E45E39"/>
    <w:rsid w:val="00E45E70"/>
    <w:rsid w:val="00E45E75"/>
    <w:rsid w:val="00E45F16"/>
    <w:rsid w:val="00E46049"/>
    <w:rsid w:val="00E46201"/>
    <w:rsid w:val="00E46358"/>
    <w:rsid w:val="00E4656B"/>
    <w:rsid w:val="00E46603"/>
    <w:rsid w:val="00E4666D"/>
    <w:rsid w:val="00E467F0"/>
    <w:rsid w:val="00E468CB"/>
    <w:rsid w:val="00E468F2"/>
    <w:rsid w:val="00E46970"/>
    <w:rsid w:val="00E46A53"/>
    <w:rsid w:val="00E46B15"/>
    <w:rsid w:val="00E46BDE"/>
    <w:rsid w:val="00E46C28"/>
    <w:rsid w:val="00E46E22"/>
    <w:rsid w:val="00E46ED3"/>
    <w:rsid w:val="00E47064"/>
    <w:rsid w:val="00E4707C"/>
    <w:rsid w:val="00E47223"/>
    <w:rsid w:val="00E47237"/>
    <w:rsid w:val="00E47481"/>
    <w:rsid w:val="00E475C8"/>
    <w:rsid w:val="00E47638"/>
    <w:rsid w:val="00E47BDE"/>
    <w:rsid w:val="00E47E19"/>
    <w:rsid w:val="00E47E96"/>
    <w:rsid w:val="00E5004C"/>
    <w:rsid w:val="00E50138"/>
    <w:rsid w:val="00E50356"/>
    <w:rsid w:val="00E50513"/>
    <w:rsid w:val="00E50599"/>
    <w:rsid w:val="00E50925"/>
    <w:rsid w:val="00E50A0C"/>
    <w:rsid w:val="00E50A5F"/>
    <w:rsid w:val="00E50BA0"/>
    <w:rsid w:val="00E50DB9"/>
    <w:rsid w:val="00E50E40"/>
    <w:rsid w:val="00E50E9F"/>
    <w:rsid w:val="00E50FE6"/>
    <w:rsid w:val="00E5125E"/>
    <w:rsid w:val="00E514FE"/>
    <w:rsid w:val="00E51534"/>
    <w:rsid w:val="00E5154A"/>
    <w:rsid w:val="00E518BD"/>
    <w:rsid w:val="00E51977"/>
    <w:rsid w:val="00E519FD"/>
    <w:rsid w:val="00E51C92"/>
    <w:rsid w:val="00E520F7"/>
    <w:rsid w:val="00E5253D"/>
    <w:rsid w:val="00E5293B"/>
    <w:rsid w:val="00E52A42"/>
    <w:rsid w:val="00E52AEF"/>
    <w:rsid w:val="00E52CD5"/>
    <w:rsid w:val="00E52F96"/>
    <w:rsid w:val="00E52FCA"/>
    <w:rsid w:val="00E533F2"/>
    <w:rsid w:val="00E5348F"/>
    <w:rsid w:val="00E53501"/>
    <w:rsid w:val="00E53516"/>
    <w:rsid w:val="00E53943"/>
    <w:rsid w:val="00E53BE9"/>
    <w:rsid w:val="00E53E17"/>
    <w:rsid w:val="00E53E44"/>
    <w:rsid w:val="00E53F3F"/>
    <w:rsid w:val="00E541A6"/>
    <w:rsid w:val="00E54342"/>
    <w:rsid w:val="00E544B8"/>
    <w:rsid w:val="00E54553"/>
    <w:rsid w:val="00E546AF"/>
    <w:rsid w:val="00E5475B"/>
    <w:rsid w:val="00E5495D"/>
    <w:rsid w:val="00E549B9"/>
    <w:rsid w:val="00E54CDF"/>
    <w:rsid w:val="00E54E97"/>
    <w:rsid w:val="00E55153"/>
    <w:rsid w:val="00E5523E"/>
    <w:rsid w:val="00E55413"/>
    <w:rsid w:val="00E5549A"/>
    <w:rsid w:val="00E5568E"/>
    <w:rsid w:val="00E557A5"/>
    <w:rsid w:val="00E558A3"/>
    <w:rsid w:val="00E55B0F"/>
    <w:rsid w:val="00E55B67"/>
    <w:rsid w:val="00E55B9A"/>
    <w:rsid w:val="00E55DA9"/>
    <w:rsid w:val="00E560E3"/>
    <w:rsid w:val="00E5634B"/>
    <w:rsid w:val="00E56440"/>
    <w:rsid w:val="00E56441"/>
    <w:rsid w:val="00E5661A"/>
    <w:rsid w:val="00E566D8"/>
    <w:rsid w:val="00E566F7"/>
    <w:rsid w:val="00E567CB"/>
    <w:rsid w:val="00E568C1"/>
    <w:rsid w:val="00E56A1C"/>
    <w:rsid w:val="00E56A35"/>
    <w:rsid w:val="00E56D60"/>
    <w:rsid w:val="00E56E78"/>
    <w:rsid w:val="00E570B1"/>
    <w:rsid w:val="00E57221"/>
    <w:rsid w:val="00E5740D"/>
    <w:rsid w:val="00E576D7"/>
    <w:rsid w:val="00E576E1"/>
    <w:rsid w:val="00E57886"/>
    <w:rsid w:val="00E5794C"/>
    <w:rsid w:val="00E5797B"/>
    <w:rsid w:val="00E57A97"/>
    <w:rsid w:val="00E57B58"/>
    <w:rsid w:val="00E57D55"/>
    <w:rsid w:val="00E57D8E"/>
    <w:rsid w:val="00E57D9B"/>
    <w:rsid w:val="00E57E06"/>
    <w:rsid w:val="00E60127"/>
    <w:rsid w:val="00E60542"/>
    <w:rsid w:val="00E60605"/>
    <w:rsid w:val="00E60643"/>
    <w:rsid w:val="00E6084C"/>
    <w:rsid w:val="00E60BB9"/>
    <w:rsid w:val="00E60CE2"/>
    <w:rsid w:val="00E60CF7"/>
    <w:rsid w:val="00E60E47"/>
    <w:rsid w:val="00E60F35"/>
    <w:rsid w:val="00E61093"/>
    <w:rsid w:val="00E61153"/>
    <w:rsid w:val="00E6121D"/>
    <w:rsid w:val="00E612A4"/>
    <w:rsid w:val="00E61485"/>
    <w:rsid w:val="00E614BA"/>
    <w:rsid w:val="00E615DB"/>
    <w:rsid w:val="00E6163D"/>
    <w:rsid w:val="00E619E3"/>
    <w:rsid w:val="00E61DCD"/>
    <w:rsid w:val="00E6208C"/>
    <w:rsid w:val="00E62181"/>
    <w:rsid w:val="00E624C0"/>
    <w:rsid w:val="00E62818"/>
    <w:rsid w:val="00E62994"/>
    <w:rsid w:val="00E62FAF"/>
    <w:rsid w:val="00E62FDD"/>
    <w:rsid w:val="00E62FEE"/>
    <w:rsid w:val="00E63373"/>
    <w:rsid w:val="00E63376"/>
    <w:rsid w:val="00E63433"/>
    <w:rsid w:val="00E63523"/>
    <w:rsid w:val="00E63568"/>
    <w:rsid w:val="00E6357C"/>
    <w:rsid w:val="00E636E9"/>
    <w:rsid w:val="00E6379F"/>
    <w:rsid w:val="00E637C9"/>
    <w:rsid w:val="00E637CD"/>
    <w:rsid w:val="00E63854"/>
    <w:rsid w:val="00E638DC"/>
    <w:rsid w:val="00E6395F"/>
    <w:rsid w:val="00E63A82"/>
    <w:rsid w:val="00E63AB4"/>
    <w:rsid w:val="00E63E18"/>
    <w:rsid w:val="00E64213"/>
    <w:rsid w:val="00E6440F"/>
    <w:rsid w:val="00E64454"/>
    <w:rsid w:val="00E644DE"/>
    <w:rsid w:val="00E64601"/>
    <w:rsid w:val="00E646AC"/>
    <w:rsid w:val="00E64724"/>
    <w:rsid w:val="00E648E2"/>
    <w:rsid w:val="00E64A0B"/>
    <w:rsid w:val="00E64C7A"/>
    <w:rsid w:val="00E64D4F"/>
    <w:rsid w:val="00E64F25"/>
    <w:rsid w:val="00E65074"/>
    <w:rsid w:val="00E650CF"/>
    <w:rsid w:val="00E65168"/>
    <w:rsid w:val="00E65220"/>
    <w:rsid w:val="00E65476"/>
    <w:rsid w:val="00E65548"/>
    <w:rsid w:val="00E6561A"/>
    <w:rsid w:val="00E65751"/>
    <w:rsid w:val="00E657BD"/>
    <w:rsid w:val="00E657CD"/>
    <w:rsid w:val="00E65A25"/>
    <w:rsid w:val="00E65A42"/>
    <w:rsid w:val="00E65A5B"/>
    <w:rsid w:val="00E65B61"/>
    <w:rsid w:val="00E65E80"/>
    <w:rsid w:val="00E65E83"/>
    <w:rsid w:val="00E6606E"/>
    <w:rsid w:val="00E66369"/>
    <w:rsid w:val="00E665C0"/>
    <w:rsid w:val="00E666BC"/>
    <w:rsid w:val="00E6686B"/>
    <w:rsid w:val="00E668BF"/>
    <w:rsid w:val="00E66907"/>
    <w:rsid w:val="00E66B6C"/>
    <w:rsid w:val="00E66C38"/>
    <w:rsid w:val="00E66C67"/>
    <w:rsid w:val="00E66CDE"/>
    <w:rsid w:val="00E66D34"/>
    <w:rsid w:val="00E66E14"/>
    <w:rsid w:val="00E66F5E"/>
    <w:rsid w:val="00E67718"/>
    <w:rsid w:val="00E67790"/>
    <w:rsid w:val="00E67C4A"/>
    <w:rsid w:val="00E67CE6"/>
    <w:rsid w:val="00E700CB"/>
    <w:rsid w:val="00E7014D"/>
    <w:rsid w:val="00E70189"/>
    <w:rsid w:val="00E7041D"/>
    <w:rsid w:val="00E70420"/>
    <w:rsid w:val="00E70592"/>
    <w:rsid w:val="00E7066C"/>
    <w:rsid w:val="00E707E1"/>
    <w:rsid w:val="00E709F6"/>
    <w:rsid w:val="00E70B80"/>
    <w:rsid w:val="00E70BBA"/>
    <w:rsid w:val="00E70C37"/>
    <w:rsid w:val="00E70D0C"/>
    <w:rsid w:val="00E70D96"/>
    <w:rsid w:val="00E70E92"/>
    <w:rsid w:val="00E71099"/>
    <w:rsid w:val="00E712F3"/>
    <w:rsid w:val="00E7131C"/>
    <w:rsid w:val="00E71333"/>
    <w:rsid w:val="00E71350"/>
    <w:rsid w:val="00E71363"/>
    <w:rsid w:val="00E713CE"/>
    <w:rsid w:val="00E71682"/>
    <w:rsid w:val="00E71766"/>
    <w:rsid w:val="00E71A06"/>
    <w:rsid w:val="00E71CF0"/>
    <w:rsid w:val="00E720CE"/>
    <w:rsid w:val="00E72223"/>
    <w:rsid w:val="00E72360"/>
    <w:rsid w:val="00E72456"/>
    <w:rsid w:val="00E72790"/>
    <w:rsid w:val="00E72A86"/>
    <w:rsid w:val="00E72D6C"/>
    <w:rsid w:val="00E72D7F"/>
    <w:rsid w:val="00E72E3A"/>
    <w:rsid w:val="00E73061"/>
    <w:rsid w:val="00E73410"/>
    <w:rsid w:val="00E73504"/>
    <w:rsid w:val="00E73631"/>
    <w:rsid w:val="00E73CFA"/>
    <w:rsid w:val="00E744C4"/>
    <w:rsid w:val="00E74596"/>
    <w:rsid w:val="00E74616"/>
    <w:rsid w:val="00E747C8"/>
    <w:rsid w:val="00E74A0A"/>
    <w:rsid w:val="00E74B62"/>
    <w:rsid w:val="00E74C9E"/>
    <w:rsid w:val="00E74DC0"/>
    <w:rsid w:val="00E74F2E"/>
    <w:rsid w:val="00E74F72"/>
    <w:rsid w:val="00E75044"/>
    <w:rsid w:val="00E75189"/>
    <w:rsid w:val="00E75208"/>
    <w:rsid w:val="00E75325"/>
    <w:rsid w:val="00E7533C"/>
    <w:rsid w:val="00E753D8"/>
    <w:rsid w:val="00E7557C"/>
    <w:rsid w:val="00E75B68"/>
    <w:rsid w:val="00E75CD4"/>
    <w:rsid w:val="00E75CD9"/>
    <w:rsid w:val="00E762FD"/>
    <w:rsid w:val="00E766C9"/>
    <w:rsid w:val="00E769A6"/>
    <w:rsid w:val="00E769BF"/>
    <w:rsid w:val="00E76B4F"/>
    <w:rsid w:val="00E76E4E"/>
    <w:rsid w:val="00E76ECF"/>
    <w:rsid w:val="00E76EF7"/>
    <w:rsid w:val="00E76EFA"/>
    <w:rsid w:val="00E7742A"/>
    <w:rsid w:val="00E77433"/>
    <w:rsid w:val="00E776E6"/>
    <w:rsid w:val="00E77984"/>
    <w:rsid w:val="00E77AD0"/>
    <w:rsid w:val="00E77BC9"/>
    <w:rsid w:val="00E77BDB"/>
    <w:rsid w:val="00E77C27"/>
    <w:rsid w:val="00E77D4B"/>
    <w:rsid w:val="00E77D5D"/>
    <w:rsid w:val="00E77FCF"/>
    <w:rsid w:val="00E80112"/>
    <w:rsid w:val="00E804D6"/>
    <w:rsid w:val="00E80660"/>
    <w:rsid w:val="00E80728"/>
    <w:rsid w:val="00E808CD"/>
    <w:rsid w:val="00E80F11"/>
    <w:rsid w:val="00E80FBF"/>
    <w:rsid w:val="00E81007"/>
    <w:rsid w:val="00E81231"/>
    <w:rsid w:val="00E812A9"/>
    <w:rsid w:val="00E81486"/>
    <w:rsid w:val="00E814BF"/>
    <w:rsid w:val="00E8193C"/>
    <w:rsid w:val="00E81B68"/>
    <w:rsid w:val="00E81BB8"/>
    <w:rsid w:val="00E81BFF"/>
    <w:rsid w:val="00E81C67"/>
    <w:rsid w:val="00E81E02"/>
    <w:rsid w:val="00E81E65"/>
    <w:rsid w:val="00E81E97"/>
    <w:rsid w:val="00E81EE7"/>
    <w:rsid w:val="00E81EF1"/>
    <w:rsid w:val="00E81FB3"/>
    <w:rsid w:val="00E82115"/>
    <w:rsid w:val="00E821D0"/>
    <w:rsid w:val="00E822F4"/>
    <w:rsid w:val="00E824B4"/>
    <w:rsid w:val="00E82539"/>
    <w:rsid w:val="00E826CC"/>
    <w:rsid w:val="00E82997"/>
    <w:rsid w:val="00E82B03"/>
    <w:rsid w:val="00E82B19"/>
    <w:rsid w:val="00E82C17"/>
    <w:rsid w:val="00E82C21"/>
    <w:rsid w:val="00E82DDE"/>
    <w:rsid w:val="00E82ED7"/>
    <w:rsid w:val="00E83074"/>
    <w:rsid w:val="00E830B3"/>
    <w:rsid w:val="00E83167"/>
    <w:rsid w:val="00E8336D"/>
    <w:rsid w:val="00E83634"/>
    <w:rsid w:val="00E83675"/>
    <w:rsid w:val="00E836D1"/>
    <w:rsid w:val="00E836F0"/>
    <w:rsid w:val="00E83AC9"/>
    <w:rsid w:val="00E83C9C"/>
    <w:rsid w:val="00E83D31"/>
    <w:rsid w:val="00E83E6C"/>
    <w:rsid w:val="00E8418E"/>
    <w:rsid w:val="00E84293"/>
    <w:rsid w:val="00E84420"/>
    <w:rsid w:val="00E84494"/>
    <w:rsid w:val="00E8451F"/>
    <w:rsid w:val="00E849A6"/>
    <w:rsid w:val="00E84B26"/>
    <w:rsid w:val="00E84C88"/>
    <w:rsid w:val="00E84CAA"/>
    <w:rsid w:val="00E84EBF"/>
    <w:rsid w:val="00E850EB"/>
    <w:rsid w:val="00E85304"/>
    <w:rsid w:val="00E85323"/>
    <w:rsid w:val="00E853A0"/>
    <w:rsid w:val="00E856CC"/>
    <w:rsid w:val="00E85726"/>
    <w:rsid w:val="00E857C0"/>
    <w:rsid w:val="00E858C6"/>
    <w:rsid w:val="00E85A0B"/>
    <w:rsid w:val="00E85BE2"/>
    <w:rsid w:val="00E85D3A"/>
    <w:rsid w:val="00E85D42"/>
    <w:rsid w:val="00E86008"/>
    <w:rsid w:val="00E86180"/>
    <w:rsid w:val="00E8629F"/>
    <w:rsid w:val="00E865A3"/>
    <w:rsid w:val="00E86634"/>
    <w:rsid w:val="00E867C2"/>
    <w:rsid w:val="00E86866"/>
    <w:rsid w:val="00E868F7"/>
    <w:rsid w:val="00E86978"/>
    <w:rsid w:val="00E86A37"/>
    <w:rsid w:val="00E86D54"/>
    <w:rsid w:val="00E86E97"/>
    <w:rsid w:val="00E86F15"/>
    <w:rsid w:val="00E86F87"/>
    <w:rsid w:val="00E8739B"/>
    <w:rsid w:val="00E8752D"/>
    <w:rsid w:val="00E875D9"/>
    <w:rsid w:val="00E8779E"/>
    <w:rsid w:val="00E877E6"/>
    <w:rsid w:val="00E87A49"/>
    <w:rsid w:val="00E87EBC"/>
    <w:rsid w:val="00E87F7B"/>
    <w:rsid w:val="00E9005A"/>
    <w:rsid w:val="00E90209"/>
    <w:rsid w:val="00E90333"/>
    <w:rsid w:val="00E9039A"/>
    <w:rsid w:val="00E903F4"/>
    <w:rsid w:val="00E903FD"/>
    <w:rsid w:val="00E90584"/>
    <w:rsid w:val="00E9061B"/>
    <w:rsid w:val="00E90672"/>
    <w:rsid w:val="00E90A63"/>
    <w:rsid w:val="00E90B1D"/>
    <w:rsid w:val="00E90E76"/>
    <w:rsid w:val="00E90FD2"/>
    <w:rsid w:val="00E90FE9"/>
    <w:rsid w:val="00E91070"/>
    <w:rsid w:val="00E91296"/>
    <w:rsid w:val="00E912F5"/>
    <w:rsid w:val="00E91417"/>
    <w:rsid w:val="00E91568"/>
    <w:rsid w:val="00E91681"/>
    <w:rsid w:val="00E9168D"/>
    <w:rsid w:val="00E916FF"/>
    <w:rsid w:val="00E917CB"/>
    <w:rsid w:val="00E91860"/>
    <w:rsid w:val="00E91A60"/>
    <w:rsid w:val="00E91B25"/>
    <w:rsid w:val="00E91CF1"/>
    <w:rsid w:val="00E91D3E"/>
    <w:rsid w:val="00E91E02"/>
    <w:rsid w:val="00E9210A"/>
    <w:rsid w:val="00E9221C"/>
    <w:rsid w:val="00E9226E"/>
    <w:rsid w:val="00E924F4"/>
    <w:rsid w:val="00E92525"/>
    <w:rsid w:val="00E9288B"/>
    <w:rsid w:val="00E928F1"/>
    <w:rsid w:val="00E92965"/>
    <w:rsid w:val="00E92EC6"/>
    <w:rsid w:val="00E92FA9"/>
    <w:rsid w:val="00E9303F"/>
    <w:rsid w:val="00E932EA"/>
    <w:rsid w:val="00E9333E"/>
    <w:rsid w:val="00E933DF"/>
    <w:rsid w:val="00E93422"/>
    <w:rsid w:val="00E934A6"/>
    <w:rsid w:val="00E93553"/>
    <w:rsid w:val="00E9365B"/>
    <w:rsid w:val="00E93738"/>
    <w:rsid w:val="00E93767"/>
    <w:rsid w:val="00E93C48"/>
    <w:rsid w:val="00E93D31"/>
    <w:rsid w:val="00E93F50"/>
    <w:rsid w:val="00E93FB8"/>
    <w:rsid w:val="00E943F1"/>
    <w:rsid w:val="00E94490"/>
    <w:rsid w:val="00E944B9"/>
    <w:rsid w:val="00E94548"/>
    <w:rsid w:val="00E945EE"/>
    <w:rsid w:val="00E945F1"/>
    <w:rsid w:val="00E94968"/>
    <w:rsid w:val="00E94BAF"/>
    <w:rsid w:val="00E94BCB"/>
    <w:rsid w:val="00E94D86"/>
    <w:rsid w:val="00E94D95"/>
    <w:rsid w:val="00E94DAE"/>
    <w:rsid w:val="00E94DE0"/>
    <w:rsid w:val="00E94F4B"/>
    <w:rsid w:val="00E9504B"/>
    <w:rsid w:val="00E95053"/>
    <w:rsid w:val="00E95125"/>
    <w:rsid w:val="00E951E5"/>
    <w:rsid w:val="00E9528A"/>
    <w:rsid w:val="00E9530B"/>
    <w:rsid w:val="00E954D9"/>
    <w:rsid w:val="00E95681"/>
    <w:rsid w:val="00E95786"/>
    <w:rsid w:val="00E95899"/>
    <w:rsid w:val="00E95983"/>
    <w:rsid w:val="00E959D8"/>
    <w:rsid w:val="00E95A5C"/>
    <w:rsid w:val="00E95E32"/>
    <w:rsid w:val="00E9627D"/>
    <w:rsid w:val="00E963C9"/>
    <w:rsid w:val="00E9642A"/>
    <w:rsid w:val="00E965B9"/>
    <w:rsid w:val="00E965FB"/>
    <w:rsid w:val="00E966BB"/>
    <w:rsid w:val="00E96AAB"/>
    <w:rsid w:val="00E96D17"/>
    <w:rsid w:val="00E96DF8"/>
    <w:rsid w:val="00E96E96"/>
    <w:rsid w:val="00E96EB4"/>
    <w:rsid w:val="00E96F97"/>
    <w:rsid w:val="00E971ED"/>
    <w:rsid w:val="00E973D4"/>
    <w:rsid w:val="00E97575"/>
    <w:rsid w:val="00E97579"/>
    <w:rsid w:val="00E976F3"/>
    <w:rsid w:val="00E97883"/>
    <w:rsid w:val="00E97BD3"/>
    <w:rsid w:val="00E97C3E"/>
    <w:rsid w:val="00E97D78"/>
    <w:rsid w:val="00EA0012"/>
    <w:rsid w:val="00EA00CF"/>
    <w:rsid w:val="00EA0108"/>
    <w:rsid w:val="00EA0266"/>
    <w:rsid w:val="00EA04C7"/>
    <w:rsid w:val="00EA05B4"/>
    <w:rsid w:val="00EA05E1"/>
    <w:rsid w:val="00EA0790"/>
    <w:rsid w:val="00EA0893"/>
    <w:rsid w:val="00EA09A8"/>
    <w:rsid w:val="00EA0B54"/>
    <w:rsid w:val="00EA110C"/>
    <w:rsid w:val="00EA117B"/>
    <w:rsid w:val="00EA1278"/>
    <w:rsid w:val="00EA12AD"/>
    <w:rsid w:val="00EA18D6"/>
    <w:rsid w:val="00EA18FA"/>
    <w:rsid w:val="00EA1B17"/>
    <w:rsid w:val="00EA1CA2"/>
    <w:rsid w:val="00EA1D5A"/>
    <w:rsid w:val="00EA1ED7"/>
    <w:rsid w:val="00EA1F24"/>
    <w:rsid w:val="00EA1F4C"/>
    <w:rsid w:val="00EA2072"/>
    <w:rsid w:val="00EA2143"/>
    <w:rsid w:val="00EA2719"/>
    <w:rsid w:val="00EA2A4B"/>
    <w:rsid w:val="00EA2D9B"/>
    <w:rsid w:val="00EA2E2A"/>
    <w:rsid w:val="00EA2E3C"/>
    <w:rsid w:val="00EA2EAA"/>
    <w:rsid w:val="00EA2F51"/>
    <w:rsid w:val="00EA2F8B"/>
    <w:rsid w:val="00EA3113"/>
    <w:rsid w:val="00EA3248"/>
    <w:rsid w:val="00EA34A2"/>
    <w:rsid w:val="00EA34FD"/>
    <w:rsid w:val="00EA3509"/>
    <w:rsid w:val="00EA3519"/>
    <w:rsid w:val="00EA372A"/>
    <w:rsid w:val="00EA3798"/>
    <w:rsid w:val="00EA3830"/>
    <w:rsid w:val="00EA3958"/>
    <w:rsid w:val="00EA39CA"/>
    <w:rsid w:val="00EA3A39"/>
    <w:rsid w:val="00EA3E7D"/>
    <w:rsid w:val="00EA40C0"/>
    <w:rsid w:val="00EA40CC"/>
    <w:rsid w:val="00EA41DB"/>
    <w:rsid w:val="00EA43BB"/>
    <w:rsid w:val="00EA49CC"/>
    <w:rsid w:val="00EA4BE8"/>
    <w:rsid w:val="00EA4E61"/>
    <w:rsid w:val="00EA500C"/>
    <w:rsid w:val="00EA509C"/>
    <w:rsid w:val="00EA50C7"/>
    <w:rsid w:val="00EA50EE"/>
    <w:rsid w:val="00EA531A"/>
    <w:rsid w:val="00EA5352"/>
    <w:rsid w:val="00EA58BB"/>
    <w:rsid w:val="00EA5C6D"/>
    <w:rsid w:val="00EA5D05"/>
    <w:rsid w:val="00EA5E1C"/>
    <w:rsid w:val="00EA60E9"/>
    <w:rsid w:val="00EA6233"/>
    <w:rsid w:val="00EA62AC"/>
    <w:rsid w:val="00EA649C"/>
    <w:rsid w:val="00EA69F4"/>
    <w:rsid w:val="00EA6C3A"/>
    <w:rsid w:val="00EA6C81"/>
    <w:rsid w:val="00EA6CC4"/>
    <w:rsid w:val="00EA6D01"/>
    <w:rsid w:val="00EA6DB2"/>
    <w:rsid w:val="00EA6DF2"/>
    <w:rsid w:val="00EA70F2"/>
    <w:rsid w:val="00EA72F0"/>
    <w:rsid w:val="00EA7602"/>
    <w:rsid w:val="00EA76EB"/>
    <w:rsid w:val="00EA7934"/>
    <w:rsid w:val="00EA7974"/>
    <w:rsid w:val="00EA7A57"/>
    <w:rsid w:val="00EA7DD4"/>
    <w:rsid w:val="00EA7E25"/>
    <w:rsid w:val="00EB019A"/>
    <w:rsid w:val="00EB03B3"/>
    <w:rsid w:val="00EB052B"/>
    <w:rsid w:val="00EB0783"/>
    <w:rsid w:val="00EB07C1"/>
    <w:rsid w:val="00EB07DE"/>
    <w:rsid w:val="00EB0819"/>
    <w:rsid w:val="00EB0851"/>
    <w:rsid w:val="00EB0905"/>
    <w:rsid w:val="00EB0BB2"/>
    <w:rsid w:val="00EB109B"/>
    <w:rsid w:val="00EB11A3"/>
    <w:rsid w:val="00EB14A5"/>
    <w:rsid w:val="00EB14DA"/>
    <w:rsid w:val="00EB1666"/>
    <w:rsid w:val="00EB1790"/>
    <w:rsid w:val="00EB1893"/>
    <w:rsid w:val="00EB1992"/>
    <w:rsid w:val="00EB1A1D"/>
    <w:rsid w:val="00EB1AA7"/>
    <w:rsid w:val="00EB1DF3"/>
    <w:rsid w:val="00EB1E7F"/>
    <w:rsid w:val="00EB1EFF"/>
    <w:rsid w:val="00EB1FFA"/>
    <w:rsid w:val="00EB2211"/>
    <w:rsid w:val="00EB2263"/>
    <w:rsid w:val="00EB2411"/>
    <w:rsid w:val="00EB24A6"/>
    <w:rsid w:val="00EB267B"/>
    <w:rsid w:val="00EB26A4"/>
    <w:rsid w:val="00EB27AF"/>
    <w:rsid w:val="00EB2D92"/>
    <w:rsid w:val="00EB2EB9"/>
    <w:rsid w:val="00EB2F74"/>
    <w:rsid w:val="00EB2FA7"/>
    <w:rsid w:val="00EB314A"/>
    <w:rsid w:val="00EB3171"/>
    <w:rsid w:val="00EB330F"/>
    <w:rsid w:val="00EB344D"/>
    <w:rsid w:val="00EB3555"/>
    <w:rsid w:val="00EB35D8"/>
    <w:rsid w:val="00EB367F"/>
    <w:rsid w:val="00EB3703"/>
    <w:rsid w:val="00EB38A5"/>
    <w:rsid w:val="00EB39E1"/>
    <w:rsid w:val="00EB3A8E"/>
    <w:rsid w:val="00EB3F67"/>
    <w:rsid w:val="00EB3FEA"/>
    <w:rsid w:val="00EB40A6"/>
    <w:rsid w:val="00EB413A"/>
    <w:rsid w:val="00EB43B2"/>
    <w:rsid w:val="00EB43D5"/>
    <w:rsid w:val="00EB4496"/>
    <w:rsid w:val="00EB44D5"/>
    <w:rsid w:val="00EB4509"/>
    <w:rsid w:val="00EB4632"/>
    <w:rsid w:val="00EB46E1"/>
    <w:rsid w:val="00EB471F"/>
    <w:rsid w:val="00EB4789"/>
    <w:rsid w:val="00EB4A96"/>
    <w:rsid w:val="00EB50D6"/>
    <w:rsid w:val="00EB5151"/>
    <w:rsid w:val="00EB51DE"/>
    <w:rsid w:val="00EB528E"/>
    <w:rsid w:val="00EB52A6"/>
    <w:rsid w:val="00EB5431"/>
    <w:rsid w:val="00EB5896"/>
    <w:rsid w:val="00EB5A9D"/>
    <w:rsid w:val="00EB5AFC"/>
    <w:rsid w:val="00EB5C86"/>
    <w:rsid w:val="00EB606C"/>
    <w:rsid w:val="00EB60C4"/>
    <w:rsid w:val="00EB61D3"/>
    <w:rsid w:val="00EB61E2"/>
    <w:rsid w:val="00EB633C"/>
    <w:rsid w:val="00EB648A"/>
    <w:rsid w:val="00EB64FF"/>
    <w:rsid w:val="00EB6654"/>
    <w:rsid w:val="00EB68FE"/>
    <w:rsid w:val="00EB6D64"/>
    <w:rsid w:val="00EB6D95"/>
    <w:rsid w:val="00EB6F62"/>
    <w:rsid w:val="00EB7067"/>
    <w:rsid w:val="00EB70F3"/>
    <w:rsid w:val="00EB72C1"/>
    <w:rsid w:val="00EB73C1"/>
    <w:rsid w:val="00EB73DF"/>
    <w:rsid w:val="00EB750F"/>
    <w:rsid w:val="00EB783C"/>
    <w:rsid w:val="00EB784F"/>
    <w:rsid w:val="00EB78CC"/>
    <w:rsid w:val="00EB79D8"/>
    <w:rsid w:val="00EB79EA"/>
    <w:rsid w:val="00EB7AF9"/>
    <w:rsid w:val="00EB7CBD"/>
    <w:rsid w:val="00EB7DF1"/>
    <w:rsid w:val="00EB7F9F"/>
    <w:rsid w:val="00EB7FA3"/>
    <w:rsid w:val="00EC0642"/>
    <w:rsid w:val="00EC099B"/>
    <w:rsid w:val="00EC0D93"/>
    <w:rsid w:val="00EC0E9F"/>
    <w:rsid w:val="00EC1077"/>
    <w:rsid w:val="00EC1124"/>
    <w:rsid w:val="00EC11F4"/>
    <w:rsid w:val="00EC1359"/>
    <w:rsid w:val="00EC17D3"/>
    <w:rsid w:val="00EC1870"/>
    <w:rsid w:val="00EC19F1"/>
    <w:rsid w:val="00EC2078"/>
    <w:rsid w:val="00EC25BB"/>
    <w:rsid w:val="00EC25DE"/>
    <w:rsid w:val="00EC27AC"/>
    <w:rsid w:val="00EC2A9B"/>
    <w:rsid w:val="00EC2B31"/>
    <w:rsid w:val="00EC2CC6"/>
    <w:rsid w:val="00EC2D20"/>
    <w:rsid w:val="00EC2FCD"/>
    <w:rsid w:val="00EC304E"/>
    <w:rsid w:val="00EC3055"/>
    <w:rsid w:val="00EC30CD"/>
    <w:rsid w:val="00EC315F"/>
    <w:rsid w:val="00EC35DE"/>
    <w:rsid w:val="00EC363C"/>
    <w:rsid w:val="00EC38AA"/>
    <w:rsid w:val="00EC3EBD"/>
    <w:rsid w:val="00EC41A5"/>
    <w:rsid w:val="00EC4241"/>
    <w:rsid w:val="00EC44A1"/>
    <w:rsid w:val="00EC468F"/>
    <w:rsid w:val="00EC46C5"/>
    <w:rsid w:val="00EC4706"/>
    <w:rsid w:val="00EC4734"/>
    <w:rsid w:val="00EC47B7"/>
    <w:rsid w:val="00EC47F3"/>
    <w:rsid w:val="00EC4A2F"/>
    <w:rsid w:val="00EC4C12"/>
    <w:rsid w:val="00EC4E35"/>
    <w:rsid w:val="00EC4E84"/>
    <w:rsid w:val="00EC50D0"/>
    <w:rsid w:val="00EC539B"/>
    <w:rsid w:val="00EC53A6"/>
    <w:rsid w:val="00EC53DB"/>
    <w:rsid w:val="00EC54D6"/>
    <w:rsid w:val="00EC5576"/>
    <w:rsid w:val="00EC576A"/>
    <w:rsid w:val="00EC588E"/>
    <w:rsid w:val="00EC58D5"/>
    <w:rsid w:val="00EC5C25"/>
    <w:rsid w:val="00EC5E4C"/>
    <w:rsid w:val="00EC5FE6"/>
    <w:rsid w:val="00EC60E7"/>
    <w:rsid w:val="00EC617A"/>
    <w:rsid w:val="00EC61D3"/>
    <w:rsid w:val="00EC6222"/>
    <w:rsid w:val="00EC62AD"/>
    <w:rsid w:val="00EC6406"/>
    <w:rsid w:val="00EC641F"/>
    <w:rsid w:val="00EC670F"/>
    <w:rsid w:val="00EC67E2"/>
    <w:rsid w:val="00EC68DF"/>
    <w:rsid w:val="00EC6AB6"/>
    <w:rsid w:val="00EC6B21"/>
    <w:rsid w:val="00EC6BA2"/>
    <w:rsid w:val="00EC6C07"/>
    <w:rsid w:val="00EC6CA0"/>
    <w:rsid w:val="00EC6D20"/>
    <w:rsid w:val="00EC6D8D"/>
    <w:rsid w:val="00EC723B"/>
    <w:rsid w:val="00EC72C1"/>
    <w:rsid w:val="00EC739A"/>
    <w:rsid w:val="00EC7403"/>
    <w:rsid w:val="00EC74B0"/>
    <w:rsid w:val="00EC76D2"/>
    <w:rsid w:val="00EC7774"/>
    <w:rsid w:val="00EC78A1"/>
    <w:rsid w:val="00EC7C3D"/>
    <w:rsid w:val="00EC7C47"/>
    <w:rsid w:val="00EC7DC5"/>
    <w:rsid w:val="00EC7E54"/>
    <w:rsid w:val="00EC7FBD"/>
    <w:rsid w:val="00ED001A"/>
    <w:rsid w:val="00ED004D"/>
    <w:rsid w:val="00ED017D"/>
    <w:rsid w:val="00ED019B"/>
    <w:rsid w:val="00ED02AA"/>
    <w:rsid w:val="00ED03FC"/>
    <w:rsid w:val="00ED04DF"/>
    <w:rsid w:val="00ED05DC"/>
    <w:rsid w:val="00ED068F"/>
    <w:rsid w:val="00ED08A8"/>
    <w:rsid w:val="00ED0929"/>
    <w:rsid w:val="00ED0AD0"/>
    <w:rsid w:val="00ED0C15"/>
    <w:rsid w:val="00ED0CD9"/>
    <w:rsid w:val="00ED0D6C"/>
    <w:rsid w:val="00ED0E42"/>
    <w:rsid w:val="00ED0F20"/>
    <w:rsid w:val="00ED125A"/>
    <w:rsid w:val="00ED12D9"/>
    <w:rsid w:val="00ED158D"/>
    <w:rsid w:val="00ED1BCF"/>
    <w:rsid w:val="00ED1C46"/>
    <w:rsid w:val="00ED1C98"/>
    <w:rsid w:val="00ED1DF6"/>
    <w:rsid w:val="00ED1E14"/>
    <w:rsid w:val="00ED208E"/>
    <w:rsid w:val="00ED2116"/>
    <w:rsid w:val="00ED213C"/>
    <w:rsid w:val="00ED2182"/>
    <w:rsid w:val="00ED235B"/>
    <w:rsid w:val="00ED23B5"/>
    <w:rsid w:val="00ED2605"/>
    <w:rsid w:val="00ED263A"/>
    <w:rsid w:val="00ED264D"/>
    <w:rsid w:val="00ED26AC"/>
    <w:rsid w:val="00ED2824"/>
    <w:rsid w:val="00ED2B1D"/>
    <w:rsid w:val="00ED2E97"/>
    <w:rsid w:val="00ED2F31"/>
    <w:rsid w:val="00ED2F4C"/>
    <w:rsid w:val="00ED3719"/>
    <w:rsid w:val="00ED38CD"/>
    <w:rsid w:val="00ED3A27"/>
    <w:rsid w:val="00ED3A89"/>
    <w:rsid w:val="00ED3A98"/>
    <w:rsid w:val="00ED3BE2"/>
    <w:rsid w:val="00ED3E58"/>
    <w:rsid w:val="00ED3E6F"/>
    <w:rsid w:val="00ED41D6"/>
    <w:rsid w:val="00ED437A"/>
    <w:rsid w:val="00ED46DF"/>
    <w:rsid w:val="00ED49EA"/>
    <w:rsid w:val="00ED4DB4"/>
    <w:rsid w:val="00ED4F4F"/>
    <w:rsid w:val="00ED51B1"/>
    <w:rsid w:val="00ED54E5"/>
    <w:rsid w:val="00ED55B8"/>
    <w:rsid w:val="00ED57BA"/>
    <w:rsid w:val="00ED58CC"/>
    <w:rsid w:val="00ED595F"/>
    <w:rsid w:val="00ED5AF4"/>
    <w:rsid w:val="00ED5D13"/>
    <w:rsid w:val="00ED5D7E"/>
    <w:rsid w:val="00ED5E8A"/>
    <w:rsid w:val="00ED5F27"/>
    <w:rsid w:val="00ED6149"/>
    <w:rsid w:val="00ED62A3"/>
    <w:rsid w:val="00ED630E"/>
    <w:rsid w:val="00ED6444"/>
    <w:rsid w:val="00ED65AA"/>
    <w:rsid w:val="00ED672D"/>
    <w:rsid w:val="00ED6820"/>
    <w:rsid w:val="00ED6854"/>
    <w:rsid w:val="00ED6897"/>
    <w:rsid w:val="00ED69DF"/>
    <w:rsid w:val="00ED6C3A"/>
    <w:rsid w:val="00ED6C94"/>
    <w:rsid w:val="00ED6F92"/>
    <w:rsid w:val="00ED7622"/>
    <w:rsid w:val="00ED770D"/>
    <w:rsid w:val="00ED7722"/>
    <w:rsid w:val="00ED786B"/>
    <w:rsid w:val="00ED7BA6"/>
    <w:rsid w:val="00ED7BBF"/>
    <w:rsid w:val="00ED7EAA"/>
    <w:rsid w:val="00ED7EC5"/>
    <w:rsid w:val="00EE01A7"/>
    <w:rsid w:val="00EE0285"/>
    <w:rsid w:val="00EE03DA"/>
    <w:rsid w:val="00EE046E"/>
    <w:rsid w:val="00EE0633"/>
    <w:rsid w:val="00EE0DC7"/>
    <w:rsid w:val="00EE0FE2"/>
    <w:rsid w:val="00EE1015"/>
    <w:rsid w:val="00EE1244"/>
    <w:rsid w:val="00EE12CC"/>
    <w:rsid w:val="00EE1487"/>
    <w:rsid w:val="00EE14C4"/>
    <w:rsid w:val="00EE1627"/>
    <w:rsid w:val="00EE1731"/>
    <w:rsid w:val="00EE1781"/>
    <w:rsid w:val="00EE17AD"/>
    <w:rsid w:val="00EE1836"/>
    <w:rsid w:val="00EE19CB"/>
    <w:rsid w:val="00EE1B27"/>
    <w:rsid w:val="00EE1B94"/>
    <w:rsid w:val="00EE1DD2"/>
    <w:rsid w:val="00EE1E19"/>
    <w:rsid w:val="00EE1F8E"/>
    <w:rsid w:val="00EE20A7"/>
    <w:rsid w:val="00EE2181"/>
    <w:rsid w:val="00EE21E5"/>
    <w:rsid w:val="00EE22E4"/>
    <w:rsid w:val="00EE234E"/>
    <w:rsid w:val="00EE2538"/>
    <w:rsid w:val="00EE2688"/>
    <w:rsid w:val="00EE270E"/>
    <w:rsid w:val="00EE2777"/>
    <w:rsid w:val="00EE27C0"/>
    <w:rsid w:val="00EE2B03"/>
    <w:rsid w:val="00EE2D1D"/>
    <w:rsid w:val="00EE310E"/>
    <w:rsid w:val="00EE3439"/>
    <w:rsid w:val="00EE38F8"/>
    <w:rsid w:val="00EE3A68"/>
    <w:rsid w:val="00EE3CE8"/>
    <w:rsid w:val="00EE3EB7"/>
    <w:rsid w:val="00EE3ECD"/>
    <w:rsid w:val="00EE401D"/>
    <w:rsid w:val="00EE4223"/>
    <w:rsid w:val="00EE464E"/>
    <w:rsid w:val="00EE467A"/>
    <w:rsid w:val="00EE4794"/>
    <w:rsid w:val="00EE4975"/>
    <w:rsid w:val="00EE4AD0"/>
    <w:rsid w:val="00EE4B1F"/>
    <w:rsid w:val="00EE4C0E"/>
    <w:rsid w:val="00EE4DC2"/>
    <w:rsid w:val="00EE527A"/>
    <w:rsid w:val="00EE541D"/>
    <w:rsid w:val="00EE5523"/>
    <w:rsid w:val="00EE553D"/>
    <w:rsid w:val="00EE556B"/>
    <w:rsid w:val="00EE57D0"/>
    <w:rsid w:val="00EE59A7"/>
    <w:rsid w:val="00EE5B71"/>
    <w:rsid w:val="00EE5BBE"/>
    <w:rsid w:val="00EE636F"/>
    <w:rsid w:val="00EE6593"/>
    <w:rsid w:val="00EE6604"/>
    <w:rsid w:val="00EE6A36"/>
    <w:rsid w:val="00EE6A72"/>
    <w:rsid w:val="00EE6BDD"/>
    <w:rsid w:val="00EE6C01"/>
    <w:rsid w:val="00EE6C1C"/>
    <w:rsid w:val="00EE6CA7"/>
    <w:rsid w:val="00EE6CBC"/>
    <w:rsid w:val="00EE6CC8"/>
    <w:rsid w:val="00EE6DBA"/>
    <w:rsid w:val="00EE6EAD"/>
    <w:rsid w:val="00EE7082"/>
    <w:rsid w:val="00EE7186"/>
    <w:rsid w:val="00EE72DD"/>
    <w:rsid w:val="00EE7335"/>
    <w:rsid w:val="00EE73D0"/>
    <w:rsid w:val="00EE750A"/>
    <w:rsid w:val="00EE76FD"/>
    <w:rsid w:val="00EE7ABB"/>
    <w:rsid w:val="00EE7B21"/>
    <w:rsid w:val="00EE7C4D"/>
    <w:rsid w:val="00EE7FB2"/>
    <w:rsid w:val="00EF047D"/>
    <w:rsid w:val="00EF0485"/>
    <w:rsid w:val="00EF04C1"/>
    <w:rsid w:val="00EF04E4"/>
    <w:rsid w:val="00EF05DD"/>
    <w:rsid w:val="00EF06C0"/>
    <w:rsid w:val="00EF0912"/>
    <w:rsid w:val="00EF0CD2"/>
    <w:rsid w:val="00EF0FA3"/>
    <w:rsid w:val="00EF0FB7"/>
    <w:rsid w:val="00EF1891"/>
    <w:rsid w:val="00EF18D4"/>
    <w:rsid w:val="00EF1A3D"/>
    <w:rsid w:val="00EF1F6E"/>
    <w:rsid w:val="00EF1FE4"/>
    <w:rsid w:val="00EF210A"/>
    <w:rsid w:val="00EF2196"/>
    <w:rsid w:val="00EF22B4"/>
    <w:rsid w:val="00EF234B"/>
    <w:rsid w:val="00EF275F"/>
    <w:rsid w:val="00EF27D3"/>
    <w:rsid w:val="00EF282E"/>
    <w:rsid w:val="00EF2A87"/>
    <w:rsid w:val="00EF2AF7"/>
    <w:rsid w:val="00EF2BCE"/>
    <w:rsid w:val="00EF303A"/>
    <w:rsid w:val="00EF32DA"/>
    <w:rsid w:val="00EF33A4"/>
    <w:rsid w:val="00EF3409"/>
    <w:rsid w:val="00EF3429"/>
    <w:rsid w:val="00EF34FE"/>
    <w:rsid w:val="00EF35DB"/>
    <w:rsid w:val="00EF3775"/>
    <w:rsid w:val="00EF377F"/>
    <w:rsid w:val="00EF3836"/>
    <w:rsid w:val="00EF3970"/>
    <w:rsid w:val="00EF39B6"/>
    <w:rsid w:val="00EF3CBA"/>
    <w:rsid w:val="00EF3FC2"/>
    <w:rsid w:val="00EF4093"/>
    <w:rsid w:val="00EF40A8"/>
    <w:rsid w:val="00EF414E"/>
    <w:rsid w:val="00EF4184"/>
    <w:rsid w:val="00EF47FD"/>
    <w:rsid w:val="00EF4B06"/>
    <w:rsid w:val="00EF4CB2"/>
    <w:rsid w:val="00EF4D22"/>
    <w:rsid w:val="00EF4DE0"/>
    <w:rsid w:val="00EF4E2F"/>
    <w:rsid w:val="00EF4FEC"/>
    <w:rsid w:val="00EF53D7"/>
    <w:rsid w:val="00EF5527"/>
    <w:rsid w:val="00EF589F"/>
    <w:rsid w:val="00EF58C3"/>
    <w:rsid w:val="00EF5995"/>
    <w:rsid w:val="00EF59FE"/>
    <w:rsid w:val="00EF5B56"/>
    <w:rsid w:val="00EF5DBA"/>
    <w:rsid w:val="00EF5EC5"/>
    <w:rsid w:val="00EF60D5"/>
    <w:rsid w:val="00EF614A"/>
    <w:rsid w:val="00EF63D3"/>
    <w:rsid w:val="00EF668E"/>
    <w:rsid w:val="00EF66DA"/>
    <w:rsid w:val="00EF68B4"/>
    <w:rsid w:val="00EF6A26"/>
    <w:rsid w:val="00EF6A7A"/>
    <w:rsid w:val="00EF6A97"/>
    <w:rsid w:val="00EF6B2A"/>
    <w:rsid w:val="00EF6C46"/>
    <w:rsid w:val="00EF6C5D"/>
    <w:rsid w:val="00EF6CB5"/>
    <w:rsid w:val="00EF6D33"/>
    <w:rsid w:val="00EF6D85"/>
    <w:rsid w:val="00EF7088"/>
    <w:rsid w:val="00EF70B2"/>
    <w:rsid w:val="00EF721C"/>
    <w:rsid w:val="00EF7261"/>
    <w:rsid w:val="00EF7297"/>
    <w:rsid w:val="00EF737A"/>
    <w:rsid w:val="00EF73F3"/>
    <w:rsid w:val="00EF753F"/>
    <w:rsid w:val="00EF75DF"/>
    <w:rsid w:val="00EF7797"/>
    <w:rsid w:val="00EF779F"/>
    <w:rsid w:val="00EF7A3E"/>
    <w:rsid w:val="00EF7B48"/>
    <w:rsid w:val="00EF7BDD"/>
    <w:rsid w:val="00EF7C83"/>
    <w:rsid w:val="00EF7DA2"/>
    <w:rsid w:val="00EF7F27"/>
    <w:rsid w:val="00EF7FDC"/>
    <w:rsid w:val="00F00048"/>
    <w:rsid w:val="00F0037A"/>
    <w:rsid w:val="00F004FB"/>
    <w:rsid w:val="00F00567"/>
    <w:rsid w:val="00F0062D"/>
    <w:rsid w:val="00F008A1"/>
    <w:rsid w:val="00F00993"/>
    <w:rsid w:val="00F009B4"/>
    <w:rsid w:val="00F00AA9"/>
    <w:rsid w:val="00F00BE6"/>
    <w:rsid w:val="00F00E26"/>
    <w:rsid w:val="00F00E70"/>
    <w:rsid w:val="00F0122C"/>
    <w:rsid w:val="00F01296"/>
    <w:rsid w:val="00F0142E"/>
    <w:rsid w:val="00F01651"/>
    <w:rsid w:val="00F01656"/>
    <w:rsid w:val="00F01734"/>
    <w:rsid w:val="00F01AB9"/>
    <w:rsid w:val="00F01BD5"/>
    <w:rsid w:val="00F01BDD"/>
    <w:rsid w:val="00F01CD8"/>
    <w:rsid w:val="00F01E72"/>
    <w:rsid w:val="00F020D6"/>
    <w:rsid w:val="00F02120"/>
    <w:rsid w:val="00F0212C"/>
    <w:rsid w:val="00F021C6"/>
    <w:rsid w:val="00F024E1"/>
    <w:rsid w:val="00F02649"/>
    <w:rsid w:val="00F02833"/>
    <w:rsid w:val="00F029CC"/>
    <w:rsid w:val="00F02ABA"/>
    <w:rsid w:val="00F032C4"/>
    <w:rsid w:val="00F032F8"/>
    <w:rsid w:val="00F033D6"/>
    <w:rsid w:val="00F03735"/>
    <w:rsid w:val="00F037D5"/>
    <w:rsid w:val="00F03B96"/>
    <w:rsid w:val="00F03C9F"/>
    <w:rsid w:val="00F03CB4"/>
    <w:rsid w:val="00F03FF8"/>
    <w:rsid w:val="00F043BC"/>
    <w:rsid w:val="00F0455B"/>
    <w:rsid w:val="00F045B8"/>
    <w:rsid w:val="00F0465E"/>
    <w:rsid w:val="00F04758"/>
    <w:rsid w:val="00F04765"/>
    <w:rsid w:val="00F04780"/>
    <w:rsid w:val="00F04922"/>
    <w:rsid w:val="00F04991"/>
    <w:rsid w:val="00F049CD"/>
    <w:rsid w:val="00F04A88"/>
    <w:rsid w:val="00F04CB1"/>
    <w:rsid w:val="00F04D2C"/>
    <w:rsid w:val="00F04DE2"/>
    <w:rsid w:val="00F04ECA"/>
    <w:rsid w:val="00F050E9"/>
    <w:rsid w:val="00F051B0"/>
    <w:rsid w:val="00F051CC"/>
    <w:rsid w:val="00F05331"/>
    <w:rsid w:val="00F05364"/>
    <w:rsid w:val="00F05382"/>
    <w:rsid w:val="00F05413"/>
    <w:rsid w:val="00F05437"/>
    <w:rsid w:val="00F0546C"/>
    <w:rsid w:val="00F05618"/>
    <w:rsid w:val="00F05732"/>
    <w:rsid w:val="00F0581F"/>
    <w:rsid w:val="00F058C2"/>
    <w:rsid w:val="00F05B06"/>
    <w:rsid w:val="00F05B51"/>
    <w:rsid w:val="00F05C39"/>
    <w:rsid w:val="00F05DA1"/>
    <w:rsid w:val="00F05F04"/>
    <w:rsid w:val="00F061A0"/>
    <w:rsid w:val="00F06306"/>
    <w:rsid w:val="00F06307"/>
    <w:rsid w:val="00F064B9"/>
    <w:rsid w:val="00F0659E"/>
    <w:rsid w:val="00F06794"/>
    <w:rsid w:val="00F067A6"/>
    <w:rsid w:val="00F06931"/>
    <w:rsid w:val="00F06A22"/>
    <w:rsid w:val="00F06C10"/>
    <w:rsid w:val="00F06E0A"/>
    <w:rsid w:val="00F07058"/>
    <w:rsid w:val="00F07083"/>
    <w:rsid w:val="00F070AD"/>
    <w:rsid w:val="00F0748A"/>
    <w:rsid w:val="00F076D3"/>
    <w:rsid w:val="00F0794B"/>
    <w:rsid w:val="00F07980"/>
    <w:rsid w:val="00F0798E"/>
    <w:rsid w:val="00F1023A"/>
    <w:rsid w:val="00F10265"/>
    <w:rsid w:val="00F10782"/>
    <w:rsid w:val="00F107E2"/>
    <w:rsid w:val="00F108CA"/>
    <w:rsid w:val="00F10ABE"/>
    <w:rsid w:val="00F10B3B"/>
    <w:rsid w:val="00F10C6F"/>
    <w:rsid w:val="00F10E23"/>
    <w:rsid w:val="00F1116C"/>
    <w:rsid w:val="00F112A7"/>
    <w:rsid w:val="00F113B7"/>
    <w:rsid w:val="00F114A8"/>
    <w:rsid w:val="00F114AD"/>
    <w:rsid w:val="00F115F6"/>
    <w:rsid w:val="00F11601"/>
    <w:rsid w:val="00F116C7"/>
    <w:rsid w:val="00F11709"/>
    <w:rsid w:val="00F1179F"/>
    <w:rsid w:val="00F11A9B"/>
    <w:rsid w:val="00F11F64"/>
    <w:rsid w:val="00F11F85"/>
    <w:rsid w:val="00F12181"/>
    <w:rsid w:val="00F123D8"/>
    <w:rsid w:val="00F123F5"/>
    <w:rsid w:val="00F12431"/>
    <w:rsid w:val="00F1244C"/>
    <w:rsid w:val="00F12492"/>
    <w:rsid w:val="00F124A0"/>
    <w:rsid w:val="00F12506"/>
    <w:rsid w:val="00F128A4"/>
    <w:rsid w:val="00F12AC4"/>
    <w:rsid w:val="00F12CD6"/>
    <w:rsid w:val="00F12E85"/>
    <w:rsid w:val="00F12E88"/>
    <w:rsid w:val="00F12FD7"/>
    <w:rsid w:val="00F130B4"/>
    <w:rsid w:val="00F13119"/>
    <w:rsid w:val="00F1325F"/>
    <w:rsid w:val="00F1329C"/>
    <w:rsid w:val="00F1341A"/>
    <w:rsid w:val="00F1377C"/>
    <w:rsid w:val="00F13814"/>
    <w:rsid w:val="00F13AEE"/>
    <w:rsid w:val="00F13B88"/>
    <w:rsid w:val="00F13BE2"/>
    <w:rsid w:val="00F13C18"/>
    <w:rsid w:val="00F13C23"/>
    <w:rsid w:val="00F13D40"/>
    <w:rsid w:val="00F1405A"/>
    <w:rsid w:val="00F14101"/>
    <w:rsid w:val="00F14395"/>
    <w:rsid w:val="00F14443"/>
    <w:rsid w:val="00F144CD"/>
    <w:rsid w:val="00F1468E"/>
    <w:rsid w:val="00F14A6C"/>
    <w:rsid w:val="00F14BBA"/>
    <w:rsid w:val="00F14DAF"/>
    <w:rsid w:val="00F14E24"/>
    <w:rsid w:val="00F14E44"/>
    <w:rsid w:val="00F14FAD"/>
    <w:rsid w:val="00F14FF8"/>
    <w:rsid w:val="00F15183"/>
    <w:rsid w:val="00F151BC"/>
    <w:rsid w:val="00F15307"/>
    <w:rsid w:val="00F1533D"/>
    <w:rsid w:val="00F1554E"/>
    <w:rsid w:val="00F1566F"/>
    <w:rsid w:val="00F1567D"/>
    <w:rsid w:val="00F1578C"/>
    <w:rsid w:val="00F1583A"/>
    <w:rsid w:val="00F15A40"/>
    <w:rsid w:val="00F15EA8"/>
    <w:rsid w:val="00F15F3C"/>
    <w:rsid w:val="00F1604E"/>
    <w:rsid w:val="00F1618B"/>
    <w:rsid w:val="00F161AB"/>
    <w:rsid w:val="00F165BA"/>
    <w:rsid w:val="00F165CC"/>
    <w:rsid w:val="00F16896"/>
    <w:rsid w:val="00F1695F"/>
    <w:rsid w:val="00F16E6D"/>
    <w:rsid w:val="00F16EE7"/>
    <w:rsid w:val="00F170B5"/>
    <w:rsid w:val="00F173CD"/>
    <w:rsid w:val="00F175E6"/>
    <w:rsid w:val="00F175EB"/>
    <w:rsid w:val="00F17624"/>
    <w:rsid w:val="00F17630"/>
    <w:rsid w:val="00F178B6"/>
    <w:rsid w:val="00F17942"/>
    <w:rsid w:val="00F17946"/>
    <w:rsid w:val="00F179E1"/>
    <w:rsid w:val="00F17AF6"/>
    <w:rsid w:val="00F17C2C"/>
    <w:rsid w:val="00F17F4A"/>
    <w:rsid w:val="00F20037"/>
    <w:rsid w:val="00F20168"/>
    <w:rsid w:val="00F20177"/>
    <w:rsid w:val="00F2017A"/>
    <w:rsid w:val="00F2019C"/>
    <w:rsid w:val="00F20258"/>
    <w:rsid w:val="00F20362"/>
    <w:rsid w:val="00F20383"/>
    <w:rsid w:val="00F2038E"/>
    <w:rsid w:val="00F20486"/>
    <w:rsid w:val="00F207DE"/>
    <w:rsid w:val="00F209C7"/>
    <w:rsid w:val="00F20A76"/>
    <w:rsid w:val="00F20D6D"/>
    <w:rsid w:val="00F20EBF"/>
    <w:rsid w:val="00F20F4B"/>
    <w:rsid w:val="00F20F96"/>
    <w:rsid w:val="00F21057"/>
    <w:rsid w:val="00F21109"/>
    <w:rsid w:val="00F211AF"/>
    <w:rsid w:val="00F211F1"/>
    <w:rsid w:val="00F2132D"/>
    <w:rsid w:val="00F21340"/>
    <w:rsid w:val="00F214BB"/>
    <w:rsid w:val="00F21690"/>
    <w:rsid w:val="00F216FA"/>
    <w:rsid w:val="00F21829"/>
    <w:rsid w:val="00F21C67"/>
    <w:rsid w:val="00F21C93"/>
    <w:rsid w:val="00F21DAE"/>
    <w:rsid w:val="00F21E86"/>
    <w:rsid w:val="00F21EFB"/>
    <w:rsid w:val="00F22072"/>
    <w:rsid w:val="00F220E3"/>
    <w:rsid w:val="00F22402"/>
    <w:rsid w:val="00F22478"/>
    <w:rsid w:val="00F22557"/>
    <w:rsid w:val="00F22826"/>
    <w:rsid w:val="00F229A1"/>
    <w:rsid w:val="00F22A6E"/>
    <w:rsid w:val="00F22B65"/>
    <w:rsid w:val="00F22B93"/>
    <w:rsid w:val="00F22C1D"/>
    <w:rsid w:val="00F22CB8"/>
    <w:rsid w:val="00F22CFC"/>
    <w:rsid w:val="00F22D9F"/>
    <w:rsid w:val="00F22E0E"/>
    <w:rsid w:val="00F22EFC"/>
    <w:rsid w:val="00F23190"/>
    <w:rsid w:val="00F2337B"/>
    <w:rsid w:val="00F2346D"/>
    <w:rsid w:val="00F2354C"/>
    <w:rsid w:val="00F237B6"/>
    <w:rsid w:val="00F237F0"/>
    <w:rsid w:val="00F238BE"/>
    <w:rsid w:val="00F23ED2"/>
    <w:rsid w:val="00F240D8"/>
    <w:rsid w:val="00F241E8"/>
    <w:rsid w:val="00F24282"/>
    <w:rsid w:val="00F24320"/>
    <w:rsid w:val="00F246EE"/>
    <w:rsid w:val="00F2480A"/>
    <w:rsid w:val="00F24871"/>
    <w:rsid w:val="00F24986"/>
    <w:rsid w:val="00F24A14"/>
    <w:rsid w:val="00F24D56"/>
    <w:rsid w:val="00F24EBC"/>
    <w:rsid w:val="00F25063"/>
    <w:rsid w:val="00F2529C"/>
    <w:rsid w:val="00F25345"/>
    <w:rsid w:val="00F25906"/>
    <w:rsid w:val="00F25AD4"/>
    <w:rsid w:val="00F25B52"/>
    <w:rsid w:val="00F25B9D"/>
    <w:rsid w:val="00F25EF9"/>
    <w:rsid w:val="00F2625F"/>
    <w:rsid w:val="00F2629F"/>
    <w:rsid w:val="00F26516"/>
    <w:rsid w:val="00F26597"/>
    <w:rsid w:val="00F266AD"/>
    <w:rsid w:val="00F267B6"/>
    <w:rsid w:val="00F26839"/>
    <w:rsid w:val="00F2691A"/>
    <w:rsid w:val="00F26AA3"/>
    <w:rsid w:val="00F26AB9"/>
    <w:rsid w:val="00F26ADC"/>
    <w:rsid w:val="00F26CAE"/>
    <w:rsid w:val="00F26F3A"/>
    <w:rsid w:val="00F27032"/>
    <w:rsid w:val="00F27078"/>
    <w:rsid w:val="00F2739C"/>
    <w:rsid w:val="00F276CF"/>
    <w:rsid w:val="00F278F9"/>
    <w:rsid w:val="00F27955"/>
    <w:rsid w:val="00F27A92"/>
    <w:rsid w:val="00F27C71"/>
    <w:rsid w:val="00F27E8B"/>
    <w:rsid w:val="00F27F6C"/>
    <w:rsid w:val="00F301CB"/>
    <w:rsid w:val="00F30480"/>
    <w:rsid w:val="00F304B9"/>
    <w:rsid w:val="00F305D0"/>
    <w:rsid w:val="00F30714"/>
    <w:rsid w:val="00F3094E"/>
    <w:rsid w:val="00F30995"/>
    <w:rsid w:val="00F30BEA"/>
    <w:rsid w:val="00F30C11"/>
    <w:rsid w:val="00F30DE8"/>
    <w:rsid w:val="00F311C9"/>
    <w:rsid w:val="00F311D5"/>
    <w:rsid w:val="00F31421"/>
    <w:rsid w:val="00F314CA"/>
    <w:rsid w:val="00F3153A"/>
    <w:rsid w:val="00F317C1"/>
    <w:rsid w:val="00F317F7"/>
    <w:rsid w:val="00F3194D"/>
    <w:rsid w:val="00F31A71"/>
    <w:rsid w:val="00F31C02"/>
    <w:rsid w:val="00F31EB8"/>
    <w:rsid w:val="00F321AF"/>
    <w:rsid w:val="00F3220C"/>
    <w:rsid w:val="00F323E8"/>
    <w:rsid w:val="00F32461"/>
    <w:rsid w:val="00F32557"/>
    <w:rsid w:val="00F325F2"/>
    <w:rsid w:val="00F3277A"/>
    <w:rsid w:val="00F32786"/>
    <w:rsid w:val="00F3298F"/>
    <w:rsid w:val="00F329BE"/>
    <w:rsid w:val="00F32AC6"/>
    <w:rsid w:val="00F32FEC"/>
    <w:rsid w:val="00F330A5"/>
    <w:rsid w:val="00F331EB"/>
    <w:rsid w:val="00F33243"/>
    <w:rsid w:val="00F332C0"/>
    <w:rsid w:val="00F3350C"/>
    <w:rsid w:val="00F33653"/>
    <w:rsid w:val="00F336B2"/>
    <w:rsid w:val="00F33721"/>
    <w:rsid w:val="00F3389B"/>
    <w:rsid w:val="00F33AF9"/>
    <w:rsid w:val="00F33BF0"/>
    <w:rsid w:val="00F33C96"/>
    <w:rsid w:val="00F33CB3"/>
    <w:rsid w:val="00F33D1C"/>
    <w:rsid w:val="00F34093"/>
    <w:rsid w:val="00F34230"/>
    <w:rsid w:val="00F344BA"/>
    <w:rsid w:val="00F34668"/>
    <w:rsid w:val="00F3478A"/>
    <w:rsid w:val="00F3493D"/>
    <w:rsid w:val="00F34952"/>
    <w:rsid w:val="00F34989"/>
    <w:rsid w:val="00F354A1"/>
    <w:rsid w:val="00F35513"/>
    <w:rsid w:val="00F35808"/>
    <w:rsid w:val="00F35AEE"/>
    <w:rsid w:val="00F35C21"/>
    <w:rsid w:val="00F35D55"/>
    <w:rsid w:val="00F35F60"/>
    <w:rsid w:val="00F35FCA"/>
    <w:rsid w:val="00F3632E"/>
    <w:rsid w:val="00F365AC"/>
    <w:rsid w:val="00F365B2"/>
    <w:rsid w:val="00F3666D"/>
    <w:rsid w:val="00F366A7"/>
    <w:rsid w:val="00F366C9"/>
    <w:rsid w:val="00F367C3"/>
    <w:rsid w:val="00F367E2"/>
    <w:rsid w:val="00F367EC"/>
    <w:rsid w:val="00F369BC"/>
    <w:rsid w:val="00F369D5"/>
    <w:rsid w:val="00F36EB4"/>
    <w:rsid w:val="00F36EC5"/>
    <w:rsid w:val="00F36F8B"/>
    <w:rsid w:val="00F36FCC"/>
    <w:rsid w:val="00F371DD"/>
    <w:rsid w:val="00F37235"/>
    <w:rsid w:val="00F37264"/>
    <w:rsid w:val="00F374B0"/>
    <w:rsid w:val="00F3784B"/>
    <w:rsid w:val="00F37A44"/>
    <w:rsid w:val="00F37A83"/>
    <w:rsid w:val="00F37A8E"/>
    <w:rsid w:val="00F37B06"/>
    <w:rsid w:val="00F37B40"/>
    <w:rsid w:val="00F37CDA"/>
    <w:rsid w:val="00F40034"/>
    <w:rsid w:val="00F40051"/>
    <w:rsid w:val="00F404AD"/>
    <w:rsid w:val="00F40582"/>
    <w:rsid w:val="00F405F9"/>
    <w:rsid w:val="00F4093C"/>
    <w:rsid w:val="00F4097D"/>
    <w:rsid w:val="00F40FF6"/>
    <w:rsid w:val="00F410FE"/>
    <w:rsid w:val="00F411B2"/>
    <w:rsid w:val="00F411EA"/>
    <w:rsid w:val="00F41258"/>
    <w:rsid w:val="00F413A7"/>
    <w:rsid w:val="00F413C8"/>
    <w:rsid w:val="00F415D8"/>
    <w:rsid w:val="00F416E1"/>
    <w:rsid w:val="00F418BE"/>
    <w:rsid w:val="00F41ACF"/>
    <w:rsid w:val="00F41CFE"/>
    <w:rsid w:val="00F41D73"/>
    <w:rsid w:val="00F41DAC"/>
    <w:rsid w:val="00F4207B"/>
    <w:rsid w:val="00F420F3"/>
    <w:rsid w:val="00F42425"/>
    <w:rsid w:val="00F424EC"/>
    <w:rsid w:val="00F42521"/>
    <w:rsid w:val="00F42684"/>
    <w:rsid w:val="00F426F5"/>
    <w:rsid w:val="00F42761"/>
    <w:rsid w:val="00F42887"/>
    <w:rsid w:val="00F42CDD"/>
    <w:rsid w:val="00F42D97"/>
    <w:rsid w:val="00F42F37"/>
    <w:rsid w:val="00F42F84"/>
    <w:rsid w:val="00F42FDF"/>
    <w:rsid w:val="00F43017"/>
    <w:rsid w:val="00F43058"/>
    <w:rsid w:val="00F43200"/>
    <w:rsid w:val="00F432FB"/>
    <w:rsid w:val="00F43334"/>
    <w:rsid w:val="00F433D8"/>
    <w:rsid w:val="00F4344D"/>
    <w:rsid w:val="00F435A4"/>
    <w:rsid w:val="00F4395F"/>
    <w:rsid w:val="00F43CE2"/>
    <w:rsid w:val="00F43D05"/>
    <w:rsid w:val="00F43EBB"/>
    <w:rsid w:val="00F43F9C"/>
    <w:rsid w:val="00F44002"/>
    <w:rsid w:val="00F4400A"/>
    <w:rsid w:val="00F44078"/>
    <w:rsid w:val="00F4422A"/>
    <w:rsid w:val="00F4427D"/>
    <w:rsid w:val="00F442C5"/>
    <w:rsid w:val="00F4439A"/>
    <w:rsid w:val="00F445C6"/>
    <w:rsid w:val="00F445FC"/>
    <w:rsid w:val="00F446C9"/>
    <w:rsid w:val="00F447F3"/>
    <w:rsid w:val="00F4483E"/>
    <w:rsid w:val="00F44F1A"/>
    <w:rsid w:val="00F4520F"/>
    <w:rsid w:val="00F452E5"/>
    <w:rsid w:val="00F45403"/>
    <w:rsid w:val="00F4573D"/>
    <w:rsid w:val="00F457BC"/>
    <w:rsid w:val="00F458C4"/>
    <w:rsid w:val="00F458DB"/>
    <w:rsid w:val="00F45960"/>
    <w:rsid w:val="00F45AAE"/>
    <w:rsid w:val="00F45D3F"/>
    <w:rsid w:val="00F45DA9"/>
    <w:rsid w:val="00F45DB3"/>
    <w:rsid w:val="00F45DD7"/>
    <w:rsid w:val="00F4620F"/>
    <w:rsid w:val="00F46474"/>
    <w:rsid w:val="00F4672E"/>
    <w:rsid w:val="00F46787"/>
    <w:rsid w:val="00F46799"/>
    <w:rsid w:val="00F46806"/>
    <w:rsid w:val="00F46942"/>
    <w:rsid w:val="00F46A9B"/>
    <w:rsid w:val="00F46BD9"/>
    <w:rsid w:val="00F46CB1"/>
    <w:rsid w:val="00F46D9F"/>
    <w:rsid w:val="00F47016"/>
    <w:rsid w:val="00F4703B"/>
    <w:rsid w:val="00F47158"/>
    <w:rsid w:val="00F47468"/>
    <w:rsid w:val="00F47491"/>
    <w:rsid w:val="00F475B5"/>
    <w:rsid w:val="00F47899"/>
    <w:rsid w:val="00F479E8"/>
    <w:rsid w:val="00F47A21"/>
    <w:rsid w:val="00F47B26"/>
    <w:rsid w:val="00F47C10"/>
    <w:rsid w:val="00F47C8C"/>
    <w:rsid w:val="00F50049"/>
    <w:rsid w:val="00F50191"/>
    <w:rsid w:val="00F50249"/>
    <w:rsid w:val="00F503A5"/>
    <w:rsid w:val="00F503F8"/>
    <w:rsid w:val="00F504D0"/>
    <w:rsid w:val="00F5058D"/>
    <w:rsid w:val="00F50998"/>
    <w:rsid w:val="00F509F3"/>
    <w:rsid w:val="00F50B26"/>
    <w:rsid w:val="00F50B64"/>
    <w:rsid w:val="00F50CFC"/>
    <w:rsid w:val="00F50E9C"/>
    <w:rsid w:val="00F50F45"/>
    <w:rsid w:val="00F51343"/>
    <w:rsid w:val="00F51355"/>
    <w:rsid w:val="00F513B7"/>
    <w:rsid w:val="00F51407"/>
    <w:rsid w:val="00F5150D"/>
    <w:rsid w:val="00F51729"/>
    <w:rsid w:val="00F518AC"/>
    <w:rsid w:val="00F518CB"/>
    <w:rsid w:val="00F51B44"/>
    <w:rsid w:val="00F51C33"/>
    <w:rsid w:val="00F51EB9"/>
    <w:rsid w:val="00F5216D"/>
    <w:rsid w:val="00F521F1"/>
    <w:rsid w:val="00F52203"/>
    <w:rsid w:val="00F52302"/>
    <w:rsid w:val="00F525F2"/>
    <w:rsid w:val="00F526FB"/>
    <w:rsid w:val="00F52875"/>
    <w:rsid w:val="00F528B7"/>
    <w:rsid w:val="00F52935"/>
    <w:rsid w:val="00F52BB9"/>
    <w:rsid w:val="00F52CB9"/>
    <w:rsid w:val="00F53023"/>
    <w:rsid w:val="00F530F5"/>
    <w:rsid w:val="00F531D1"/>
    <w:rsid w:val="00F533F9"/>
    <w:rsid w:val="00F53427"/>
    <w:rsid w:val="00F535ED"/>
    <w:rsid w:val="00F5371A"/>
    <w:rsid w:val="00F53A59"/>
    <w:rsid w:val="00F53AB1"/>
    <w:rsid w:val="00F53ADE"/>
    <w:rsid w:val="00F53B1C"/>
    <w:rsid w:val="00F53B7E"/>
    <w:rsid w:val="00F53C11"/>
    <w:rsid w:val="00F53E7C"/>
    <w:rsid w:val="00F53EF8"/>
    <w:rsid w:val="00F53F95"/>
    <w:rsid w:val="00F540AF"/>
    <w:rsid w:val="00F540C8"/>
    <w:rsid w:val="00F5416B"/>
    <w:rsid w:val="00F541E6"/>
    <w:rsid w:val="00F54409"/>
    <w:rsid w:val="00F54561"/>
    <w:rsid w:val="00F546EA"/>
    <w:rsid w:val="00F54769"/>
    <w:rsid w:val="00F548CE"/>
    <w:rsid w:val="00F54D69"/>
    <w:rsid w:val="00F54DDB"/>
    <w:rsid w:val="00F54ECF"/>
    <w:rsid w:val="00F54F20"/>
    <w:rsid w:val="00F54F75"/>
    <w:rsid w:val="00F54FDB"/>
    <w:rsid w:val="00F55113"/>
    <w:rsid w:val="00F551BF"/>
    <w:rsid w:val="00F55258"/>
    <w:rsid w:val="00F552CB"/>
    <w:rsid w:val="00F552FE"/>
    <w:rsid w:val="00F55435"/>
    <w:rsid w:val="00F555EE"/>
    <w:rsid w:val="00F55606"/>
    <w:rsid w:val="00F557A6"/>
    <w:rsid w:val="00F557DF"/>
    <w:rsid w:val="00F558A2"/>
    <w:rsid w:val="00F5598E"/>
    <w:rsid w:val="00F55A04"/>
    <w:rsid w:val="00F55B4B"/>
    <w:rsid w:val="00F55E38"/>
    <w:rsid w:val="00F55E98"/>
    <w:rsid w:val="00F55F5C"/>
    <w:rsid w:val="00F55FD7"/>
    <w:rsid w:val="00F56045"/>
    <w:rsid w:val="00F5610C"/>
    <w:rsid w:val="00F5643B"/>
    <w:rsid w:val="00F5648D"/>
    <w:rsid w:val="00F56501"/>
    <w:rsid w:val="00F56503"/>
    <w:rsid w:val="00F5687C"/>
    <w:rsid w:val="00F56C65"/>
    <w:rsid w:val="00F56DA6"/>
    <w:rsid w:val="00F56FE9"/>
    <w:rsid w:val="00F57104"/>
    <w:rsid w:val="00F572C5"/>
    <w:rsid w:val="00F573BA"/>
    <w:rsid w:val="00F57551"/>
    <w:rsid w:val="00F576AD"/>
    <w:rsid w:val="00F57737"/>
    <w:rsid w:val="00F57862"/>
    <w:rsid w:val="00F578F6"/>
    <w:rsid w:val="00F579A9"/>
    <w:rsid w:val="00F57C4C"/>
    <w:rsid w:val="00F57CA9"/>
    <w:rsid w:val="00F57DBF"/>
    <w:rsid w:val="00F57DF5"/>
    <w:rsid w:val="00F6006B"/>
    <w:rsid w:val="00F605DF"/>
    <w:rsid w:val="00F6076F"/>
    <w:rsid w:val="00F608C9"/>
    <w:rsid w:val="00F6091B"/>
    <w:rsid w:val="00F60D44"/>
    <w:rsid w:val="00F60E46"/>
    <w:rsid w:val="00F60EAC"/>
    <w:rsid w:val="00F61473"/>
    <w:rsid w:val="00F61576"/>
    <w:rsid w:val="00F615C1"/>
    <w:rsid w:val="00F616AD"/>
    <w:rsid w:val="00F61828"/>
    <w:rsid w:val="00F6185A"/>
    <w:rsid w:val="00F61954"/>
    <w:rsid w:val="00F61A72"/>
    <w:rsid w:val="00F61E19"/>
    <w:rsid w:val="00F6205A"/>
    <w:rsid w:val="00F621F2"/>
    <w:rsid w:val="00F622D9"/>
    <w:rsid w:val="00F6240B"/>
    <w:rsid w:val="00F624FC"/>
    <w:rsid w:val="00F62957"/>
    <w:rsid w:val="00F629B6"/>
    <w:rsid w:val="00F62A62"/>
    <w:rsid w:val="00F62A7B"/>
    <w:rsid w:val="00F62C4E"/>
    <w:rsid w:val="00F62EAD"/>
    <w:rsid w:val="00F62F3D"/>
    <w:rsid w:val="00F62F9C"/>
    <w:rsid w:val="00F63238"/>
    <w:rsid w:val="00F632DC"/>
    <w:rsid w:val="00F634F0"/>
    <w:rsid w:val="00F6361F"/>
    <w:rsid w:val="00F63785"/>
    <w:rsid w:val="00F638BD"/>
    <w:rsid w:val="00F638F5"/>
    <w:rsid w:val="00F63A96"/>
    <w:rsid w:val="00F63BE3"/>
    <w:rsid w:val="00F63E7F"/>
    <w:rsid w:val="00F63F69"/>
    <w:rsid w:val="00F63FF7"/>
    <w:rsid w:val="00F6431D"/>
    <w:rsid w:val="00F6431F"/>
    <w:rsid w:val="00F64356"/>
    <w:rsid w:val="00F6446F"/>
    <w:rsid w:val="00F644DE"/>
    <w:rsid w:val="00F64602"/>
    <w:rsid w:val="00F647AB"/>
    <w:rsid w:val="00F647F7"/>
    <w:rsid w:val="00F64BCF"/>
    <w:rsid w:val="00F64C0F"/>
    <w:rsid w:val="00F64F74"/>
    <w:rsid w:val="00F64F7D"/>
    <w:rsid w:val="00F650CE"/>
    <w:rsid w:val="00F653A7"/>
    <w:rsid w:val="00F65645"/>
    <w:rsid w:val="00F656EC"/>
    <w:rsid w:val="00F6579D"/>
    <w:rsid w:val="00F65A7E"/>
    <w:rsid w:val="00F65D61"/>
    <w:rsid w:val="00F66101"/>
    <w:rsid w:val="00F66234"/>
    <w:rsid w:val="00F66273"/>
    <w:rsid w:val="00F662B7"/>
    <w:rsid w:val="00F66325"/>
    <w:rsid w:val="00F663AA"/>
    <w:rsid w:val="00F66413"/>
    <w:rsid w:val="00F6644F"/>
    <w:rsid w:val="00F664EC"/>
    <w:rsid w:val="00F6656C"/>
    <w:rsid w:val="00F66737"/>
    <w:rsid w:val="00F6682F"/>
    <w:rsid w:val="00F66AAF"/>
    <w:rsid w:val="00F66C17"/>
    <w:rsid w:val="00F66D8C"/>
    <w:rsid w:val="00F66E0E"/>
    <w:rsid w:val="00F66F1D"/>
    <w:rsid w:val="00F66FFF"/>
    <w:rsid w:val="00F671A7"/>
    <w:rsid w:val="00F671B0"/>
    <w:rsid w:val="00F671F6"/>
    <w:rsid w:val="00F67207"/>
    <w:rsid w:val="00F672AE"/>
    <w:rsid w:val="00F67502"/>
    <w:rsid w:val="00F67628"/>
    <w:rsid w:val="00F67955"/>
    <w:rsid w:val="00F67B66"/>
    <w:rsid w:val="00F67C21"/>
    <w:rsid w:val="00F67C5C"/>
    <w:rsid w:val="00F67F92"/>
    <w:rsid w:val="00F70163"/>
    <w:rsid w:val="00F70196"/>
    <w:rsid w:val="00F702A7"/>
    <w:rsid w:val="00F7031F"/>
    <w:rsid w:val="00F7037A"/>
    <w:rsid w:val="00F7067C"/>
    <w:rsid w:val="00F706AC"/>
    <w:rsid w:val="00F707E2"/>
    <w:rsid w:val="00F7087A"/>
    <w:rsid w:val="00F70A96"/>
    <w:rsid w:val="00F70BAC"/>
    <w:rsid w:val="00F70CA9"/>
    <w:rsid w:val="00F70E62"/>
    <w:rsid w:val="00F70ED5"/>
    <w:rsid w:val="00F711C8"/>
    <w:rsid w:val="00F71347"/>
    <w:rsid w:val="00F7142D"/>
    <w:rsid w:val="00F71785"/>
    <w:rsid w:val="00F717EA"/>
    <w:rsid w:val="00F7190B"/>
    <w:rsid w:val="00F71931"/>
    <w:rsid w:val="00F71C5D"/>
    <w:rsid w:val="00F71E19"/>
    <w:rsid w:val="00F71EFE"/>
    <w:rsid w:val="00F71FCE"/>
    <w:rsid w:val="00F7212E"/>
    <w:rsid w:val="00F72159"/>
    <w:rsid w:val="00F721E3"/>
    <w:rsid w:val="00F72295"/>
    <w:rsid w:val="00F723D5"/>
    <w:rsid w:val="00F72778"/>
    <w:rsid w:val="00F7293A"/>
    <w:rsid w:val="00F72942"/>
    <w:rsid w:val="00F72CC3"/>
    <w:rsid w:val="00F72D2B"/>
    <w:rsid w:val="00F72D81"/>
    <w:rsid w:val="00F72DDA"/>
    <w:rsid w:val="00F72DFE"/>
    <w:rsid w:val="00F72F02"/>
    <w:rsid w:val="00F73007"/>
    <w:rsid w:val="00F73029"/>
    <w:rsid w:val="00F7316A"/>
    <w:rsid w:val="00F73404"/>
    <w:rsid w:val="00F73600"/>
    <w:rsid w:val="00F73609"/>
    <w:rsid w:val="00F7362F"/>
    <w:rsid w:val="00F736C1"/>
    <w:rsid w:val="00F7371A"/>
    <w:rsid w:val="00F73A3C"/>
    <w:rsid w:val="00F73A5B"/>
    <w:rsid w:val="00F73C46"/>
    <w:rsid w:val="00F73C51"/>
    <w:rsid w:val="00F73DBC"/>
    <w:rsid w:val="00F74002"/>
    <w:rsid w:val="00F740C1"/>
    <w:rsid w:val="00F7411B"/>
    <w:rsid w:val="00F74127"/>
    <w:rsid w:val="00F74424"/>
    <w:rsid w:val="00F7458C"/>
    <w:rsid w:val="00F74670"/>
    <w:rsid w:val="00F749D2"/>
    <w:rsid w:val="00F74D1B"/>
    <w:rsid w:val="00F74DA0"/>
    <w:rsid w:val="00F74E8F"/>
    <w:rsid w:val="00F7508C"/>
    <w:rsid w:val="00F750E3"/>
    <w:rsid w:val="00F7519A"/>
    <w:rsid w:val="00F751D9"/>
    <w:rsid w:val="00F7522E"/>
    <w:rsid w:val="00F75266"/>
    <w:rsid w:val="00F752CC"/>
    <w:rsid w:val="00F75399"/>
    <w:rsid w:val="00F753B8"/>
    <w:rsid w:val="00F757E6"/>
    <w:rsid w:val="00F758CC"/>
    <w:rsid w:val="00F758F4"/>
    <w:rsid w:val="00F759F6"/>
    <w:rsid w:val="00F75CC9"/>
    <w:rsid w:val="00F75F0B"/>
    <w:rsid w:val="00F75F71"/>
    <w:rsid w:val="00F761A7"/>
    <w:rsid w:val="00F76892"/>
    <w:rsid w:val="00F76968"/>
    <w:rsid w:val="00F76B81"/>
    <w:rsid w:val="00F76BFE"/>
    <w:rsid w:val="00F76D7E"/>
    <w:rsid w:val="00F76F56"/>
    <w:rsid w:val="00F772F1"/>
    <w:rsid w:val="00F773FE"/>
    <w:rsid w:val="00F775B2"/>
    <w:rsid w:val="00F7764F"/>
    <w:rsid w:val="00F778B5"/>
    <w:rsid w:val="00F778EF"/>
    <w:rsid w:val="00F779B6"/>
    <w:rsid w:val="00F77B94"/>
    <w:rsid w:val="00F77CDD"/>
    <w:rsid w:val="00F77CF8"/>
    <w:rsid w:val="00F77D74"/>
    <w:rsid w:val="00F77E91"/>
    <w:rsid w:val="00F77E9C"/>
    <w:rsid w:val="00F77F4D"/>
    <w:rsid w:val="00F804E4"/>
    <w:rsid w:val="00F805C1"/>
    <w:rsid w:val="00F805DE"/>
    <w:rsid w:val="00F806AA"/>
    <w:rsid w:val="00F8076F"/>
    <w:rsid w:val="00F80780"/>
    <w:rsid w:val="00F809C3"/>
    <w:rsid w:val="00F809E1"/>
    <w:rsid w:val="00F809FC"/>
    <w:rsid w:val="00F80AD4"/>
    <w:rsid w:val="00F80B08"/>
    <w:rsid w:val="00F80CED"/>
    <w:rsid w:val="00F80D69"/>
    <w:rsid w:val="00F80DB0"/>
    <w:rsid w:val="00F80F5F"/>
    <w:rsid w:val="00F8102C"/>
    <w:rsid w:val="00F8108B"/>
    <w:rsid w:val="00F813A9"/>
    <w:rsid w:val="00F81563"/>
    <w:rsid w:val="00F817FD"/>
    <w:rsid w:val="00F818A2"/>
    <w:rsid w:val="00F81B89"/>
    <w:rsid w:val="00F81C1C"/>
    <w:rsid w:val="00F81E90"/>
    <w:rsid w:val="00F81EB1"/>
    <w:rsid w:val="00F81FAB"/>
    <w:rsid w:val="00F81FD6"/>
    <w:rsid w:val="00F81FDD"/>
    <w:rsid w:val="00F8215A"/>
    <w:rsid w:val="00F821B7"/>
    <w:rsid w:val="00F82221"/>
    <w:rsid w:val="00F82290"/>
    <w:rsid w:val="00F824C1"/>
    <w:rsid w:val="00F825D5"/>
    <w:rsid w:val="00F82685"/>
    <w:rsid w:val="00F82765"/>
    <w:rsid w:val="00F82963"/>
    <w:rsid w:val="00F82A4D"/>
    <w:rsid w:val="00F82A8C"/>
    <w:rsid w:val="00F82C09"/>
    <w:rsid w:val="00F82C9F"/>
    <w:rsid w:val="00F82D9A"/>
    <w:rsid w:val="00F82EC2"/>
    <w:rsid w:val="00F82F0D"/>
    <w:rsid w:val="00F830B7"/>
    <w:rsid w:val="00F830C5"/>
    <w:rsid w:val="00F83192"/>
    <w:rsid w:val="00F831D5"/>
    <w:rsid w:val="00F8323D"/>
    <w:rsid w:val="00F834BB"/>
    <w:rsid w:val="00F83561"/>
    <w:rsid w:val="00F8388C"/>
    <w:rsid w:val="00F838ED"/>
    <w:rsid w:val="00F83B59"/>
    <w:rsid w:val="00F83BFF"/>
    <w:rsid w:val="00F83C15"/>
    <w:rsid w:val="00F83E3C"/>
    <w:rsid w:val="00F83EF9"/>
    <w:rsid w:val="00F83F9D"/>
    <w:rsid w:val="00F841B8"/>
    <w:rsid w:val="00F84202"/>
    <w:rsid w:val="00F842C6"/>
    <w:rsid w:val="00F84319"/>
    <w:rsid w:val="00F8448C"/>
    <w:rsid w:val="00F844FC"/>
    <w:rsid w:val="00F84559"/>
    <w:rsid w:val="00F846E8"/>
    <w:rsid w:val="00F847CF"/>
    <w:rsid w:val="00F847EA"/>
    <w:rsid w:val="00F84A31"/>
    <w:rsid w:val="00F84A70"/>
    <w:rsid w:val="00F84B56"/>
    <w:rsid w:val="00F84C0D"/>
    <w:rsid w:val="00F84F2A"/>
    <w:rsid w:val="00F84FC9"/>
    <w:rsid w:val="00F85201"/>
    <w:rsid w:val="00F85556"/>
    <w:rsid w:val="00F85660"/>
    <w:rsid w:val="00F85A9F"/>
    <w:rsid w:val="00F85AD3"/>
    <w:rsid w:val="00F85C41"/>
    <w:rsid w:val="00F85D4E"/>
    <w:rsid w:val="00F85D92"/>
    <w:rsid w:val="00F86048"/>
    <w:rsid w:val="00F860BE"/>
    <w:rsid w:val="00F860F5"/>
    <w:rsid w:val="00F86106"/>
    <w:rsid w:val="00F862CC"/>
    <w:rsid w:val="00F86351"/>
    <w:rsid w:val="00F86480"/>
    <w:rsid w:val="00F865B0"/>
    <w:rsid w:val="00F86610"/>
    <w:rsid w:val="00F868A3"/>
    <w:rsid w:val="00F868E5"/>
    <w:rsid w:val="00F86A76"/>
    <w:rsid w:val="00F86C05"/>
    <w:rsid w:val="00F86C53"/>
    <w:rsid w:val="00F86E33"/>
    <w:rsid w:val="00F87065"/>
    <w:rsid w:val="00F870F4"/>
    <w:rsid w:val="00F8727F"/>
    <w:rsid w:val="00F8779A"/>
    <w:rsid w:val="00F878B4"/>
    <w:rsid w:val="00F878C9"/>
    <w:rsid w:val="00F878E7"/>
    <w:rsid w:val="00F87973"/>
    <w:rsid w:val="00F879EA"/>
    <w:rsid w:val="00F87ADA"/>
    <w:rsid w:val="00F87DA4"/>
    <w:rsid w:val="00F9011C"/>
    <w:rsid w:val="00F9012D"/>
    <w:rsid w:val="00F90164"/>
    <w:rsid w:val="00F902A4"/>
    <w:rsid w:val="00F906AA"/>
    <w:rsid w:val="00F906BD"/>
    <w:rsid w:val="00F907F2"/>
    <w:rsid w:val="00F908D9"/>
    <w:rsid w:val="00F90997"/>
    <w:rsid w:val="00F909C7"/>
    <w:rsid w:val="00F90E8E"/>
    <w:rsid w:val="00F90F27"/>
    <w:rsid w:val="00F9116B"/>
    <w:rsid w:val="00F913AF"/>
    <w:rsid w:val="00F914CF"/>
    <w:rsid w:val="00F9153B"/>
    <w:rsid w:val="00F9161C"/>
    <w:rsid w:val="00F918DD"/>
    <w:rsid w:val="00F91913"/>
    <w:rsid w:val="00F9194B"/>
    <w:rsid w:val="00F91A77"/>
    <w:rsid w:val="00F9238B"/>
    <w:rsid w:val="00F92422"/>
    <w:rsid w:val="00F92445"/>
    <w:rsid w:val="00F9248B"/>
    <w:rsid w:val="00F92553"/>
    <w:rsid w:val="00F92567"/>
    <w:rsid w:val="00F92622"/>
    <w:rsid w:val="00F927B7"/>
    <w:rsid w:val="00F92B97"/>
    <w:rsid w:val="00F92DD7"/>
    <w:rsid w:val="00F92DDE"/>
    <w:rsid w:val="00F92E7F"/>
    <w:rsid w:val="00F92FDA"/>
    <w:rsid w:val="00F93007"/>
    <w:rsid w:val="00F93190"/>
    <w:rsid w:val="00F93193"/>
    <w:rsid w:val="00F93225"/>
    <w:rsid w:val="00F9324E"/>
    <w:rsid w:val="00F934C2"/>
    <w:rsid w:val="00F93751"/>
    <w:rsid w:val="00F93CAD"/>
    <w:rsid w:val="00F93D65"/>
    <w:rsid w:val="00F93E6D"/>
    <w:rsid w:val="00F94136"/>
    <w:rsid w:val="00F941E2"/>
    <w:rsid w:val="00F94275"/>
    <w:rsid w:val="00F942E9"/>
    <w:rsid w:val="00F944C6"/>
    <w:rsid w:val="00F947CA"/>
    <w:rsid w:val="00F94840"/>
    <w:rsid w:val="00F948E8"/>
    <w:rsid w:val="00F94DC6"/>
    <w:rsid w:val="00F94F0D"/>
    <w:rsid w:val="00F94F49"/>
    <w:rsid w:val="00F95074"/>
    <w:rsid w:val="00F95464"/>
    <w:rsid w:val="00F954FC"/>
    <w:rsid w:val="00F95533"/>
    <w:rsid w:val="00F9557C"/>
    <w:rsid w:val="00F955CD"/>
    <w:rsid w:val="00F955D8"/>
    <w:rsid w:val="00F9561B"/>
    <w:rsid w:val="00F95652"/>
    <w:rsid w:val="00F95A02"/>
    <w:rsid w:val="00F95ABC"/>
    <w:rsid w:val="00F95C09"/>
    <w:rsid w:val="00F95CB5"/>
    <w:rsid w:val="00F95CE9"/>
    <w:rsid w:val="00F95D2B"/>
    <w:rsid w:val="00F960BA"/>
    <w:rsid w:val="00F961F2"/>
    <w:rsid w:val="00F96337"/>
    <w:rsid w:val="00F96513"/>
    <w:rsid w:val="00F96639"/>
    <w:rsid w:val="00F96673"/>
    <w:rsid w:val="00F968F0"/>
    <w:rsid w:val="00F96A47"/>
    <w:rsid w:val="00F96A8A"/>
    <w:rsid w:val="00F96B1A"/>
    <w:rsid w:val="00F96C6E"/>
    <w:rsid w:val="00F96E3E"/>
    <w:rsid w:val="00F9705C"/>
    <w:rsid w:val="00F970BC"/>
    <w:rsid w:val="00F97285"/>
    <w:rsid w:val="00F97296"/>
    <w:rsid w:val="00F975B5"/>
    <w:rsid w:val="00F97671"/>
    <w:rsid w:val="00F97781"/>
    <w:rsid w:val="00F97948"/>
    <w:rsid w:val="00F9794A"/>
    <w:rsid w:val="00F97953"/>
    <w:rsid w:val="00F97A06"/>
    <w:rsid w:val="00F97A26"/>
    <w:rsid w:val="00F97B0F"/>
    <w:rsid w:val="00F97C8F"/>
    <w:rsid w:val="00F97CDC"/>
    <w:rsid w:val="00F97CFE"/>
    <w:rsid w:val="00F97D5F"/>
    <w:rsid w:val="00F97E55"/>
    <w:rsid w:val="00F97F9F"/>
    <w:rsid w:val="00FA0021"/>
    <w:rsid w:val="00FA004A"/>
    <w:rsid w:val="00FA0092"/>
    <w:rsid w:val="00FA00AD"/>
    <w:rsid w:val="00FA014C"/>
    <w:rsid w:val="00FA0182"/>
    <w:rsid w:val="00FA034C"/>
    <w:rsid w:val="00FA043D"/>
    <w:rsid w:val="00FA04B5"/>
    <w:rsid w:val="00FA0B1E"/>
    <w:rsid w:val="00FA0C37"/>
    <w:rsid w:val="00FA0C74"/>
    <w:rsid w:val="00FA0CCB"/>
    <w:rsid w:val="00FA0DFB"/>
    <w:rsid w:val="00FA0E0A"/>
    <w:rsid w:val="00FA0F86"/>
    <w:rsid w:val="00FA0FFA"/>
    <w:rsid w:val="00FA1467"/>
    <w:rsid w:val="00FA1903"/>
    <w:rsid w:val="00FA19B8"/>
    <w:rsid w:val="00FA19D0"/>
    <w:rsid w:val="00FA1A58"/>
    <w:rsid w:val="00FA1BF3"/>
    <w:rsid w:val="00FA1D12"/>
    <w:rsid w:val="00FA1DE1"/>
    <w:rsid w:val="00FA1E5E"/>
    <w:rsid w:val="00FA1EE4"/>
    <w:rsid w:val="00FA1FC4"/>
    <w:rsid w:val="00FA2039"/>
    <w:rsid w:val="00FA2070"/>
    <w:rsid w:val="00FA2369"/>
    <w:rsid w:val="00FA23E4"/>
    <w:rsid w:val="00FA2639"/>
    <w:rsid w:val="00FA28B5"/>
    <w:rsid w:val="00FA293E"/>
    <w:rsid w:val="00FA2979"/>
    <w:rsid w:val="00FA29AD"/>
    <w:rsid w:val="00FA2CA0"/>
    <w:rsid w:val="00FA2D0E"/>
    <w:rsid w:val="00FA2D65"/>
    <w:rsid w:val="00FA2F16"/>
    <w:rsid w:val="00FA2F4E"/>
    <w:rsid w:val="00FA31B9"/>
    <w:rsid w:val="00FA37CC"/>
    <w:rsid w:val="00FA3858"/>
    <w:rsid w:val="00FA3DDC"/>
    <w:rsid w:val="00FA3E80"/>
    <w:rsid w:val="00FA4053"/>
    <w:rsid w:val="00FA419F"/>
    <w:rsid w:val="00FA4296"/>
    <w:rsid w:val="00FA444B"/>
    <w:rsid w:val="00FA4494"/>
    <w:rsid w:val="00FA4619"/>
    <w:rsid w:val="00FA4622"/>
    <w:rsid w:val="00FA489B"/>
    <w:rsid w:val="00FA48D1"/>
    <w:rsid w:val="00FA49B6"/>
    <w:rsid w:val="00FA4A45"/>
    <w:rsid w:val="00FA4A4C"/>
    <w:rsid w:val="00FA4B6B"/>
    <w:rsid w:val="00FA4B9F"/>
    <w:rsid w:val="00FA4C28"/>
    <w:rsid w:val="00FA4CF0"/>
    <w:rsid w:val="00FA4D0A"/>
    <w:rsid w:val="00FA4D9C"/>
    <w:rsid w:val="00FA4DCC"/>
    <w:rsid w:val="00FA4E41"/>
    <w:rsid w:val="00FA4EDD"/>
    <w:rsid w:val="00FA503A"/>
    <w:rsid w:val="00FA5053"/>
    <w:rsid w:val="00FA5065"/>
    <w:rsid w:val="00FA5125"/>
    <w:rsid w:val="00FA526D"/>
    <w:rsid w:val="00FA5393"/>
    <w:rsid w:val="00FA540D"/>
    <w:rsid w:val="00FA5508"/>
    <w:rsid w:val="00FA5530"/>
    <w:rsid w:val="00FA571D"/>
    <w:rsid w:val="00FA5771"/>
    <w:rsid w:val="00FA58B2"/>
    <w:rsid w:val="00FA58C1"/>
    <w:rsid w:val="00FA5960"/>
    <w:rsid w:val="00FA5A14"/>
    <w:rsid w:val="00FA5A37"/>
    <w:rsid w:val="00FA5A78"/>
    <w:rsid w:val="00FA5D5E"/>
    <w:rsid w:val="00FA60E7"/>
    <w:rsid w:val="00FA6174"/>
    <w:rsid w:val="00FA6347"/>
    <w:rsid w:val="00FA63DE"/>
    <w:rsid w:val="00FA64DF"/>
    <w:rsid w:val="00FA6500"/>
    <w:rsid w:val="00FA6608"/>
    <w:rsid w:val="00FA67BF"/>
    <w:rsid w:val="00FA68F5"/>
    <w:rsid w:val="00FA6AEF"/>
    <w:rsid w:val="00FA6B04"/>
    <w:rsid w:val="00FA6C56"/>
    <w:rsid w:val="00FA6D5F"/>
    <w:rsid w:val="00FA6E18"/>
    <w:rsid w:val="00FA6E8B"/>
    <w:rsid w:val="00FA71B9"/>
    <w:rsid w:val="00FA7316"/>
    <w:rsid w:val="00FA73F4"/>
    <w:rsid w:val="00FA740C"/>
    <w:rsid w:val="00FA744B"/>
    <w:rsid w:val="00FA783F"/>
    <w:rsid w:val="00FA7913"/>
    <w:rsid w:val="00FA793E"/>
    <w:rsid w:val="00FA7987"/>
    <w:rsid w:val="00FA7A06"/>
    <w:rsid w:val="00FA7A08"/>
    <w:rsid w:val="00FB03A9"/>
    <w:rsid w:val="00FB0410"/>
    <w:rsid w:val="00FB04B9"/>
    <w:rsid w:val="00FB09E2"/>
    <w:rsid w:val="00FB0C01"/>
    <w:rsid w:val="00FB0C6C"/>
    <w:rsid w:val="00FB0D25"/>
    <w:rsid w:val="00FB0F5A"/>
    <w:rsid w:val="00FB1177"/>
    <w:rsid w:val="00FB12FE"/>
    <w:rsid w:val="00FB1426"/>
    <w:rsid w:val="00FB1517"/>
    <w:rsid w:val="00FB1580"/>
    <w:rsid w:val="00FB166D"/>
    <w:rsid w:val="00FB1A37"/>
    <w:rsid w:val="00FB1B7E"/>
    <w:rsid w:val="00FB1F00"/>
    <w:rsid w:val="00FB231B"/>
    <w:rsid w:val="00FB2713"/>
    <w:rsid w:val="00FB28E5"/>
    <w:rsid w:val="00FB28E8"/>
    <w:rsid w:val="00FB2963"/>
    <w:rsid w:val="00FB2AE9"/>
    <w:rsid w:val="00FB2BE4"/>
    <w:rsid w:val="00FB2D57"/>
    <w:rsid w:val="00FB2D8D"/>
    <w:rsid w:val="00FB2FE7"/>
    <w:rsid w:val="00FB316D"/>
    <w:rsid w:val="00FB3268"/>
    <w:rsid w:val="00FB354C"/>
    <w:rsid w:val="00FB35E6"/>
    <w:rsid w:val="00FB3874"/>
    <w:rsid w:val="00FB38EE"/>
    <w:rsid w:val="00FB3B3B"/>
    <w:rsid w:val="00FB3C0E"/>
    <w:rsid w:val="00FB3D38"/>
    <w:rsid w:val="00FB3EB3"/>
    <w:rsid w:val="00FB3FBD"/>
    <w:rsid w:val="00FB4212"/>
    <w:rsid w:val="00FB4A70"/>
    <w:rsid w:val="00FB4B8E"/>
    <w:rsid w:val="00FB4CC8"/>
    <w:rsid w:val="00FB4E84"/>
    <w:rsid w:val="00FB4F7E"/>
    <w:rsid w:val="00FB5080"/>
    <w:rsid w:val="00FB52CD"/>
    <w:rsid w:val="00FB52F4"/>
    <w:rsid w:val="00FB552A"/>
    <w:rsid w:val="00FB55B4"/>
    <w:rsid w:val="00FB5678"/>
    <w:rsid w:val="00FB57C6"/>
    <w:rsid w:val="00FB5ACA"/>
    <w:rsid w:val="00FB5B06"/>
    <w:rsid w:val="00FB5C00"/>
    <w:rsid w:val="00FB5CD3"/>
    <w:rsid w:val="00FB5D99"/>
    <w:rsid w:val="00FB5EA0"/>
    <w:rsid w:val="00FB5EB6"/>
    <w:rsid w:val="00FB5F1C"/>
    <w:rsid w:val="00FB5FE6"/>
    <w:rsid w:val="00FB6192"/>
    <w:rsid w:val="00FB622D"/>
    <w:rsid w:val="00FB62B0"/>
    <w:rsid w:val="00FB63D2"/>
    <w:rsid w:val="00FB6518"/>
    <w:rsid w:val="00FB66C2"/>
    <w:rsid w:val="00FB6763"/>
    <w:rsid w:val="00FB6988"/>
    <w:rsid w:val="00FB6B82"/>
    <w:rsid w:val="00FB6F20"/>
    <w:rsid w:val="00FB6F45"/>
    <w:rsid w:val="00FB6F7F"/>
    <w:rsid w:val="00FB6F86"/>
    <w:rsid w:val="00FB7006"/>
    <w:rsid w:val="00FB707B"/>
    <w:rsid w:val="00FB7162"/>
    <w:rsid w:val="00FB734C"/>
    <w:rsid w:val="00FB7409"/>
    <w:rsid w:val="00FB7455"/>
    <w:rsid w:val="00FB74B8"/>
    <w:rsid w:val="00FB7755"/>
    <w:rsid w:val="00FB7985"/>
    <w:rsid w:val="00FB7A02"/>
    <w:rsid w:val="00FB7A4A"/>
    <w:rsid w:val="00FB7AED"/>
    <w:rsid w:val="00FB7B23"/>
    <w:rsid w:val="00FB7B5E"/>
    <w:rsid w:val="00FB7CD9"/>
    <w:rsid w:val="00FB7E7F"/>
    <w:rsid w:val="00FB7FD9"/>
    <w:rsid w:val="00FC0054"/>
    <w:rsid w:val="00FC0093"/>
    <w:rsid w:val="00FC00D5"/>
    <w:rsid w:val="00FC00EC"/>
    <w:rsid w:val="00FC014E"/>
    <w:rsid w:val="00FC0204"/>
    <w:rsid w:val="00FC035C"/>
    <w:rsid w:val="00FC04E0"/>
    <w:rsid w:val="00FC06D7"/>
    <w:rsid w:val="00FC077D"/>
    <w:rsid w:val="00FC0930"/>
    <w:rsid w:val="00FC093A"/>
    <w:rsid w:val="00FC0A1D"/>
    <w:rsid w:val="00FC0A27"/>
    <w:rsid w:val="00FC0AEE"/>
    <w:rsid w:val="00FC0CA4"/>
    <w:rsid w:val="00FC0F2F"/>
    <w:rsid w:val="00FC0FA7"/>
    <w:rsid w:val="00FC1007"/>
    <w:rsid w:val="00FC1080"/>
    <w:rsid w:val="00FC118C"/>
    <w:rsid w:val="00FC122A"/>
    <w:rsid w:val="00FC1501"/>
    <w:rsid w:val="00FC15AD"/>
    <w:rsid w:val="00FC163D"/>
    <w:rsid w:val="00FC17AD"/>
    <w:rsid w:val="00FC17D2"/>
    <w:rsid w:val="00FC19D2"/>
    <w:rsid w:val="00FC1C6D"/>
    <w:rsid w:val="00FC1F64"/>
    <w:rsid w:val="00FC21A8"/>
    <w:rsid w:val="00FC21AA"/>
    <w:rsid w:val="00FC2366"/>
    <w:rsid w:val="00FC247F"/>
    <w:rsid w:val="00FC27BF"/>
    <w:rsid w:val="00FC27CC"/>
    <w:rsid w:val="00FC27F9"/>
    <w:rsid w:val="00FC28C1"/>
    <w:rsid w:val="00FC2ABB"/>
    <w:rsid w:val="00FC2AE0"/>
    <w:rsid w:val="00FC2B99"/>
    <w:rsid w:val="00FC2C6F"/>
    <w:rsid w:val="00FC302D"/>
    <w:rsid w:val="00FC3117"/>
    <w:rsid w:val="00FC31A1"/>
    <w:rsid w:val="00FC31CE"/>
    <w:rsid w:val="00FC322A"/>
    <w:rsid w:val="00FC33C8"/>
    <w:rsid w:val="00FC3525"/>
    <w:rsid w:val="00FC3841"/>
    <w:rsid w:val="00FC3958"/>
    <w:rsid w:val="00FC3972"/>
    <w:rsid w:val="00FC3B74"/>
    <w:rsid w:val="00FC3FB5"/>
    <w:rsid w:val="00FC401E"/>
    <w:rsid w:val="00FC448F"/>
    <w:rsid w:val="00FC44D8"/>
    <w:rsid w:val="00FC46CD"/>
    <w:rsid w:val="00FC487C"/>
    <w:rsid w:val="00FC4ABD"/>
    <w:rsid w:val="00FC4EA5"/>
    <w:rsid w:val="00FC4EE6"/>
    <w:rsid w:val="00FC4FAA"/>
    <w:rsid w:val="00FC5042"/>
    <w:rsid w:val="00FC507B"/>
    <w:rsid w:val="00FC5180"/>
    <w:rsid w:val="00FC51C4"/>
    <w:rsid w:val="00FC5432"/>
    <w:rsid w:val="00FC5658"/>
    <w:rsid w:val="00FC5753"/>
    <w:rsid w:val="00FC583F"/>
    <w:rsid w:val="00FC59D1"/>
    <w:rsid w:val="00FC5A21"/>
    <w:rsid w:val="00FC6479"/>
    <w:rsid w:val="00FC667F"/>
    <w:rsid w:val="00FC6714"/>
    <w:rsid w:val="00FC68BD"/>
    <w:rsid w:val="00FC68D3"/>
    <w:rsid w:val="00FC68D4"/>
    <w:rsid w:val="00FC68E6"/>
    <w:rsid w:val="00FC696D"/>
    <w:rsid w:val="00FC6EB3"/>
    <w:rsid w:val="00FC6EE9"/>
    <w:rsid w:val="00FC6F0A"/>
    <w:rsid w:val="00FC7051"/>
    <w:rsid w:val="00FC7121"/>
    <w:rsid w:val="00FC7188"/>
    <w:rsid w:val="00FC71A4"/>
    <w:rsid w:val="00FC7295"/>
    <w:rsid w:val="00FC7346"/>
    <w:rsid w:val="00FC73AF"/>
    <w:rsid w:val="00FC74BC"/>
    <w:rsid w:val="00FC7723"/>
    <w:rsid w:val="00FC780F"/>
    <w:rsid w:val="00FC7A0C"/>
    <w:rsid w:val="00FC7AD9"/>
    <w:rsid w:val="00FC7CEC"/>
    <w:rsid w:val="00FC7D36"/>
    <w:rsid w:val="00FC7D86"/>
    <w:rsid w:val="00FC7DA2"/>
    <w:rsid w:val="00FC7E62"/>
    <w:rsid w:val="00FC7E7A"/>
    <w:rsid w:val="00FC7EFB"/>
    <w:rsid w:val="00FD00B4"/>
    <w:rsid w:val="00FD014F"/>
    <w:rsid w:val="00FD0398"/>
    <w:rsid w:val="00FD0407"/>
    <w:rsid w:val="00FD0426"/>
    <w:rsid w:val="00FD05D8"/>
    <w:rsid w:val="00FD0603"/>
    <w:rsid w:val="00FD0607"/>
    <w:rsid w:val="00FD06D5"/>
    <w:rsid w:val="00FD092C"/>
    <w:rsid w:val="00FD0AF1"/>
    <w:rsid w:val="00FD0BC1"/>
    <w:rsid w:val="00FD0DBD"/>
    <w:rsid w:val="00FD0FCF"/>
    <w:rsid w:val="00FD100A"/>
    <w:rsid w:val="00FD1028"/>
    <w:rsid w:val="00FD1239"/>
    <w:rsid w:val="00FD129A"/>
    <w:rsid w:val="00FD1826"/>
    <w:rsid w:val="00FD191F"/>
    <w:rsid w:val="00FD1A5A"/>
    <w:rsid w:val="00FD1B3C"/>
    <w:rsid w:val="00FD1C94"/>
    <w:rsid w:val="00FD1D9C"/>
    <w:rsid w:val="00FD1E09"/>
    <w:rsid w:val="00FD1F5C"/>
    <w:rsid w:val="00FD1F8C"/>
    <w:rsid w:val="00FD2031"/>
    <w:rsid w:val="00FD21D2"/>
    <w:rsid w:val="00FD21E7"/>
    <w:rsid w:val="00FD2276"/>
    <w:rsid w:val="00FD229C"/>
    <w:rsid w:val="00FD23F2"/>
    <w:rsid w:val="00FD2736"/>
    <w:rsid w:val="00FD27C3"/>
    <w:rsid w:val="00FD2EB5"/>
    <w:rsid w:val="00FD2EE8"/>
    <w:rsid w:val="00FD2F3E"/>
    <w:rsid w:val="00FD2FB7"/>
    <w:rsid w:val="00FD3187"/>
    <w:rsid w:val="00FD34C1"/>
    <w:rsid w:val="00FD34F9"/>
    <w:rsid w:val="00FD3B79"/>
    <w:rsid w:val="00FD3C61"/>
    <w:rsid w:val="00FD3C9F"/>
    <w:rsid w:val="00FD3D0C"/>
    <w:rsid w:val="00FD3ED2"/>
    <w:rsid w:val="00FD3F17"/>
    <w:rsid w:val="00FD3F2E"/>
    <w:rsid w:val="00FD3F8D"/>
    <w:rsid w:val="00FD3FD5"/>
    <w:rsid w:val="00FD4000"/>
    <w:rsid w:val="00FD462B"/>
    <w:rsid w:val="00FD46DB"/>
    <w:rsid w:val="00FD47FF"/>
    <w:rsid w:val="00FD48C2"/>
    <w:rsid w:val="00FD49D5"/>
    <w:rsid w:val="00FD4AE4"/>
    <w:rsid w:val="00FD4D61"/>
    <w:rsid w:val="00FD4F07"/>
    <w:rsid w:val="00FD55D7"/>
    <w:rsid w:val="00FD575D"/>
    <w:rsid w:val="00FD582E"/>
    <w:rsid w:val="00FD587E"/>
    <w:rsid w:val="00FD5A1A"/>
    <w:rsid w:val="00FD5AC0"/>
    <w:rsid w:val="00FD5ACF"/>
    <w:rsid w:val="00FD5B33"/>
    <w:rsid w:val="00FD5BAD"/>
    <w:rsid w:val="00FD5CE8"/>
    <w:rsid w:val="00FD5D58"/>
    <w:rsid w:val="00FD5E24"/>
    <w:rsid w:val="00FD5EED"/>
    <w:rsid w:val="00FD6313"/>
    <w:rsid w:val="00FD636B"/>
    <w:rsid w:val="00FD64C6"/>
    <w:rsid w:val="00FD6506"/>
    <w:rsid w:val="00FD65CD"/>
    <w:rsid w:val="00FD65FA"/>
    <w:rsid w:val="00FD67B4"/>
    <w:rsid w:val="00FD6A2D"/>
    <w:rsid w:val="00FD6A52"/>
    <w:rsid w:val="00FD6CAD"/>
    <w:rsid w:val="00FD6DCB"/>
    <w:rsid w:val="00FD6F5A"/>
    <w:rsid w:val="00FD700A"/>
    <w:rsid w:val="00FD71EB"/>
    <w:rsid w:val="00FD7213"/>
    <w:rsid w:val="00FD72FF"/>
    <w:rsid w:val="00FD7403"/>
    <w:rsid w:val="00FD76B7"/>
    <w:rsid w:val="00FD7861"/>
    <w:rsid w:val="00FD7991"/>
    <w:rsid w:val="00FD7E25"/>
    <w:rsid w:val="00FD7EAD"/>
    <w:rsid w:val="00FD7F87"/>
    <w:rsid w:val="00FD7FEF"/>
    <w:rsid w:val="00FE0110"/>
    <w:rsid w:val="00FE026A"/>
    <w:rsid w:val="00FE0320"/>
    <w:rsid w:val="00FE057C"/>
    <w:rsid w:val="00FE0872"/>
    <w:rsid w:val="00FE08BF"/>
    <w:rsid w:val="00FE0918"/>
    <w:rsid w:val="00FE0B78"/>
    <w:rsid w:val="00FE0BBC"/>
    <w:rsid w:val="00FE0C58"/>
    <w:rsid w:val="00FE0E37"/>
    <w:rsid w:val="00FE0F11"/>
    <w:rsid w:val="00FE0F78"/>
    <w:rsid w:val="00FE0FD7"/>
    <w:rsid w:val="00FE10CD"/>
    <w:rsid w:val="00FE1298"/>
    <w:rsid w:val="00FE138C"/>
    <w:rsid w:val="00FE13BD"/>
    <w:rsid w:val="00FE1458"/>
    <w:rsid w:val="00FE1794"/>
    <w:rsid w:val="00FE1929"/>
    <w:rsid w:val="00FE1A41"/>
    <w:rsid w:val="00FE1A82"/>
    <w:rsid w:val="00FE1BB8"/>
    <w:rsid w:val="00FE1DF9"/>
    <w:rsid w:val="00FE205E"/>
    <w:rsid w:val="00FE2060"/>
    <w:rsid w:val="00FE21F3"/>
    <w:rsid w:val="00FE2228"/>
    <w:rsid w:val="00FE2249"/>
    <w:rsid w:val="00FE2692"/>
    <w:rsid w:val="00FE27EE"/>
    <w:rsid w:val="00FE2827"/>
    <w:rsid w:val="00FE2936"/>
    <w:rsid w:val="00FE2C2A"/>
    <w:rsid w:val="00FE2C58"/>
    <w:rsid w:val="00FE2E75"/>
    <w:rsid w:val="00FE2E84"/>
    <w:rsid w:val="00FE2F00"/>
    <w:rsid w:val="00FE2F25"/>
    <w:rsid w:val="00FE2FDE"/>
    <w:rsid w:val="00FE3209"/>
    <w:rsid w:val="00FE321C"/>
    <w:rsid w:val="00FE3443"/>
    <w:rsid w:val="00FE34E8"/>
    <w:rsid w:val="00FE3524"/>
    <w:rsid w:val="00FE3A23"/>
    <w:rsid w:val="00FE3A2B"/>
    <w:rsid w:val="00FE3C24"/>
    <w:rsid w:val="00FE3CBF"/>
    <w:rsid w:val="00FE40B0"/>
    <w:rsid w:val="00FE43A3"/>
    <w:rsid w:val="00FE4434"/>
    <w:rsid w:val="00FE4769"/>
    <w:rsid w:val="00FE4BEA"/>
    <w:rsid w:val="00FE4E78"/>
    <w:rsid w:val="00FE5066"/>
    <w:rsid w:val="00FE50A0"/>
    <w:rsid w:val="00FE50A5"/>
    <w:rsid w:val="00FE53DC"/>
    <w:rsid w:val="00FE5686"/>
    <w:rsid w:val="00FE5789"/>
    <w:rsid w:val="00FE58E1"/>
    <w:rsid w:val="00FE5A3C"/>
    <w:rsid w:val="00FE5AAE"/>
    <w:rsid w:val="00FE5D47"/>
    <w:rsid w:val="00FE5DD4"/>
    <w:rsid w:val="00FE5E7C"/>
    <w:rsid w:val="00FE626D"/>
    <w:rsid w:val="00FE62E7"/>
    <w:rsid w:val="00FE656B"/>
    <w:rsid w:val="00FE6664"/>
    <w:rsid w:val="00FE6727"/>
    <w:rsid w:val="00FE673C"/>
    <w:rsid w:val="00FE6782"/>
    <w:rsid w:val="00FE68F7"/>
    <w:rsid w:val="00FE6B33"/>
    <w:rsid w:val="00FE704B"/>
    <w:rsid w:val="00FE71CB"/>
    <w:rsid w:val="00FE7341"/>
    <w:rsid w:val="00FE762E"/>
    <w:rsid w:val="00FE772E"/>
    <w:rsid w:val="00FF03BD"/>
    <w:rsid w:val="00FF0426"/>
    <w:rsid w:val="00FF0611"/>
    <w:rsid w:val="00FF06C9"/>
    <w:rsid w:val="00FF07D8"/>
    <w:rsid w:val="00FF0CF7"/>
    <w:rsid w:val="00FF0DE2"/>
    <w:rsid w:val="00FF0E7F"/>
    <w:rsid w:val="00FF1014"/>
    <w:rsid w:val="00FF1079"/>
    <w:rsid w:val="00FF1A61"/>
    <w:rsid w:val="00FF1CB5"/>
    <w:rsid w:val="00FF1D22"/>
    <w:rsid w:val="00FF1E66"/>
    <w:rsid w:val="00FF2236"/>
    <w:rsid w:val="00FF2425"/>
    <w:rsid w:val="00FF24C0"/>
    <w:rsid w:val="00FF261F"/>
    <w:rsid w:val="00FF2682"/>
    <w:rsid w:val="00FF30C4"/>
    <w:rsid w:val="00FF3240"/>
    <w:rsid w:val="00FF32B1"/>
    <w:rsid w:val="00FF35AA"/>
    <w:rsid w:val="00FF37A9"/>
    <w:rsid w:val="00FF37F9"/>
    <w:rsid w:val="00FF3882"/>
    <w:rsid w:val="00FF3927"/>
    <w:rsid w:val="00FF397C"/>
    <w:rsid w:val="00FF3DF0"/>
    <w:rsid w:val="00FF3E5E"/>
    <w:rsid w:val="00FF3FBA"/>
    <w:rsid w:val="00FF3FEB"/>
    <w:rsid w:val="00FF40D9"/>
    <w:rsid w:val="00FF41BE"/>
    <w:rsid w:val="00FF42BF"/>
    <w:rsid w:val="00FF42E2"/>
    <w:rsid w:val="00FF4447"/>
    <w:rsid w:val="00FF4939"/>
    <w:rsid w:val="00FF4E08"/>
    <w:rsid w:val="00FF4E35"/>
    <w:rsid w:val="00FF4E60"/>
    <w:rsid w:val="00FF4E82"/>
    <w:rsid w:val="00FF5126"/>
    <w:rsid w:val="00FF52C3"/>
    <w:rsid w:val="00FF53D7"/>
    <w:rsid w:val="00FF54D9"/>
    <w:rsid w:val="00FF5886"/>
    <w:rsid w:val="00FF588D"/>
    <w:rsid w:val="00FF5964"/>
    <w:rsid w:val="00FF5AAA"/>
    <w:rsid w:val="00FF5CAB"/>
    <w:rsid w:val="00FF5CDF"/>
    <w:rsid w:val="00FF5D56"/>
    <w:rsid w:val="00FF5ECB"/>
    <w:rsid w:val="00FF6033"/>
    <w:rsid w:val="00FF61B4"/>
    <w:rsid w:val="00FF61C4"/>
    <w:rsid w:val="00FF6317"/>
    <w:rsid w:val="00FF63A5"/>
    <w:rsid w:val="00FF64D1"/>
    <w:rsid w:val="00FF6641"/>
    <w:rsid w:val="00FF6833"/>
    <w:rsid w:val="00FF68D9"/>
    <w:rsid w:val="00FF69D4"/>
    <w:rsid w:val="00FF6AD6"/>
    <w:rsid w:val="00FF6D47"/>
    <w:rsid w:val="00FF6E9D"/>
    <w:rsid w:val="00FF70A0"/>
    <w:rsid w:val="00FF7137"/>
    <w:rsid w:val="00FF7283"/>
    <w:rsid w:val="00FF7837"/>
    <w:rsid w:val="00FF79A3"/>
    <w:rsid w:val="00FF7A2E"/>
    <w:rsid w:val="00FF7B99"/>
    <w:rsid w:val="00FF7D25"/>
    <w:rsid w:val="00FF7EFD"/>
    <w:rsid w:val="0198AF41"/>
    <w:rsid w:val="03149B34"/>
    <w:rsid w:val="043EDD65"/>
    <w:rsid w:val="07DDBB93"/>
    <w:rsid w:val="0888A62F"/>
    <w:rsid w:val="09F7FCEC"/>
    <w:rsid w:val="0A10D81E"/>
    <w:rsid w:val="0A98160F"/>
    <w:rsid w:val="0AA8C519"/>
    <w:rsid w:val="0BC05BA7"/>
    <w:rsid w:val="0BDB5D4C"/>
    <w:rsid w:val="0C2B803E"/>
    <w:rsid w:val="0D445058"/>
    <w:rsid w:val="0D763873"/>
    <w:rsid w:val="0F54A57A"/>
    <w:rsid w:val="0FC83525"/>
    <w:rsid w:val="10DEDC85"/>
    <w:rsid w:val="10F986EF"/>
    <w:rsid w:val="1113DC75"/>
    <w:rsid w:val="12B31688"/>
    <w:rsid w:val="12D9CBDF"/>
    <w:rsid w:val="14A1ADF1"/>
    <w:rsid w:val="16C536BC"/>
    <w:rsid w:val="18295D60"/>
    <w:rsid w:val="1858B358"/>
    <w:rsid w:val="186193B0"/>
    <w:rsid w:val="1909BCD8"/>
    <w:rsid w:val="1B32D8BB"/>
    <w:rsid w:val="1BAF46FD"/>
    <w:rsid w:val="1BFC956A"/>
    <w:rsid w:val="1C0D9FB9"/>
    <w:rsid w:val="1CD840C8"/>
    <w:rsid w:val="1E3F4C1A"/>
    <w:rsid w:val="1E8E1B94"/>
    <w:rsid w:val="1FF29E23"/>
    <w:rsid w:val="20312635"/>
    <w:rsid w:val="21A7E920"/>
    <w:rsid w:val="243CF008"/>
    <w:rsid w:val="25D3725B"/>
    <w:rsid w:val="262FD51C"/>
    <w:rsid w:val="26552485"/>
    <w:rsid w:val="2A6C6E61"/>
    <w:rsid w:val="2B7CB096"/>
    <w:rsid w:val="2B97C3AB"/>
    <w:rsid w:val="2BA53CB9"/>
    <w:rsid w:val="2D822BD3"/>
    <w:rsid w:val="2DEEEED6"/>
    <w:rsid w:val="2FA5EEA5"/>
    <w:rsid w:val="30DC3C93"/>
    <w:rsid w:val="317B96CA"/>
    <w:rsid w:val="33ED021F"/>
    <w:rsid w:val="34EF6969"/>
    <w:rsid w:val="35B12B16"/>
    <w:rsid w:val="3908F53F"/>
    <w:rsid w:val="3AACDE7F"/>
    <w:rsid w:val="3B43F586"/>
    <w:rsid w:val="3BFCBE52"/>
    <w:rsid w:val="3E6155F5"/>
    <w:rsid w:val="40B55EBF"/>
    <w:rsid w:val="418B0958"/>
    <w:rsid w:val="43FE0E03"/>
    <w:rsid w:val="46393113"/>
    <w:rsid w:val="46EF01EC"/>
    <w:rsid w:val="4766A3DC"/>
    <w:rsid w:val="4833A245"/>
    <w:rsid w:val="49A299C0"/>
    <w:rsid w:val="4B33CAFF"/>
    <w:rsid w:val="4B62858F"/>
    <w:rsid w:val="4C2CF30E"/>
    <w:rsid w:val="4DAFB507"/>
    <w:rsid w:val="4E856C76"/>
    <w:rsid w:val="4E93DAD6"/>
    <w:rsid w:val="4EB39B4A"/>
    <w:rsid w:val="4F0E3909"/>
    <w:rsid w:val="4F534FCD"/>
    <w:rsid w:val="50348F6D"/>
    <w:rsid w:val="525D4BBC"/>
    <w:rsid w:val="53DC4CA8"/>
    <w:rsid w:val="557C6034"/>
    <w:rsid w:val="56F1D933"/>
    <w:rsid w:val="590FB097"/>
    <w:rsid w:val="5BBF5557"/>
    <w:rsid w:val="5CB817AD"/>
    <w:rsid w:val="5CDF4CD0"/>
    <w:rsid w:val="5CE48478"/>
    <w:rsid w:val="63271100"/>
    <w:rsid w:val="647D5D0B"/>
    <w:rsid w:val="65BE5AF2"/>
    <w:rsid w:val="65E0831D"/>
    <w:rsid w:val="66B9BE0C"/>
    <w:rsid w:val="66BF3960"/>
    <w:rsid w:val="67D816BB"/>
    <w:rsid w:val="69199BEE"/>
    <w:rsid w:val="6AFDFDBA"/>
    <w:rsid w:val="6B736C88"/>
    <w:rsid w:val="6C242196"/>
    <w:rsid w:val="6C2E137A"/>
    <w:rsid w:val="6CB34C66"/>
    <w:rsid w:val="6DBEA641"/>
    <w:rsid w:val="6F49BAC5"/>
    <w:rsid w:val="6F79BE7F"/>
    <w:rsid w:val="722C305D"/>
    <w:rsid w:val="79453A24"/>
    <w:rsid w:val="79BCE63B"/>
    <w:rsid w:val="7A847309"/>
    <w:rsid w:val="7AA90B5D"/>
    <w:rsid w:val="7C60599C"/>
    <w:rsid w:val="7C61CB1F"/>
    <w:rsid w:val="7E9936BA"/>
    <w:rsid w:val="7FD6E0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58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22"/>
        <w:szCs w:val="22"/>
        <w:lang w:val="en-GB" w:eastAsia="en-GB" w:bidi="ar-SA"/>
      </w:rPr>
    </w:rPrDefault>
    <w:pPrDefault>
      <w:pPr>
        <w:spacing w:before="60"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1785"/>
    <w:rPr>
      <w:rFonts w:ascii="Arial" w:hAnsi="Arial"/>
      <w:sz w:val="24"/>
    </w:rPr>
  </w:style>
  <w:style w:type="paragraph" w:styleId="Heading1">
    <w:name w:val="heading 1"/>
    <w:aliases w:val="SUBJECTS"/>
    <w:basedOn w:val="Normal"/>
    <w:next w:val="Normal"/>
    <w:link w:val="Heading1Char"/>
    <w:qFormat/>
    <w:rsid w:val="00F01734"/>
    <w:pPr>
      <w:pBdr>
        <w:top w:val="single" w:sz="4" w:space="3" w:color="auto"/>
        <w:left w:val="single" w:sz="4" w:space="4" w:color="auto"/>
        <w:bottom w:val="single" w:sz="4" w:space="3" w:color="auto"/>
        <w:right w:val="single" w:sz="4" w:space="4" w:color="auto"/>
      </w:pBdr>
      <w:shd w:val="clear" w:color="auto" w:fill="000000" w:themeFill="text1"/>
      <w:spacing w:before="0" w:after="0"/>
      <w:ind w:left="360" w:hanging="360"/>
      <w:outlineLvl w:val="0"/>
    </w:pPr>
    <w:rPr>
      <w:rFonts w:eastAsiaTheme="majorEastAsia" w:cstheme="majorBidi"/>
      <w:b/>
      <w:bCs/>
      <w:color w:val="FFFFFF" w:themeColor="background1"/>
      <w:szCs w:val="28"/>
    </w:rPr>
  </w:style>
  <w:style w:type="paragraph" w:styleId="Heading2">
    <w:name w:val="heading 2"/>
    <w:aliases w:val="SUB-HEADINGS"/>
    <w:basedOn w:val="Normal"/>
    <w:next w:val="Normal"/>
    <w:link w:val="Heading2Char"/>
    <w:unhideWhenUsed/>
    <w:qFormat/>
    <w:rsid w:val="001535D6"/>
    <w:pPr>
      <w:pBdr>
        <w:top w:val="single" w:sz="4" w:space="3" w:color="D9D9D9" w:themeColor="background1" w:themeShade="D9"/>
        <w:left w:val="single" w:sz="4" w:space="3" w:color="D9D9D9" w:themeColor="background1" w:themeShade="D9"/>
        <w:bottom w:val="single" w:sz="4" w:space="3" w:color="D9D9D9" w:themeColor="background1" w:themeShade="D9"/>
        <w:right w:val="single" w:sz="4" w:space="3" w:color="D9D9D9" w:themeColor="background1" w:themeShade="D9"/>
      </w:pBdr>
      <w:shd w:val="pct10" w:color="auto" w:fill="auto"/>
      <w:spacing w:before="0" w:after="0"/>
      <w:ind w:left="1440" w:hanging="360"/>
      <w:outlineLvl w:val="1"/>
    </w:pPr>
    <w:rPr>
      <w:rFonts w:eastAsiaTheme="majorEastAsia" w:cstheme="majorBidi"/>
      <w:b/>
      <w:bCs/>
      <w:szCs w:val="26"/>
    </w:rPr>
  </w:style>
  <w:style w:type="paragraph" w:styleId="Heading3">
    <w:name w:val="heading 3"/>
    <w:aliases w:val="QUESTIONS"/>
    <w:basedOn w:val="Normal"/>
    <w:next w:val="Normal"/>
    <w:link w:val="Heading3Char"/>
    <w:unhideWhenUsed/>
    <w:qFormat/>
    <w:rsid w:val="007A244A"/>
    <w:pPr>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1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C52052"/>
    <w:rPr>
      <w:sz w:val="20"/>
      <w:szCs w:val="20"/>
    </w:rPr>
  </w:style>
  <w:style w:type="character" w:styleId="FootnoteReference">
    <w:name w:val="footnote reference"/>
    <w:semiHidden/>
    <w:rsid w:val="00C52052"/>
    <w:rPr>
      <w:vertAlign w:val="superscript"/>
    </w:rPr>
  </w:style>
  <w:style w:type="character" w:styleId="Hyperlink">
    <w:name w:val="Hyperlink"/>
    <w:uiPriority w:val="99"/>
    <w:rsid w:val="00C52052"/>
    <w:rPr>
      <w:color w:val="0000FF"/>
      <w:u w:val="single"/>
    </w:rPr>
  </w:style>
  <w:style w:type="character" w:styleId="CommentReference">
    <w:name w:val="annotation reference"/>
    <w:basedOn w:val="DefaultParagraphFont"/>
    <w:semiHidden/>
    <w:rsid w:val="004738E5"/>
    <w:rPr>
      <w:sz w:val="16"/>
      <w:szCs w:val="16"/>
    </w:rPr>
  </w:style>
  <w:style w:type="paragraph" w:styleId="CommentText">
    <w:name w:val="annotation text"/>
    <w:basedOn w:val="Normal"/>
    <w:link w:val="CommentTextChar"/>
    <w:uiPriority w:val="99"/>
    <w:rsid w:val="004738E5"/>
    <w:rPr>
      <w:sz w:val="20"/>
      <w:szCs w:val="20"/>
    </w:rPr>
  </w:style>
  <w:style w:type="paragraph" w:styleId="CommentSubject">
    <w:name w:val="annotation subject"/>
    <w:basedOn w:val="CommentText"/>
    <w:next w:val="CommentText"/>
    <w:semiHidden/>
    <w:rsid w:val="004738E5"/>
    <w:rPr>
      <w:b/>
      <w:bCs/>
    </w:rPr>
  </w:style>
  <w:style w:type="paragraph" w:styleId="BalloonText">
    <w:name w:val="Balloon Text"/>
    <w:basedOn w:val="Normal"/>
    <w:semiHidden/>
    <w:rsid w:val="004738E5"/>
    <w:rPr>
      <w:rFonts w:ascii="MS Shell Dlg" w:hAnsi="MS Shell Dlg" w:cs="MS Shell Dlg"/>
      <w:sz w:val="16"/>
      <w:szCs w:val="16"/>
    </w:rPr>
  </w:style>
  <w:style w:type="paragraph" w:styleId="Header">
    <w:name w:val="header"/>
    <w:basedOn w:val="Normal"/>
    <w:link w:val="HeaderChar"/>
    <w:rsid w:val="00F032F8"/>
    <w:pPr>
      <w:tabs>
        <w:tab w:val="center" w:pos="4513"/>
        <w:tab w:val="right" w:pos="9026"/>
      </w:tabs>
    </w:pPr>
  </w:style>
  <w:style w:type="character" w:customStyle="1" w:styleId="HeaderChar">
    <w:name w:val="Header Char"/>
    <w:basedOn w:val="DefaultParagraphFont"/>
    <w:link w:val="Header"/>
    <w:rsid w:val="00F032F8"/>
    <w:rPr>
      <w:sz w:val="24"/>
      <w:szCs w:val="24"/>
    </w:rPr>
  </w:style>
  <w:style w:type="paragraph" w:styleId="Footer">
    <w:name w:val="footer"/>
    <w:basedOn w:val="Normal"/>
    <w:link w:val="FooterChar"/>
    <w:rsid w:val="00F01BDD"/>
    <w:pPr>
      <w:tabs>
        <w:tab w:val="center" w:pos="4513"/>
        <w:tab w:val="right" w:pos="9026"/>
      </w:tabs>
      <w:spacing w:before="0" w:after="0"/>
    </w:pPr>
    <w:rPr>
      <w:sz w:val="18"/>
    </w:rPr>
  </w:style>
  <w:style w:type="character" w:customStyle="1" w:styleId="FooterChar">
    <w:name w:val="Footer Char"/>
    <w:basedOn w:val="DefaultParagraphFont"/>
    <w:link w:val="Footer"/>
    <w:rsid w:val="00F01BDD"/>
    <w:rPr>
      <w:sz w:val="18"/>
    </w:rPr>
  </w:style>
  <w:style w:type="paragraph" w:customStyle="1" w:styleId="TableTextBold">
    <w:name w:val="Table Text Bold"/>
    <w:basedOn w:val="TableText"/>
    <w:qFormat/>
    <w:rsid w:val="001168CC"/>
    <w:rPr>
      <w:b/>
    </w:rPr>
  </w:style>
  <w:style w:type="paragraph" w:styleId="ListParagraph">
    <w:name w:val="List Paragraph"/>
    <w:basedOn w:val="Normal"/>
    <w:uiPriority w:val="34"/>
    <w:qFormat/>
    <w:rsid w:val="00003344"/>
    <w:pPr>
      <w:ind w:left="720"/>
      <w:contextualSpacing/>
    </w:pPr>
  </w:style>
  <w:style w:type="numbering" w:customStyle="1" w:styleId="BulletList">
    <w:name w:val="Bullet List"/>
    <w:basedOn w:val="NoList"/>
    <w:rsid w:val="00003344"/>
    <w:pPr>
      <w:numPr>
        <w:numId w:val="1"/>
      </w:numPr>
    </w:pPr>
  </w:style>
  <w:style w:type="paragraph" w:styleId="TOCHeading">
    <w:name w:val="TOC Heading"/>
    <w:basedOn w:val="Heading1"/>
    <w:next w:val="Normal"/>
    <w:uiPriority w:val="39"/>
    <w:semiHidden/>
    <w:unhideWhenUsed/>
    <w:qFormat/>
    <w:rsid w:val="00F01BDD"/>
    <w:pPr>
      <w:keepNext/>
      <w:keepLines/>
      <w:pBdr>
        <w:top w:val="none" w:sz="0" w:space="0" w:color="auto"/>
        <w:left w:val="none" w:sz="0" w:space="0" w:color="auto"/>
        <w:bottom w:val="none" w:sz="0" w:space="0" w:color="auto"/>
        <w:right w:val="none" w:sz="0" w:space="0" w:color="auto"/>
      </w:pBdr>
      <w:shd w:val="clear" w:color="auto" w:fill="auto"/>
      <w:spacing w:before="480" w:line="276" w:lineRule="auto"/>
      <w:ind w:left="0" w:firstLine="0"/>
      <w:outlineLvl w:val="9"/>
    </w:pPr>
    <w:rPr>
      <w:rFonts w:asciiTheme="majorHAnsi" w:hAnsiTheme="majorHAnsi"/>
      <w:color w:val="365F91" w:themeColor="accent1" w:themeShade="BF"/>
      <w:sz w:val="28"/>
      <w:lang w:val="en-US" w:eastAsia="ja-JP"/>
    </w:rPr>
  </w:style>
  <w:style w:type="character" w:styleId="FollowedHyperlink">
    <w:name w:val="FollowedHyperlink"/>
    <w:basedOn w:val="DefaultParagraphFont"/>
    <w:rsid w:val="007D5556"/>
    <w:rPr>
      <w:color w:val="800080" w:themeColor="followedHyperlink"/>
      <w:u w:val="single"/>
    </w:rPr>
  </w:style>
  <w:style w:type="paragraph" w:customStyle="1" w:styleId="TableText">
    <w:name w:val="Table Text"/>
    <w:basedOn w:val="Normal"/>
    <w:qFormat/>
    <w:rsid w:val="008C59AE"/>
  </w:style>
  <w:style w:type="paragraph" w:customStyle="1" w:styleId="MainText">
    <w:name w:val="Main Text"/>
    <w:basedOn w:val="Normal"/>
    <w:qFormat/>
    <w:rsid w:val="008C59AE"/>
  </w:style>
  <w:style w:type="character" w:customStyle="1" w:styleId="Heading1Char">
    <w:name w:val="Heading 1 Char"/>
    <w:aliases w:val="SUBJECTS Char"/>
    <w:basedOn w:val="DefaultParagraphFont"/>
    <w:link w:val="Heading1"/>
    <w:rsid w:val="00F01734"/>
    <w:rPr>
      <w:rFonts w:ascii="Arial" w:eastAsiaTheme="majorEastAsia" w:hAnsi="Arial" w:cstheme="majorBidi"/>
      <w:b/>
      <w:bCs/>
      <w:color w:val="FFFFFF" w:themeColor="background1"/>
      <w:sz w:val="24"/>
      <w:szCs w:val="28"/>
      <w:shd w:val="clear" w:color="auto" w:fill="000000" w:themeFill="text1"/>
    </w:rPr>
  </w:style>
  <w:style w:type="character" w:customStyle="1" w:styleId="Heading2Char">
    <w:name w:val="Heading 2 Char"/>
    <w:aliases w:val="SUB-HEADINGS Char"/>
    <w:basedOn w:val="DefaultParagraphFont"/>
    <w:link w:val="Heading2"/>
    <w:rsid w:val="001535D6"/>
    <w:rPr>
      <w:rFonts w:ascii="Arial" w:eastAsiaTheme="majorEastAsia" w:hAnsi="Arial" w:cstheme="majorBidi"/>
      <w:b/>
      <w:bCs/>
      <w:sz w:val="24"/>
      <w:szCs w:val="26"/>
      <w:shd w:val="pct10" w:color="auto" w:fill="auto"/>
    </w:rPr>
  </w:style>
  <w:style w:type="character" w:customStyle="1" w:styleId="Heading3Char">
    <w:name w:val="Heading 3 Char"/>
    <w:aliases w:val="QUESTIONS Char"/>
    <w:basedOn w:val="DefaultParagraphFont"/>
    <w:link w:val="Heading3"/>
    <w:rsid w:val="007A244A"/>
    <w:rPr>
      <w:rFonts w:ascii="Arial" w:eastAsiaTheme="majorEastAsia" w:hAnsi="Arial" w:cstheme="majorBidi"/>
      <w:bCs/>
      <w:sz w:val="24"/>
    </w:rPr>
  </w:style>
  <w:style w:type="paragraph" w:styleId="ListBullet">
    <w:name w:val="List Bullet"/>
    <w:basedOn w:val="Normal"/>
    <w:rsid w:val="00930E70"/>
    <w:pPr>
      <w:numPr>
        <w:numId w:val="2"/>
      </w:numPr>
    </w:pPr>
  </w:style>
  <w:style w:type="paragraph" w:styleId="ListBullet2">
    <w:name w:val="List Bullet 2"/>
    <w:basedOn w:val="Normal"/>
    <w:rsid w:val="00930E70"/>
    <w:pPr>
      <w:numPr>
        <w:numId w:val="3"/>
      </w:numPr>
    </w:pPr>
  </w:style>
  <w:style w:type="paragraph" w:styleId="ListBullet3">
    <w:name w:val="List Bullet 3"/>
    <w:basedOn w:val="Normal"/>
    <w:rsid w:val="00930E70"/>
    <w:pPr>
      <w:numPr>
        <w:numId w:val="4"/>
      </w:numPr>
    </w:pPr>
  </w:style>
  <w:style w:type="paragraph" w:styleId="TOC1">
    <w:name w:val="toc 1"/>
    <w:basedOn w:val="Normal"/>
    <w:next w:val="Normal"/>
    <w:autoRedefine/>
    <w:uiPriority w:val="39"/>
    <w:rsid w:val="00FC27F9"/>
    <w:pPr>
      <w:tabs>
        <w:tab w:val="left" w:pos="567"/>
        <w:tab w:val="right" w:leader="dot" w:pos="6946"/>
      </w:tabs>
      <w:spacing w:before="180"/>
      <w:ind w:left="567" w:right="765" w:hanging="567"/>
    </w:pPr>
    <w:rPr>
      <w:b/>
    </w:rPr>
  </w:style>
  <w:style w:type="paragraph" w:styleId="TOC3">
    <w:name w:val="toc 3"/>
    <w:basedOn w:val="Normal"/>
    <w:next w:val="Normal"/>
    <w:autoRedefine/>
    <w:uiPriority w:val="39"/>
    <w:rsid w:val="00F01BDD"/>
    <w:pPr>
      <w:spacing w:after="100"/>
      <w:ind w:left="440"/>
    </w:pPr>
  </w:style>
  <w:style w:type="paragraph" w:styleId="TOC2">
    <w:name w:val="toc 2"/>
    <w:basedOn w:val="Normal"/>
    <w:next w:val="Normal"/>
    <w:autoRedefine/>
    <w:uiPriority w:val="39"/>
    <w:rsid w:val="006A1787"/>
    <w:pPr>
      <w:tabs>
        <w:tab w:val="left" w:pos="1134"/>
        <w:tab w:val="right" w:leader="dot" w:pos="6946"/>
      </w:tabs>
      <w:spacing w:before="30" w:after="30"/>
      <w:ind w:left="1134" w:right="765" w:hanging="567"/>
    </w:pPr>
    <w:rPr>
      <w:sz w:val="20"/>
    </w:rPr>
  </w:style>
  <w:style w:type="paragraph" w:customStyle="1" w:styleId="Letterlist">
    <w:name w:val="Letter list"/>
    <w:basedOn w:val="ListParagraph"/>
    <w:rsid w:val="00CB3804"/>
    <w:pPr>
      <w:numPr>
        <w:numId w:val="6"/>
      </w:numPr>
      <w:contextualSpacing w:val="0"/>
    </w:pPr>
  </w:style>
  <w:style w:type="paragraph" w:customStyle="1" w:styleId="QuestionMainBodyText">
    <w:name w:val="Question Main Body Text"/>
    <w:basedOn w:val="Normal"/>
    <w:qFormat/>
    <w:rsid w:val="00CB3804"/>
  </w:style>
  <w:style w:type="paragraph" w:customStyle="1" w:styleId="QuestionMainBodyTextBold">
    <w:name w:val="Question Main Body Text Bold"/>
    <w:basedOn w:val="QuestionMainBodyText"/>
    <w:rsid w:val="00CB3804"/>
    <w:rPr>
      <w:b/>
      <w:bCs/>
    </w:rPr>
  </w:style>
  <w:style w:type="paragraph" w:customStyle="1" w:styleId="Numericallist">
    <w:name w:val="Numerical list"/>
    <w:basedOn w:val="ListParagraph"/>
    <w:qFormat/>
    <w:rsid w:val="00CB3804"/>
    <w:pPr>
      <w:numPr>
        <w:numId w:val="7"/>
      </w:numPr>
      <w:contextualSpacing w:val="0"/>
    </w:pPr>
  </w:style>
  <w:style w:type="paragraph" w:customStyle="1" w:styleId="Romannumerallist">
    <w:name w:val="Roman numeral list"/>
    <w:basedOn w:val="ListParagraph"/>
    <w:qFormat/>
    <w:rsid w:val="002538C9"/>
    <w:pPr>
      <w:numPr>
        <w:numId w:val="8"/>
      </w:numPr>
    </w:pPr>
  </w:style>
  <w:style w:type="paragraph" w:styleId="ListContinue2">
    <w:name w:val="List Continue 2"/>
    <w:basedOn w:val="Normal"/>
    <w:semiHidden/>
    <w:unhideWhenUsed/>
    <w:rsid w:val="002538C9"/>
    <w:pPr>
      <w:spacing w:after="120"/>
      <w:ind w:left="566"/>
      <w:contextualSpacing/>
    </w:pPr>
  </w:style>
  <w:style w:type="character" w:styleId="UnresolvedMention">
    <w:name w:val="Unresolved Mention"/>
    <w:basedOn w:val="DefaultParagraphFont"/>
    <w:uiPriority w:val="99"/>
    <w:unhideWhenUsed/>
    <w:rsid w:val="00D103AE"/>
    <w:rPr>
      <w:color w:val="605E5C"/>
      <w:shd w:val="clear" w:color="auto" w:fill="E1DFDD"/>
    </w:rPr>
  </w:style>
  <w:style w:type="character" w:styleId="Mention">
    <w:name w:val="Mention"/>
    <w:basedOn w:val="DefaultParagraphFont"/>
    <w:uiPriority w:val="99"/>
    <w:unhideWhenUsed/>
    <w:rsid w:val="00136357"/>
    <w:rPr>
      <w:color w:val="2B579A"/>
      <w:shd w:val="clear" w:color="auto" w:fill="E1DFDD"/>
    </w:rPr>
  </w:style>
  <w:style w:type="character" w:customStyle="1" w:styleId="CommentTextChar">
    <w:name w:val="Comment Text Char"/>
    <w:basedOn w:val="DefaultParagraphFont"/>
    <w:link w:val="CommentText"/>
    <w:uiPriority w:val="99"/>
    <w:rsid w:val="00136357"/>
    <w:rPr>
      <w:rFonts w:ascii="Arial" w:hAnsi="Arial"/>
      <w:sz w:val="20"/>
      <w:szCs w:val="20"/>
    </w:rPr>
  </w:style>
  <w:style w:type="character" w:styleId="Strong">
    <w:name w:val="Strong"/>
    <w:basedOn w:val="DefaultParagraphFont"/>
    <w:qFormat/>
    <w:rsid w:val="00A03003"/>
    <w:rPr>
      <w:b/>
      <w:bCs/>
    </w:rPr>
  </w:style>
  <w:style w:type="paragraph" w:customStyle="1" w:styleId="Default">
    <w:name w:val="Default"/>
    <w:rsid w:val="00F73609"/>
    <w:pPr>
      <w:autoSpaceDE w:val="0"/>
      <w:autoSpaceDN w:val="0"/>
      <w:adjustRightInd w:val="0"/>
      <w:spacing w:before="0" w:after="0"/>
    </w:pPr>
    <w:rPr>
      <w:rFonts w:ascii="Lato" w:eastAsiaTheme="minorHAnsi" w:hAnsi="Lato" w:cs="Lato"/>
      <w:color w:val="000000"/>
      <w:sz w:val="24"/>
      <w:szCs w:val="24"/>
      <w:lang w:eastAsia="en-US"/>
      <w14:ligatures w14:val="standardContextual"/>
    </w:rPr>
  </w:style>
  <w:style w:type="paragraph" w:styleId="Revision">
    <w:name w:val="Revision"/>
    <w:hidden/>
    <w:uiPriority w:val="99"/>
    <w:semiHidden/>
    <w:rsid w:val="00216BA5"/>
    <w:pPr>
      <w:spacing w:before="0" w:after="0"/>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989415">
      <w:bodyDiv w:val="1"/>
      <w:marLeft w:val="0"/>
      <w:marRight w:val="0"/>
      <w:marTop w:val="0"/>
      <w:marBottom w:val="0"/>
      <w:divBdr>
        <w:top w:val="none" w:sz="0" w:space="0" w:color="auto"/>
        <w:left w:val="none" w:sz="0" w:space="0" w:color="auto"/>
        <w:bottom w:val="none" w:sz="0" w:space="0" w:color="auto"/>
        <w:right w:val="none" w:sz="0" w:space="0" w:color="auto"/>
      </w:divBdr>
      <w:divsChild>
        <w:div w:id="1454716780">
          <w:marLeft w:val="0"/>
          <w:marRight w:val="0"/>
          <w:marTop w:val="0"/>
          <w:marBottom w:val="0"/>
          <w:divBdr>
            <w:top w:val="none" w:sz="0" w:space="0" w:color="auto"/>
            <w:left w:val="none" w:sz="0" w:space="0" w:color="auto"/>
            <w:bottom w:val="none" w:sz="0" w:space="0" w:color="auto"/>
            <w:right w:val="none" w:sz="0" w:space="0" w:color="auto"/>
          </w:divBdr>
          <w:divsChild>
            <w:div w:id="1658414039">
              <w:marLeft w:val="0"/>
              <w:marRight w:val="0"/>
              <w:marTop w:val="0"/>
              <w:marBottom w:val="0"/>
              <w:divBdr>
                <w:top w:val="single" w:sz="2" w:space="0" w:color="FFFFFF"/>
                <w:left w:val="single" w:sz="6" w:space="0" w:color="FFFFFF"/>
                <w:bottom w:val="single" w:sz="6" w:space="0" w:color="FFFFFF"/>
                <w:right w:val="single" w:sz="6" w:space="0" w:color="FFFFFF"/>
              </w:divBdr>
              <w:divsChild>
                <w:div w:id="661196884">
                  <w:marLeft w:val="0"/>
                  <w:marRight w:val="0"/>
                  <w:marTop w:val="0"/>
                  <w:marBottom w:val="0"/>
                  <w:divBdr>
                    <w:top w:val="single" w:sz="6" w:space="1" w:color="D3D3D3"/>
                    <w:left w:val="none" w:sz="0" w:space="0" w:color="auto"/>
                    <w:bottom w:val="none" w:sz="0" w:space="0" w:color="auto"/>
                    <w:right w:val="none" w:sz="0" w:space="0" w:color="auto"/>
                  </w:divBdr>
                  <w:divsChild>
                    <w:div w:id="846023102">
                      <w:marLeft w:val="0"/>
                      <w:marRight w:val="0"/>
                      <w:marTop w:val="0"/>
                      <w:marBottom w:val="0"/>
                      <w:divBdr>
                        <w:top w:val="none" w:sz="0" w:space="0" w:color="auto"/>
                        <w:left w:val="none" w:sz="0" w:space="0" w:color="auto"/>
                        <w:bottom w:val="none" w:sz="0" w:space="0" w:color="auto"/>
                        <w:right w:val="none" w:sz="0" w:space="0" w:color="auto"/>
                      </w:divBdr>
                      <w:divsChild>
                        <w:div w:id="1767379684">
                          <w:marLeft w:val="0"/>
                          <w:marRight w:val="0"/>
                          <w:marTop w:val="0"/>
                          <w:marBottom w:val="0"/>
                          <w:divBdr>
                            <w:top w:val="none" w:sz="0" w:space="0" w:color="auto"/>
                            <w:left w:val="none" w:sz="0" w:space="0" w:color="auto"/>
                            <w:bottom w:val="none" w:sz="0" w:space="0" w:color="auto"/>
                            <w:right w:val="none" w:sz="0" w:space="0" w:color="auto"/>
                          </w:divBdr>
                          <w:divsChild>
                            <w:div w:id="183340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nsip-documents.planninginspectorate.gov.uk/published-documents/EN010169-000344-6.1%20ES%20Chapter%206%20Air%20Quality.pdf" TargetMode="External"/><Relationship Id="rId21" Type="http://schemas.openxmlformats.org/officeDocument/2006/relationships/hyperlink" Target="https://nsip-documents.planninginspectorate.gov.uk/published-documents/EN010169-000169-6.2%20ES%20Figure%202-7%20Grid%20Connection%20Route%20Illustrative%20Construction%20Layout%20Plan.pdf" TargetMode="External"/><Relationship Id="rId324" Type="http://schemas.openxmlformats.org/officeDocument/2006/relationships/hyperlink" Target="https://nsip-documents.planninginspectorate.gov.uk/published-documents/EN010169-000300-6.3%20ES%20Appendix%2012-8%20Arboricultural%20Impact%20Assessment%20-%20Part%201.pdf" TargetMode="External"/><Relationship Id="rId531" Type="http://schemas.openxmlformats.org/officeDocument/2006/relationships/hyperlink" Target="https://national-infrastructure-consenting.planninginspectorate.gov.uk/projects/EN010169/representations/100025333" TargetMode="External"/><Relationship Id="rId170" Type="http://schemas.openxmlformats.org/officeDocument/2006/relationships/hyperlink" Target="https://nsip-documents.planninginspectorate.gov.uk/published-documents/EN010169-000613-6.3%20ES%20Appendix%209-14%20Habitat%20Regulations%20Assessment%20(Rev%201)%20-%20Clean.pdf" TargetMode="External"/><Relationship Id="rId268" Type="http://schemas.openxmlformats.org/officeDocument/2006/relationships/hyperlink" Target="https://nsip-documents.planninginspectorate.gov.uk/published-documents/EN010169-000641-7.16%20Outline%20Landscape%20and%20Ecology%20Management%20Plan%20(Rev%201)%20-%20Clean.pdf" TargetMode="External"/><Relationship Id="rId475" Type="http://schemas.openxmlformats.org/officeDocument/2006/relationships/hyperlink" Target="https://nsip-documents.planninginspectorate.gov.uk/published-documents/EN010169-000697-8.37%20Water%20Supply%20Strategy.pdf" TargetMode="External"/><Relationship Id="rId32" Type="http://schemas.openxmlformats.org/officeDocument/2006/relationships/hyperlink" Target="https://nsip-documents.planninginspectorate.gov.uk/published-documents/EN010169-000626-7.4%20Design%20Parameters%20(Rev%202)%20-%20Clean.pdf" TargetMode="External"/><Relationship Id="rId128" Type="http://schemas.openxmlformats.org/officeDocument/2006/relationships/hyperlink" Target="https://nsip-documents.planninginspectorate.gov.uk/published-documents/EN010169-000550-8.5%20Relevant%20Representations%20Report.pdf" TargetMode="External"/><Relationship Id="rId335" Type="http://schemas.openxmlformats.org/officeDocument/2006/relationships/hyperlink" Target="https://nsip-documents.planninginspectorate.gov.uk/published-documents/EN010169-000300-6.3%20ES%20Appendix%2012-8%20Arboricultural%20Impact%20Assessment%20-%20Part%201.pdf" TargetMode="External"/><Relationship Id="rId542" Type="http://schemas.openxmlformats.org/officeDocument/2006/relationships/hyperlink" Target="https://nsip-documents.planninginspectorate.gov.uk/published-documents/EN010169-000354-6.1%20ES%20Chapter%2016%20Other%20Environmental%20Topics.pdf" TargetMode="External"/><Relationship Id="rId181" Type="http://schemas.openxmlformats.org/officeDocument/2006/relationships/hyperlink" Target="https://nsip-documents.planninginspectorate.gov.uk/published-documents/EN010169-000613-6.3%20ES%20Appendix%209-14%20Habitat%20Regulations%20Assessment%20(Rev%201)%20-%20Clean.pdf" TargetMode="External"/><Relationship Id="rId402" Type="http://schemas.openxmlformats.org/officeDocument/2006/relationships/hyperlink" Target="https://nsip-documents.planninginspectorate.gov.uk/published-documents/EN010169-000140-7.13%20Outline%20Construction%20Traffic%20Management%20Plan%20-%20Part%201.pdf" TargetMode="External"/><Relationship Id="rId279" Type="http://schemas.openxmlformats.org/officeDocument/2006/relationships/hyperlink" Target="https://nsip-documents.planninginspectorate.gov.uk/published-documents/EN010169-000641-7.16%20Outline%20Landscape%20and%20Ecology%20Management%20Plan%20(Rev%201)%20-%20Clean.pdf" TargetMode="External"/><Relationship Id="rId486" Type="http://schemas.openxmlformats.org/officeDocument/2006/relationships/hyperlink" Target="https://nsip-documents.planninginspectorate.gov.uk/published-documents/EN010169-000693-8.12%20Statement%20of%20Common%20Ground%20with%20Environment%20Agency%20(Rev%201)%20-%20Clean.pdf" TargetMode="External"/><Relationship Id="rId43" Type="http://schemas.openxmlformats.org/officeDocument/2006/relationships/hyperlink" Target="https://nsip-documents.planninginspectorate.gov.uk/published-documents/EN010169-000653-NGET%20Written%20Representation%20-%20Meridian%20Solar%20-%2022%20September%202026.docx.pdf" TargetMode="External"/><Relationship Id="rId139" Type="http://schemas.openxmlformats.org/officeDocument/2006/relationships/hyperlink" Target="https://nsip-documents.planninginspectorate.gov.uk/published-documents/EN010169-000345-6.1%20ES%20Chapter%207%20Climate%20Change.pdf" TargetMode="External"/><Relationship Id="rId346" Type="http://schemas.openxmlformats.org/officeDocument/2006/relationships/hyperlink" Target="https://nsip-documents.planninginspectorate.gov.uk/published-documents/EN010169-000351-6.1%20ES%20Chapter%2013%20Noise%20and%20Vibration.pdf" TargetMode="External"/><Relationship Id="rId553" Type="http://schemas.openxmlformats.org/officeDocument/2006/relationships/fontTable" Target="fontTable.xml"/><Relationship Id="rId192" Type="http://schemas.openxmlformats.org/officeDocument/2006/relationships/hyperlink" Target="https://nsip-documents.planninginspectorate.gov.uk/published-documents/EN010169-000695-8.14%20Statement%20of%20Common%20Ground%20with%20Historic%20England%20(Rev%201)%20-%20Clean.pdf" TargetMode="External"/><Relationship Id="rId206" Type="http://schemas.openxmlformats.org/officeDocument/2006/relationships/hyperlink" Target="https://nsip-documents.planninginspectorate.gov.uk/published-documents/EN010169-000678-LCC%20Meridian%20Deadline%202%20Response%20-%2006-10-2026.pdf" TargetMode="External"/><Relationship Id="rId413" Type="http://schemas.openxmlformats.org/officeDocument/2006/relationships/hyperlink" Target="https://nsip-documents.planninginspectorate.gov.uk/published-documents/EN010169-000140-7.13%20Outline%20Construction%20Traffic%20Management%20Plan%20-%20Part%201.pdf" TargetMode="External"/><Relationship Id="rId497" Type="http://schemas.openxmlformats.org/officeDocument/2006/relationships/hyperlink" Target="https://nsip-documents.planninginspectorate.gov.uk/published-documents/EN010169-000599-6.3%20ES%20Appendix%202-1%20Watercourse%20Crossing%20Schedule%20(Rev%201)%20-%20Clean.pdf" TargetMode="External"/><Relationship Id="rId357" Type="http://schemas.openxmlformats.org/officeDocument/2006/relationships/hyperlink" Target="https://nsip-documents.planninginspectorate.gov.uk/published-documents/EN010169-000550-8.5%20Relevant%20Representations%20Report.pdf" TargetMode="External"/><Relationship Id="rId54" Type="http://schemas.openxmlformats.org/officeDocument/2006/relationships/hyperlink" Target="https://nsip-documents.planninginspectorate.gov.uk/published-documents/EN010169-000565-2.4%20Land%20and%20Crown%20Land%20Plans%20-%20Section%20A%20Solar%20Development%20Area%20(Rev%202).pdf" TargetMode="External"/><Relationship Id="rId217" Type="http://schemas.openxmlformats.org/officeDocument/2006/relationships/hyperlink" Target="https://nsip-documents.planninginspectorate.gov.uk/published-documents/EN010169-000644-8.6%20Final%20Archaeological%20Field%20Evaluation%20Report%20-%20Part%202.pdf" TargetMode="External"/><Relationship Id="rId259" Type="http://schemas.openxmlformats.org/officeDocument/2006/relationships/hyperlink" Target="https://nsip-documents.planninginspectorate.gov.uk/published-documents/EN010169-000350-6.1%20ES%20Chapter%2012%20Landscape%20and%20Visual.pdf" TargetMode="External"/><Relationship Id="rId424" Type="http://schemas.openxmlformats.org/officeDocument/2006/relationships/hyperlink" Target="https://nsip-documents.planninginspectorate.gov.uk/published-documents/EN010169-000353-6.1%20ES%20Chapter%2015%20Traffic%20and%20Access.pdf" TargetMode="External"/><Relationship Id="rId466" Type="http://schemas.openxmlformats.org/officeDocument/2006/relationships/hyperlink" Target="https://nsip-documents.planninginspectorate.gov.uk/published-documents/EN010169-000140-7.13%20Outline%20Construction%20Traffic%20Management%20Plan%20-%20Part%201.pdf" TargetMode="External"/><Relationship Id="rId23" Type="http://schemas.openxmlformats.org/officeDocument/2006/relationships/hyperlink" Target="https://nsip-documents.planninginspectorate.gov.uk/published-documents/EN010169-000577-3.1%20Draft%20Development%20Consent%20Order%20(Rev%202)%20-%20Clean.pdf" TargetMode="External"/><Relationship Id="rId119" Type="http://schemas.openxmlformats.org/officeDocument/2006/relationships/hyperlink" Target="https://nsip-documents.planninginspectorate.gov.uk/published-documents/EN010169-000344-6.1%20ES%20Chapter%206%20Air%20Quality.pdf" TargetMode="External"/><Relationship Id="rId270" Type="http://schemas.openxmlformats.org/officeDocument/2006/relationships/hyperlink" Target="https://nsip-documents.planninginspectorate.gov.uk/published-documents/EN010169-000597-6.2%20ES%20Figure%202-2%20Indicative%20Solar%20PV%20Area%20and%20Inter%20Array%20Area%20(Rev%201).pdf" TargetMode="External"/><Relationship Id="rId326" Type="http://schemas.openxmlformats.org/officeDocument/2006/relationships/hyperlink" Target="https://nsip-documents.planninginspectorate.gov.uk/published-documents/EN010169-000166-6.2%20ES%20Figure%202-4%20Indicative%20Grid%20Connection%20Route%20Layout%20Plan.pdf" TargetMode="External"/><Relationship Id="rId533" Type="http://schemas.openxmlformats.org/officeDocument/2006/relationships/hyperlink" Target="https://nsip-documents.planninginspectorate.gov.uk/published-documents/EN010169-000541-LCC%20Local%20Impact%20Report%20for%20%20MERIDIAN%20SOLAR.pdf" TargetMode="External"/><Relationship Id="rId65" Type="http://schemas.openxmlformats.org/officeDocument/2006/relationships/hyperlink" Target="https://nsip-documents.planninginspectorate.gov.uk/published-documents/EN010169-000577-3.1%20Draft%20Development%20Consent%20Order%20(Rev%202)%20-%20Clean.pdf" TargetMode="External"/><Relationship Id="rId130" Type="http://schemas.openxmlformats.org/officeDocument/2006/relationships/hyperlink" Target="https://nsip-documents.planninginspectorate.gov.uk/published-documents/EN010169-000130-7.3%20Design%20Approach%20Document.pdf" TargetMode="External"/><Relationship Id="rId368" Type="http://schemas.openxmlformats.org/officeDocument/2006/relationships/hyperlink" Target="https://nsip-documents.planninginspectorate.gov.uk/published-documents/EN010169-000233-6.2%20ES%20Figure%204-2%20Short%20List%20of%20Cumulative%20Schemes%20Within%205km%20Radius.pdf" TargetMode="External"/><Relationship Id="rId172" Type="http://schemas.openxmlformats.org/officeDocument/2006/relationships/hyperlink" Target="https://nsip-documents.planninginspectorate.gov.uk/published-documents/EN010169-000577-3.1%20Draft%20Development%20Consent%20Order%20(Rev%202)%20-%20Clean.pdf" TargetMode="External"/><Relationship Id="rId228" Type="http://schemas.openxmlformats.org/officeDocument/2006/relationships/hyperlink" Target="https://nsip-documents.planninginspectorate.gov.uk/published-documents/EN010169-000135-7.8%20EMF%20Compliance%20Report.pdf" TargetMode="External"/><Relationship Id="rId435" Type="http://schemas.openxmlformats.org/officeDocument/2006/relationships/hyperlink" Target="https://nsip-documents.planninginspectorate.gov.uk/published-documents/EN010169-000580-8.28%20Written%20Summary%20of%20Oral%20Submissions%20at%20ISH1.pdf" TargetMode="External"/><Relationship Id="rId477" Type="http://schemas.openxmlformats.org/officeDocument/2006/relationships/hyperlink" Target="https://nsip-documents.planninginspectorate.gov.uk/published-documents/EN010169-000632-7.10%20Outline%20Construction%20Environmental%20Management%20Plan%20(Rev%202)%20-%20Clean.pdf" TargetMode="External"/><Relationship Id="rId281" Type="http://schemas.openxmlformats.org/officeDocument/2006/relationships/hyperlink" Target="https://nsip-documents.planninginspectorate.gov.uk/published-documents/EN010169-000296-6.3%20ES%20Appendix%2012-4%20Landscape%20Assessment.pdf" TargetMode="External"/><Relationship Id="rId337" Type="http://schemas.openxmlformats.org/officeDocument/2006/relationships/hyperlink" Target="https://nsip-documents.planninginspectorate.gov.uk/published-documents/EN010169-000351-6.1%20ES%20Chapter%2013%20Noise%20and%20Vibration.pdf" TargetMode="External"/><Relationship Id="rId502" Type="http://schemas.openxmlformats.org/officeDocument/2006/relationships/hyperlink" Target="https://nsip-documents.planninginspectorate.gov.uk/published-documents/EN010169-000589-6.1%20ES%20Chapter%2011%20Hydrology%20and%20Flood%20Risk%20(Rev%201)%20-%20Clean.pdf" TargetMode="External"/><Relationship Id="rId34" Type="http://schemas.openxmlformats.org/officeDocument/2006/relationships/hyperlink" Target="https://nsip-documents.planninginspectorate.gov.uk/published-documents/EN010169-000407-6.1%20ES%20Chapter%202%20The%20Scheme%20(Rev%201)%20-%20Clean.pdf" TargetMode="External"/><Relationship Id="rId76" Type="http://schemas.openxmlformats.org/officeDocument/2006/relationships/hyperlink" Target="https://nsip-documents.planninginspectorate.gov.uk/published-documents/EN010169-000093-4.2%20Funding%20Statement.pdf" TargetMode="External"/><Relationship Id="rId141" Type="http://schemas.openxmlformats.org/officeDocument/2006/relationships/hyperlink" Target="https://nsip-documents.planninginspectorate.gov.uk/published-documents/EN010169-000634-7.11%20Outline%20Operational%20Environmental%20Management%20Plan%20(Rev%201)%20-%20Clean.pdf" TargetMode="External"/><Relationship Id="rId379" Type="http://schemas.openxmlformats.org/officeDocument/2006/relationships/hyperlink" Target="https://national-infrastructure-consenting.planninginspectorate.gov.uk/projects/EN010169/representations/100025301" TargetMode="External"/><Relationship Id="rId544" Type="http://schemas.openxmlformats.org/officeDocument/2006/relationships/hyperlink" Target="https://nsip-documents.planninginspectorate.gov.uk/published-documents/EN010169-000354-6.1%20ES%20Chapter%2016%20Other%20Environmental%20Topics.pdf" TargetMode="External"/><Relationship Id="rId7" Type="http://schemas.openxmlformats.org/officeDocument/2006/relationships/footnotes" Target="footnotes.xml"/><Relationship Id="rId183" Type="http://schemas.openxmlformats.org/officeDocument/2006/relationships/hyperlink" Target="https://nsip-documents.planninginspectorate.gov.uk/published-documents/EN010169-000681-Meridian%20Solar%20Risk%20&amp;%20Issues%20Log%20Natural%20England_06-10-2026%20FINAL.xlsx" TargetMode="External"/><Relationship Id="rId239" Type="http://schemas.openxmlformats.org/officeDocument/2006/relationships/hyperlink" Target="https://nsip-documents.planninginspectorate.gov.uk/published-documents/EN010169-000640-7.14%20Outline%20Soil%20Managment%20Plan%20(Rev%201)%20-%20Clean.pdf" TargetMode="External"/><Relationship Id="rId390" Type="http://schemas.openxmlformats.org/officeDocument/2006/relationships/hyperlink" Target="https://nsip-documents.planninginspectorate.gov.uk/published-documents/EN010169-000328-6.2%20ES%20Figure%2015-4%20Abnormal%20Indivisible%20Load%20Routing.pdf" TargetMode="External"/><Relationship Id="rId404" Type="http://schemas.openxmlformats.org/officeDocument/2006/relationships/hyperlink" Target="https://nsip-documents.planninginspectorate.gov.uk/published-documents/EN010169-000168-6.2%20ES%20Figure%202-6%20Solar%20Development%20Area%20and%20Inter-Array%20Connections%20Illustrative%20Construction%20Layout%20Plan.pdf" TargetMode="External"/><Relationship Id="rId446" Type="http://schemas.openxmlformats.org/officeDocument/2006/relationships/hyperlink" Target="https://nsip-documents.planninginspectorate.gov.uk/published-documents/EN010169-000353-6.1%20ES%20Chapter%2015%20Traffic%20and%20Access.pdf" TargetMode="External"/><Relationship Id="rId250" Type="http://schemas.openxmlformats.org/officeDocument/2006/relationships/hyperlink" Target="https://nsip-documents.planninginspectorate.gov.uk/published-documents/EN010169-000299-6.3%20ES%20Appendix%2012-7%20Landscape%20and%20Visual%20Cumulative%20Assessment.pdf" TargetMode="External"/><Relationship Id="rId292" Type="http://schemas.openxmlformats.org/officeDocument/2006/relationships/hyperlink" Target="https://nsip-documents.planninginspectorate.gov.uk/published-documents/EN010169-000555-8.10%20Statement%20of%20Common%20Ground%20with%20South%20Holland%20District%20Council.pdf" TargetMode="External"/><Relationship Id="rId306" Type="http://schemas.openxmlformats.org/officeDocument/2006/relationships/hyperlink" Target="https://nsip-documents.planninginspectorate.gov.uk/published-documents/EN010169-000316-6.2%20ES%20Figure%2012-21%20Photosheets%20-%20Part%2010%20-%20Viewpoints%2025%20to%2026.pdf" TargetMode="External"/><Relationship Id="rId488" Type="http://schemas.openxmlformats.org/officeDocument/2006/relationships/hyperlink" Target="https://nsip-documents.planninginspectorate.gov.uk/published-documents/EN010169-000621-6.3%20ES%20Appendix%2011-3%20Flood%20Risk%20Assessment%20(Rev%202)%20-%20Clean.pdf" TargetMode="External"/><Relationship Id="rId45" Type="http://schemas.openxmlformats.org/officeDocument/2006/relationships/hyperlink" Target="https://nsip-documents.planninginspectorate.gov.uk/published-documents/EN010169-000563-8.18%20Statement%20of%20Common%20Ground%20with%20National%20Grid%20Electricity%20Transmission.pdf" TargetMode="External"/><Relationship Id="rId87" Type="http://schemas.openxmlformats.org/officeDocument/2006/relationships/hyperlink" Target="https://nsip-documents.planninginspectorate.gov.uk/published-documents/EN010169-000169-6.2%20ES%20Figure%202-7%20Grid%20Connection%20Route%20Illustrative%20Construction%20Layout%20Plan.pdf" TargetMode="External"/><Relationship Id="rId110" Type="http://schemas.openxmlformats.org/officeDocument/2006/relationships/hyperlink" Target="https://nsip-documents.planninginspectorate.gov.uk/published-documents/EN010169-000120-2.12%20Hedgerow%20Regulations%20and%20Tree%20Preservation%20Order%20Plan%20-%20Section%20A%20Solar%20Development%20Area.pdf" TargetMode="External"/><Relationship Id="rId348" Type="http://schemas.openxmlformats.org/officeDocument/2006/relationships/hyperlink" Target="https://nsip-documents.planninginspectorate.gov.uk/published-documents/EN010169-000269-6.3%20ES%20Appendix%2013-3%20Construction%20and%20Operational%20Noise%20Modelling%20Report.pdf" TargetMode="External"/><Relationship Id="rId513" Type="http://schemas.openxmlformats.org/officeDocument/2006/relationships/hyperlink" Target="https://nsip-documents.planninginspectorate.gov.uk/published-documents/EN010169-000688-7.10%20Outline%20Construction%20Environmental%20Management%20Plan%20Appendix%20A%20-%20Outline%20Flood%20Emergency%20Response%20Plan.pdf" TargetMode="External"/><Relationship Id="rId555" Type="http://schemas.openxmlformats.org/officeDocument/2006/relationships/customXml" Target="../customXml/item3.xml"/><Relationship Id="rId152" Type="http://schemas.openxmlformats.org/officeDocument/2006/relationships/hyperlink" Target="https://nsip-documents.planninginspectorate.gov.uk/published-documents/EN010169-000613-6.3%20ES%20Appendix%209-14%20Habitat%20Regulations%20Assessment%20(Rev%201)%20-%20Clean.pdf" TargetMode="External"/><Relationship Id="rId194" Type="http://schemas.openxmlformats.org/officeDocument/2006/relationships/hyperlink" Target="https://nsip-documents.planninginspectorate.gov.uk/published-documents/EN010169-000595-6.1%20ES%20Chapter%208%20Cultural%20Heritage%20(Rev%201)%20-%20Clean.pdf" TargetMode="External"/><Relationship Id="rId208" Type="http://schemas.openxmlformats.org/officeDocument/2006/relationships/hyperlink" Target="https://nsip-documents.planninginspectorate.gov.uk/published-documents/EN010169-000647-8.7%20Outline%20Archaeological%20Mitigation%20and%20Management%20Strategy.pdf" TargetMode="External"/><Relationship Id="rId415" Type="http://schemas.openxmlformats.org/officeDocument/2006/relationships/hyperlink" Target="https://nsip-documents.planninginspectorate.gov.uk/published-documents/EN010169-000140-7.13%20Outline%20Construction%20Traffic%20Management%20Plan%20-%20Part%201.pdf" TargetMode="External"/><Relationship Id="rId457" Type="http://schemas.openxmlformats.org/officeDocument/2006/relationships/hyperlink" Target="https://nsip-documents.planninginspectorate.gov.uk/published-documents/EN010169-000550-8.5%20Relevant%20Representations%20Report.pdf" TargetMode="External"/><Relationship Id="rId261" Type="http://schemas.openxmlformats.org/officeDocument/2006/relationships/hyperlink" Target="https://nsip-documents.planninginspectorate.gov.uk/published-documents/EN010169-000350-6.1%20ES%20Chapter%2012%20Landscape%20and%20Visual.pdf" TargetMode="External"/><Relationship Id="rId499" Type="http://schemas.openxmlformats.org/officeDocument/2006/relationships/hyperlink" Target="https://nsip-documents.planninginspectorate.gov.uk/published-documents/EN010169-000626-7.4%20Design%20Parameters%20(Rev%202)%20-%20Clean.pdf" TargetMode="External"/><Relationship Id="rId14" Type="http://schemas.openxmlformats.org/officeDocument/2006/relationships/footer" Target="footer1.xml"/><Relationship Id="rId56" Type="http://schemas.openxmlformats.org/officeDocument/2006/relationships/hyperlink" Target="https://nsip-documents.planninginspectorate.gov.uk/published-documents/EN010169-000092-4.1%20Statement%20of%20Reasons.pdf" TargetMode="External"/><Relationship Id="rId317" Type="http://schemas.openxmlformats.org/officeDocument/2006/relationships/hyperlink" Target="https://nsip-documents.planninginspectorate.gov.uk/published-documents/EN010169-000641-7.16%20Outline%20Landscape%20and%20Ecology%20Management%20Plan%20(Rev%201)%20-%20Clean.pdf" TargetMode="External"/><Relationship Id="rId359" Type="http://schemas.openxmlformats.org/officeDocument/2006/relationships/hyperlink" Target="https://nsip-documents.planninginspectorate.gov.uk/published-documents/EN010169-000351-6.1%20ES%20Chapter%2013%20Noise%20and%20Vibration.pdf" TargetMode="External"/><Relationship Id="rId524" Type="http://schemas.openxmlformats.org/officeDocument/2006/relationships/hyperlink" Target="https://nsip-documents.planninginspectorate.gov.uk/published-documents/EN010169-000653-NGET%20Written%20Representation%20-%20Meridian%20Solar%20-%2022%20September%202026.docx.pdf" TargetMode="External"/><Relationship Id="rId98" Type="http://schemas.openxmlformats.org/officeDocument/2006/relationships/hyperlink" Target="https://nsip-documents.planninginspectorate.gov.uk/published-documents/EN010169-000575-3.2%20Explanatory%20Memorandum%20(Rev%202)%20-%20Clean.pdf" TargetMode="External"/><Relationship Id="rId121" Type="http://schemas.openxmlformats.org/officeDocument/2006/relationships/hyperlink" Target="https://nsip-documents.planninginspectorate.gov.uk/published-documents/EN010169-000344-6.1%20ES%20Chapter%206%20Air%20Quality.pdf" TargetMode="External"/><Relationship Id="rId163" Type="http://schemas.openxmlformats.org/officeDocument/2006/relationships/hyperlink" Target="https://national-infrastructure-consenting.planninginspectorate.gov.uk/projects/EN010169/representations/100025299" TargetMode="External"/><Relationship Id="rId219" Type="http://schemas.openxmlformats.org/officeDocument/2006/relationships/hyperlink" Target="https://nsip-documents.planninginspectorate.gov.uk/published-documents/EN010169-000176-6.3%20ES%20Appendix%208-2%20Historic%20Environment%20Desk%20Based%20Assessment%20-%20Appendix%20A.pdf" TargetMode="External"/><Relationship Id="rId370" Type="http://schemas.openxmlformats.org/officeDocument/2006/relationships/hyperlink" Target="https://nsip-documents.planninginspectorate.gov.uk/published-documents/EN010169-000351-6.1%20ES%20Chapter%2013%20Noise%20and%20Vibration.pdf" TargetMode="External"/><Relationship Id="rId426" Type="http://schemas.openxmlformats.org/officeDocument/2006/relationships/hyperlink" Target="https://nsip-documents.planninginspectorate.gov.uk/published-documents/EN010169-000167-6.2%20ES%20Figure%202-5%20Construction,%20Operational%20and%20Decommissioning%20Accesses.pdf" TargetMode="External"/><Relationship Id="rId230" Type="http://schemas.openxmlformats.org/officeDocument/2006/relationships/hyperlink" Target="https://nsip-documents.planninginspectorate.gov.uk/published-documents/EN010169-000683-8.33%20Applicant's%20Comments%20on%20Local%20Impact%20Reports.pdf" TargetMode="External"/><Relationship Id="rId468" Type="http://schemas.openxmlformats.org/officeDocument/2006/relationships/hyperlink" Target="https://nsip-documents.planninginspectorate.gov.uk/published-documents/EN010169-000353-6.1%20ES%20Chapter%2015%20Traffic%20and%20Access.pdf" TargetMode="External"/><Relationship Id="rId25" Type="http://schemas.openxmlformats.org/officeDocument/2006/relationships/hyperlink" Target="https://nsip-documents.planninginspectorate.gov.uk/published-documents/EN010169-000169-6.2%20ES%20Figure%202-7%20Grid%20Connection%20Route%20Illustrative%20Construction%20Layout%20Plan.pdf" TargetMode="External"/><Relationship Id="rId67" Type="http://schemas.openxmlformats.org/officeDocument/2006/relationships/hyperlink" Target="https://nsip-documents.planninginspectorate.gov.uk/published-documents/EN010169-000092-4.1%20Statement%20of%20Reasons.pdf" TargetMode="External"/><Relationship Id="rId272" Type="http://schemas.openxmlformats.org/officeDocument/2006/relationships/hyperlink" Target="https://nsip-documents.planninginspectorate.gov.uk/published-documents/EN010169-000295-6.3%20ES%20Appendix%2012-3%20Landscape%20Baseline.pdf" TargetMode="External"/><Relationship Id="rId328" Type="http://schemas.openxmlformats.org/officeDocument/2006/relationships/hyperlink" Target="https://nsip-documents.planninginspectorate.gov.uk/published-documents/EN010169-000300-6.3%20ES%20Appendix%2012-8%20Arboricultural%20Impact%20Assessment%20-%20Part%201.pdf" TargetMode="External"/><Relationship Id="rId535" Type="http://schemas.openxmlformats.org/officeDocument/2006/relationships/hyperlink" Target="https://nsip-documents.planninginspectorate.gov.uk/published-documents/EN010169-000634-7.11%20Outline%20Operational%20Environmental%20Management%20Plan%20(Rev%201)%20-%20Clean.pdf" TargetMode="External"/><Relationship Id="rId132" Type="http://schemas.openxmlformats.org/officeDocument/2006/relationships/hyperlink" Target="https://nsip-documents.planninginspectorate.gov.uk/published-documents/EN010169-000626-7.4%20Design%20Parameters%20(Rev%202)%20-%20Clean.pdf" TargetMode="External"/><Relationship Id="rId174" Type="http://schemas.openxmlformats.org/officeDocument/2006/relationships/hyperlink" Target="https://nsip-documents.planninginspectorate.gov.uk/published-documents/EN010169-000634-7.11%20Outline%20Operational%20Environmental%20Management%20Plan%20(Rev%201)%20-%20Clean.pdf" TargetMode="External"/><Relationship Id="rId381" Type="http://schemas.openxmlformats.org/officeDocument/2006/relationships/hyperlink" Target="https://nsip-documents.planninginspectorate.gov.uk/published-documents/EN010169-000351-6.1%20ES%20Chapter%2013%20Noise%20and%20Vibration.pdf" TargetMode="External"/><Relationship Id="rId241" Type="http://schemas.openxmlformats.org/officeDocument/2006/relationships/hyperlink" Target="https://nsip-documents.planninginspectorate.gov.uk/published-documents/EN010169-000577-3.1%20Draft%20Development%20Consent%20Order%20(Rev%202)%20-%20Clean.pdf" TargetMode="External"/><Relationship Id="rId437" Type="http://schemas.openxmlformats.org/officeDocument/2006/relationships/hyperlink" Target="https://nsip-documents.planninginspectorate.gov.uk/published-documents/EN010169-000634-7.11%20Outline%20Operational%20Environmental%20Management%20Plan%20(Rev%201)%20-%20Clean.pdf" TargetMode="External"/><Relationship Id="rId479" Type="http://schemas.openxmlformats.org/officeDocument/2006/relationships/hyperlink" Target="https://nsip-documents.planninginspectorate.gov.uk/published-documents/EN010169-000589-6.1%20ES%20Chapter%2011%20Hydrology%20and%20Flood%20Risk%20(Rev%201)%20-%20Clean.pdf" TargetMode="External"/><Relationship Id="rId36" Type="http://schemas.openxmlformats.org/officeDocument/2006/relationships/hyperlink" Target="https://nsip-documents.planninginspectorate.gov.uk/published-documents/EN010169-000584-8.24%20Connection%20to%20the%20National%20Grid%20Weston%20Marsh%20Substation%20Note.pdf" TargetMode="External"/><Relationship Id="rId283" Type="http://schemas.openxmlformats.org/officeDocument/2006/relationships/hyperlink" Target="https://nsip-documents.planninginspectorate.gov.uk/published-documents/EN010169-000350-6.1%20ES%20Chapter%2012%20Landscape%20and%20Visual.pdf" TargetMode="External"/><Relationship Id="rId339" Type="http://schemas.openxmlformats.org/officeDocument/2006/relationships/hyperlink" Target="https://nsip-documents.planninginspectorate.gov.uk/published-documents/EN010169-000599-6.3%20ES%20Appendix%202-1%20Watercourse%20Crossing%20Schedule%20(Rev%201)%20-%20Clean.pdf" TargetMode="External"/><Relationship Id="rId490" Type="http://schemas.openxmlformats.org/officeDocument/2006/relationships/hyperlink" Target="https://nsip-documents.planninginspectorate.gov.uk/published-documents/EN010169-000621-6.3%20ES%20Appendix%2011-3%20Flood%20Risk%20Assessment%20(Rev%202)%20-%20Clean.pdf" TargetMode="External"/><Relationship Id="rId504" Type="http://schemas.openxmlformats.org/officeDocument/2006/relationships/hyperlink" Target="https://nsip-documents.planninginspectorate.gov.uk/published-documents/EN010169-000632-7.10%20Outline%20Construction%20Environmental%20Management%20Plan%20(Rev%202)%20-%20Clean.pdf" TargetMode="External"/><Relationship Id="rId546" Type="http://schemas.openxmlformats.org/officeDocument/2006/relationships/hyperlink" Target="https://nsip-documents.planninginspectorate.gov.uk/published-documents/EN010169-000541-LCC%20Local%20Impact%20Report%20for%20%20MERIDIAN%20SOLAR.pdf" TargetMode="External"/><Relationship Id="rId78" Type="http://schemas.openxmlformats.org/officeDocument/2006/relationships/hyperlink" Target="https://nsip-documents.planninginspectorate.gov.uk/published-documents/EN010169-000104-2.3%20Works%20Plans%20-%20Section%20B%20Grid%20Connection.pdf" TargetMode="External"/><Relationship Id="rId101" Type="http://schemas.openxmlformats.org/officeDocument/2006/relationships/hyperlink" Target="https://nsip-documents.planninginspectorate.gov.uk/published-documents/EN010169-000584-8.24%20Connection%20to%20the%20National%20Grid%20Weston%20Marsh%20Substation%20Note.pdf" TargetMode="External"/><Relationship Id="rId143" Type="http://schemas.openxmlformats.org/officeDocument/2006/relationships/hyperlink" Target="https://nsip-documents.planninginspectorate.gov.uk/published-documents/EN010169-000613-6.3%20ES%20Appendix%209-14%20Habitat%20Regulations%20Assessment%20(Rev%201)%20-%20Clean.pdf" TargetMode="External"/><Relationship Id="rId185" Type="http://schemas.openxmlformats.org/officeDocument/2006/relationships/hyperlink" Target="https://nsip-documents.planninginspectorate.gov.uk/published-documents/EN010169-000595-6.1%20ES%20Chapter%208%20Cultural%20Heritage%20(Rev%201)%20-%20Clean.pdf" TargetMode="External"/><Relationship Id="rId350" Type="http://schemas.openxmlformats.org/officeDocument/2006/relationships/hyperlink" Target="https://nsip-documents.planninginspectorate.gov.uk/published-documents/EN010169-000351-6.1%20ES%20Chapter%2013%20Noise%20and%20Vibration.pdf" TargetMode="External"/><Relationship Id="rId406" Type="http://schemas.openxmlformats.org/officeDocument/2006/relationships/hyperlink" Target="https://nsip-documents.planninginspectorate.gov.uk/published-documents/EN010169-000168-6.2%20ES%20Figure%202-6%20Solar%20Development%20Area%20and%20Inter-Array%20Connections%20Illustrative%20Construction%20Layout%20Plan.pdf" TargetMode="External"/><Relationship Id="rId9" Type="http://schemas.openxmlformats.org/officeDocument/2006/relationships/hyperlink" Target="https://nsip-documents.planninginspectorate.gov.uk/published-documents/EN010169-000446-Rule%206%20letter.pdf" TargetMode="External"/><Relationship Id="rId210" Type="http://schemas.openxmlformats.org/officeDocument/2006/relationships/hyperlink" Target="https://nsip-documents.planninginspectorate.gov.uk/published-documents/EN010169-000595-6.1%20ES%20Chapter%208%20Cultural%20Heritage%20(Rev%201)%20-%20Clean.pdf" TargetMode="External"/><Relationship Id="rId392" Type="http://schemas.openxmlformats.org/officeDocument/2006/relationships/hyperlink" Target="https://nsip-documents.planninginspectorate.gov.uk/published-documents/EN010169-000550-8.5%20Relevant%20Representations%20Report.pdf" TargetMode="External"/><Relationship Id="rId448" Type="http://schemas.openxmlformats.org/officeDocument/2006/relationships/hyperlink" Target="https://nsip-documents.planninginspectorate.gov.uk/published-documents/EN010169-000167-6.2%20ES%20Figure%202-5%20Construction,%20Operational%20and%20Decommissioning%20Accesses.pdf" TargetMode="External"/><Relationship Id="rId252" Type="http://schemas.openxmlformats.org/officeDocument/2006/relationships/hyperlink" Target="https://nsip-documents.planninginspectorate.gov.uk/published-documents/EN010169-000584-8.24%20Connection%20to%20the%20National%20Grid%20Weston%20Marsh%20Substation%20Note.pdf" TargetMode="External"/><Relationship Id="rId294" Type="http://schemas.openxmlformats.org/officeDocument/2006/relationships/hyperlink" Target="https://nsip-documents.planninginspectorate.gov.uk/published-documents/EN010169-000297-6.3%20ES%20Appendix%2012-5%20Visual%20Baseline.pdf" TargetMode="External"/><Relationship Id="rId308" Type="http://schemas.openxmlformats.org/officeDocument/2006/relationships/hyperlink" Target="https://nsip-documents.planninginspectorate.gov.uk/published-documents/EN010169-000319-6.2%20ES%20Figure%2012-22%20LCC%20Photosheets%20-%20Part%201%20-%20Viewpoints%20LCC1%20to%20LCC3.pdf" TargetMode="External"/><Relationship Id="rId515" Type="http://schemas.openxmlformats.org/officeDocument/2006/relationships/hyperlink" Target="https://nsip-documents.planninginspectorate.gov.uk/published-documents/EN010169-000688-7.10%20Outline%20Construction%20Environmental%20Management%20Plan%20Appendix%20A%20-%20Outline%20Flood%20Emergency%20Response%20Plan.pdf" TargetMode="External"/><Relationship Id="rId47" Type="http://schemas.openxmlformats.org/officeDocument/2006/relationships/hyperlink" Target="https://nsip-documents.planninginspectorate.gov.uk/published-documents/EN010169-000584-8.24%20Connection%20to%20the%20National%20Grid%20Weston%20Marsh%20Substation%20Note.pdf" TargetMode="External"/><Relationship Id="rId89" Type="http://schemas.openxmlformats.org/officeDocument/2006/relationships/hyperlink" Target="https://nsip-documents.planninginspectorate.gov.uk/published-documents/EN010169-000577-3.1%20Draft%20Development%20Consent%20Order%20(Rev%202)%20-%20Clean.pdf" TargetMode="External"/><Relationship Id="rId112" Type="http://schemas.openxmlformats.org/officeDocument/2006/relationships/hyperlink" Target="https://nsip-documents.planninginspectorate.gov.uk/published-documents/EN010169-000120-2.12%20Hedgerow%20Regulations%20and%20Tree%20Preservation%20Order%20Plan%20-%20Section%20A%20Solar%20Development%20Area.pdf" TargetMode="External"/><Relationship Id="rId154" Type="http://schemas.openxmlformats.org/officeDocument/2006/relationships/hyperlink" Target="https://nsip-documents.planninginspectorate.gov.uk/published-documents/EN010169-000680-Natural%20England%20Deadline%202%20Response%20-%2006-10-2026.pdf" TargetMode="External"/><Relationship Id="rId361" Type="http://schemas.openxmlformats.org/officeDocument/2006/relationships/hyperlink" Target="https://nsip-documents.planninginspectorate.gov.uk/published-documents/EN010169-000634-7.11%20Outline%20Operational%20Environmental%20Management%20Plan%20(Rev%201)%20-%20Clean.pdf" TargetMode="External"/><Relationship Id="rId557" Type="http://schemas.openxmlformats.org/officeDocument/2006/relationships/customXml" Target="../customXml/item5.xml"/><Relationship Id="rId196" Type="http://schemas.openxmlformats.org/officeDocument/2006/relationships/hyperlink" Target="https://nsip-documents.planninginspectorate.gov.uk/published-documents/EN010169-000595-6.1%20ES%20Chapter%208%20Cultural%20Heritage%20(Rev%201)%20-%20Clean.pdf" TargetMode="External"/><Relationship Id="rId417" Type="http://schemas.openxmlformats.org/officeDocument/2006/relationships/hyperlink" Target="https://nsip-documents.planninginspectorate.gov.uk/published-documents/EN010169-000164-6.2%20ES%20Figure%202-2%20Indicative%20Solar%20Development%20Area%20and%20Inter-Array%20Connections%20Layout%20Plan.pdf" TargetMode="External"/><Relationship Id="rId459" Type="http://schemas.openxmlformats.org/officeDocument/2006/relationships/hyperlink" Target="https://nsip-documents.planninginspectorate.gov.uk/published-documents/EN010169-000638-7.13%20Outline%20Construction%20Traffic%20Management%20Plan%20-%20Part%202%20(Rev%201).pdf" TargetMode="External"/><Relationship Id="rId16" Type="http://schemas.openxmlformats.org/officeDocument/2006/relationships/hyperlink" Target="https://nsip-documents.planninginspectorate.gov.uk/published-documents/EN010169-000501-New%20Rule%208%20letter%20July%202026.pdf" TargetMode="External"/><Relationship Id="rId221" Type="http://schemas.openxmlformats.org/officeDocument/2006/relationships/hyperlink" Target="https://nsip-documents.planninginspectorate.gov.uk/published-documents/EN010169-000176-6.3%20ES%20Appendix%208-2%20Historic%20Environment%20Desk%20Based%20Assessment%20-%20Appendix%20A.pdf" TargetMode="External"/><Relationship Id="rId263" Type="http://schemas.openxmlformats.org/officeDocument/2006/relationships/hyperlink" Target="https://nsip-documents.planninginspectorate.gov.uk/published-documents/EN010169-000350-6.1%20ES%20Chapter%2012%20Landscape%20and%20Visual.pdf" TargetMode="External"/><Relationship Id="rId319" Type="http://schemas.openxmlformats.org/officeDocument/2006/relationships/hyperlink" Target="https://nsip-documents.planninginspectorate.gov.uk/published-documents/EN010169-000350-6.1%20ES%20Chapter%2012%20Landscape%20and%20Visual.pdf" TargetMode="External"/><Relationship Id="rId470" Type="http://schemas.openxmlformats.org/officeDocument/2006/relationships/hyperlink" Target="https://nsip-documents.planninginspectorate.gov.uk/published-documents/EN010169-000353-6.1%20ES%20Chapter%2015%20Traffic%20and%20Access.pdf" TargetMode="External"/><Relationship Id="rId526" Type="http://schemas.openxmlformats.org/officeDocument/2006/relationships/hyperlink" Target="https://nsip-documents.planninginspectorate.gov.uk/published-documents/EN010169-000151-6.3%20ES%20Appendix%201-2%20EIA%20Scoping%20Opinion.pdf" TargetMode="External"/><Relationship Id="rId58" Type="http://schemas.openxmlformats.org/officeDocument/2006/relationships/hyperlink" Target="https://nsip-documents.planninginspectorate.gov.uk/published-documents/EN010169-000580-8.28%20Written%20Summary%20of%20Oral%20Submissions%20at%20ISH1.pdf" TargetMode="External"/><Relationship Id="rId123" Type="http://schemas.openxmlformats.org/officeDocument/2006/relationships/hyperlink" Target="https://nsip-documents.planninginspectorate.gov.uk/published-documents/EN010169-000562-8.17%20Statement%20of%20Common%20Ground%20with%20Lincolnshire%20Wildlife%20Trust.pdf" TargetMode="External"/><Relationship Id="rId330" Type="http://schemas.openxmlformats.org/officeDocument/2006/relationships/hyperlink" Target="https://nsip-documents.planninginspectorate.gov.uk/published-documents/EN010169-000641-7.16%20Outline%20Landscape%20and%20Ecology%20Management%20Plan%20(Rev%201)%20-%20Clean.pdf" TargetMode="External"/><Relationship Id="rId165" Type="http://schemas.openxmlformats.org/officeDocument/2006/relationships/hyperlink" Target="https://nsip-documents.planninginspectorate.gov.uk/published-documents/EN010169-000373-Section%2051%20advice%20to%20the%20applicant.pdf" TargetMode="External"/><Relationship Id="rId372" Type="http://schemas.openxmlformats.org/officeDocument/2006/relationships/hyperlink" Target="https://nsip-documents.planninginspectorate.gov.uk/published-documents/EN010169-000351-6.1%20ES%20Chapter%2013%20Noise%20and%20Vibration.pdf" TargetMode="External"/><Relationship Id="rId428" Type="http://schemas.openxmlformats.org/officeDocument/2006/relationships/hyperlink" Target="https://nsip-documents.planninginspectorate.gov.uk/published-documents/EN010169-000167-6.2%20ES%20Figure%202-5%20Construction,%20Operational%20and%20Decommissioning%20Accesses.pdf" TargetMode="External"/><Relationship Id="rId232" Type="http://schemas.openxmlformats.org/officeDocument/2006/relationships/hyperlink" Target="https://nsip-documents.planninginspectorate.gov.uk/published-documents/EN010169-000603-6.3%20ES%20Appendix%205-3%20Agricultural%20Land%20Classification%20Report%20-%20Parcels%20B%20and%20C%20(Rev%201)%20-%20Clean.pdf" TargetMode="External"/><Relationship Id="rId274" Type="http://schemas.openxmlformats.org/officeDocument/2006/relationships/hyperlink" Target="https://nsip-documents.planninginspectorate.gov.uk/published-documents/EN010169-000301-6.3%20ES%20Appendix%2012-8%20Arboricultural%20Impact%20Assessment%20-%20Part%202.pdf" TargetMode="External"/><Relationship Id="rId481" Type="http://schemas.openxmlformats.org/officeDocument/2006/relationships/hyperlink" Target="https://national-infrastructure-consenting.planninginspectorate.gov.uk/projects/EN010169/representations/100025365" TargetMode="External"/><Relationship Id="rId27" Type="http://schemas.openxmlformats.org/officeDocument/2006/relationships/hyperlink" Target="https://nsip-documents.planninginspectorate.gov.uk/published-documents/EN010169-000626-7.4%20Design%20Parameters%20(Rev%202)%20-%20Clean.pdf" TargetMode="External"/><Relationship Id="rId69" Type="http://schemas.openxmlformats.org/officeDocument/2006/relationships/hyperlink" Target="https://nsip-documents.planninginspectorate.gov.uk/published-documents/EN010169-000092-4.1%20Statement%20of%20Reasons.pdf" TargetMode="External"/><Relationship Id="rId134" Type="http://schemas.openxmlformats.org/officeDocument/2006/relationships/hyperlink" Target="https://nsip-documents.planninginspectorate.gov.uk/published-documents/EN010169-000550-8.5%20Relevant%20Representations%20Report.pdf" TargetMode="External"/><Relationship Id="rId537" Type="http://schemas.openxmlformats.org/officeDocument/2006/relationships/hyperlink" Target="https://nsip-documents.planninginspectorate.gov.uk/published-documents/EN010169-000552-8.20%20Statement%20of%20Common%20Ground%20with%20the%20Peterborough%20and%20Spalding%20Gliding%20Club.pdf" TargetMode="External"/><Relationship Id="rId80" Type="http://schemas.openxmlformats.org/officeDocument/2006/relationships/hyperlink" Target="https://nsip-documents.planninginspectorate.gov.uk/published-documents/EN010169-000564-8.25%20Schedule%20of%20Changes%20to%20Book%20of%20Reference.pdf" TargetMode="External"/><Relationship Id="rId176" Type="http://schemas.openxmlformats.org/officeDocument/2006/relationships/hyperlink" Target="https://nsip-documents.planninginspectorate.gov.uk/published-documents/EN010169-000680-Natural%20England%20Deadline%202%20Response%20-%2006-10-2026.pdf" TargetMode="External"/><Relationship Id="rId341" Type="http://schemas.openxmlformats.org/officeDocument/2006/relationships/hyperlink" Target="https://nsip-documents.planninginspectorate.gov.uk/published-documents/EN010169-000351-6.1%20ES%20Chapter%2013%20Noise%20and%20Vibration.pdf" TargetMode="External"/><Relationship Id="rId383" Type="http://schemas.openxmlformats.org/officeDocument/2006/relationships/hyperlink" Target="https://nsip-documents.planninginspectorate.gov.uk/published-documents/EN010169-000396-7.15%20Outline%20Public%20Rights%20of%20Way%20Management%20Plan%20(Rev%201)%20-%20Clean.pdf" TargetMode="External"/><Relationship Id="rId439" Type="http://schemas.openxmlformats.org/officeDocument/2006/relationships/hyperlink" Target="https://nsip-documents.planninginspectorate.gov.uk/published-documents/EN010169-000274-6.3%20ES%20Appendix%2015-4%20Transport%20Assessment%20Note.pdf" TargetMode="External"/><Relationship Id="rId201" Type="http://schemas.openxmlformats.org/officeDocument/2006/relationships/hyperlink" Target="https://nsip-documents.planninginspectorate.gov.uk/published-documents/EN010169-000595-6.1%20ES%20Chapter%208%20Cultural%20Heritage%20(Rev%201)%20-%20Clean.pdf" TargetMode="External"/><Relationship Id="rId243" Type="http://schemas.openxmlformats.org/officeDocument/2006/relationships/hyperlink" Target="https://nsip-documents.planninginspectorate.gov.uk/published-documents/EN010169-000640-7.14%20Outline%20Soil%20Managment%20Plan%20(Rev%201)%20-%20Clean.pdf" TargetMode="External"/><Relationship Id="rId285" Type="http://schemas.openxmlformats.org/officeDocument/2006/relationships/hyperlink" Target="https://nsip-documents.planninginspectorate.gov.uk/published-documents/EN010169-000541-LCC%20Local%20Impact%20Report%20for%20%20MERIDIAN%20SOLAR.pdf" TargetMode="External"/><Relationship Id="rId450" Type="http://schemas.openxmlformats.org/officeDocument/2006/relationships/hyperlink" Target="https://nsip-documents.planninginspectorate.gov.uk/published-documents/EN010169-000325-6.2%20ES%20Figure%2015-1%20Traffic%20and%20Access%20Study%20Area.pdf" TargetMode="External"/><Relationship Id="rId506" Type="http://schemas.openxmlformats.org/officeDocument/2006/relationships/hyperlink" Target="https://nsip-documents.planninginspectorate.gov.uk/published-documents/EN010169-000688-7.10%20Outline%20Construction%20Environmental%20Management%20Plan%20Appendix%20A%20-%20Outline%20Flood%20Emergency%20Response%20Plan.pdf" TargetMode="External"/><Relationship Id="rId38" Type="http://schemas.openxmlformats.org/officeDocument/2006/relationships/hyperlink" Target="https://nsip-documents.planninginspectorate.gov.uk/published-documents/EN010169-000584-8.24%20Connection%20to%20the%20National%20Grid%20Weston%20Marsh%20Substation%20Note.pdf" TargetMode="External"/><Relationship Id="rId103" Type="http://schemas.openxmlformats.org/officeDocument/2006/relationships/hyperlink" Target="https://nsip-documents.planninginspectorate.gov.uk/published-documents/EN010169-000626-7.4%20Design%20Parameters%20(Rev%202)%20-%20Clean.pdf" TargetMode="External"/><Relationship Id="rId310" Type="http://schemas.openxmlformats.org/officeDocument/2006/relationships/hyperlink" Target="https://nsip-documents.planninginspectorate.gov.uk/published-documents/EN010169-000320-6.2%20ES%20Figure%2012-22%20LCC%20Photosheets%20-%20Part%202%20-%20Viewpoints%20LCC4%20to%20LCC6.pdf" TargetMode="External"/><Relationship Id="rId492" Type="http://schemas.openxmlformats.org/officeDocument/2006/relationships/hyperlink" Target="https://nsip-documents.planninginspectorate.gov.uk/published-documents/EN010169-000632-7.10%20Outline%20Construction%20Environmental%20Management%20Plan%20(Rev%202)%20-%20Clean.pdf" TargetMode="External"/><Relationship Id="rId548" Type="http://schemas.openxmlformats.org/officeDocument/2006/relationships/header" Target="header3.xml"/><Relationship Id="rId91" Type="http://schemas.openxmlformats.org/officeDocument/2006/relationships/hyperlink" Target="https://nsip-documents.planninginspectorate.gov.uk/published-documents/EN010169-000577-3.1%20Draft%20Development%20Consent%20Order%20(Rev%202)%20-%20Clean.pdf" TargetMode="External"/><Relationship Id="rId145" Type="http://schemas.openxmlformats.org/officeDocument/2006/relationships/hyperlink" Target="https://national-infrastructure-consenting.planninginspectorate.gov.uk/projects/EN010169/representations/100025299" TargetMode="External"/><Relationship Id="rId187" Type="http://schemas.openxmlformats.org/officeDocument/2006/relationships/hyperlink" Target="https://nsip-documents.planninginspectorate.gov.uk/published-documents/EN010169-000595-6.1%20ES%20Chapter%208%20Cultural%20Heritage%20(Rev%201)%20-%20Clean.pdf" TargetMode="External"/><Relationship Id="rId352" Type="http://schemas.openxmlformats.org/officeDocument/2006/relationships/hyperlink" Target="https://nsip-documents.planninginspectorate.gov.uk/published-documents/EN010169-000351-6.1%20ES%20Chapter%2013%20Noise%20and%20Vibration.pdf" TargetMode="External"/><Relationship Id="rId394" Type="http://schemas.openxmlformats.org/officeDocument/2006/relationships/hyperlink" Target="https://nsip-documents.planninginspectorate.gov.uk/published-documents/EN010169-000140-7.13%20Outline%20Construction%20Traffic%20Management%20Plan%20-%20Part%201.pdf" TargetMode="External"/><Relationship Id="rId408" Type="http://schemas.openxmlformats.org/officeDocument/2006/relationships/hyperlink" Target="https://nsip-documents.planninginspectorate.gov.uk/published-documents/EN010169-000167-6.2%20ES%20Figure%202-5%20Construction,%20Operational%20and%20Decommissioning%20Accesses.pdf" TargetMode="External"/><Relationship Id="rId212" Type="http://schemas.openxmlformats.org/officeDocument/2006/relationships/hyperlink" Target="https://nsip-documents.planninginspectorate.gov.uk/published-documents/EN010169-000595-6.1%20ES%20Chapter%208%20Cultural%20Heritage%20(Rev%201)%20-%20Clean.pdf" TargetMode="External"/><Relationship Id="rId254" Type="http://schemas.openxmlformats.org/officeDocument/2006/relationships/hyperlink" Target="https://nsip-documents.planninginspectorate.gov.uk/published-documents/EN010169-000597-6.2%20ES%20Figure%202-2%20Indicative%20Solar%20PV%20Area%20and%20Inter%20Array%20Area%20(Rev%201).pdf" TargetMode="External"/><Relationship Id="rId49" Type="http://schemas.openxmlformats.org/officeDocument/2006/relationships/hyperlink" Target="https://nsip-documents.planninginspectorate.gov.uk/published-documents/EN010169-000092-4.1%20Statement%20of%20Reasons.pdf" TargetMode="External"/><Relationship Id="rId114" Type="http://schemas.openxmlformats.org/officeDocument/2006/relationships/hyperlink" Target="https://nsip-documents.planninginspectorate.gov.uk/published-documents/EN010169-000577-3.1%20Draft%20Development%20Consent%20Order%20(Rev%202)%20-%20Clean.pdf" TargetMode="External"/><Relationship Id="rId296" Type="http://schemas.openxmlformats.org/officeDocument/2006/relationships/hyperlink" Target="https://nsip-documents.planninginspectorate.gov.uk/published-documents/EN010169-000350-6.1%20ES%20Chapter%2012%20Landscape%20and%20Visual.pdf" TargetMode="External"/><Relationship Id="rId461" Type="http://schemas.openxmlformats.org/officeDocument/2006/relationships/hyperlink" Target="https://nsip-documents.planninginspectorate.gov.uk/published-documents/EN010169-000140-7.13%20Outline%20Construction%20Traffic%20Management%20Plan%20-%20Part%201.pdf" TargetMode="External"/><Relationship Id="rId517" Type="http://schemas.openxmlformats.org/officeDocument/2006/relationships/hyperlink" Target="https://nsip-documents.planninginspectorate.gov.uk/published-documents/EN010169-000223-6.3%20ES%20Appendix%2011-4%20Outline%20Drainage%20Strategy.pdf" TargetMode="External"/><Relationship Id="rId60" Type="http://schemas.openxmlformats.org/officeDocument/2006/relationships/hyperlink" Target="https://nsip-documents.planninginspectorate.gov.uk/published-documents/EN010169-000567-4.3%20Book%20of%20Reference%20(Rev%202)%20-%20Clean.pdf" TargetMode="External"/><Relationship Id="rId156" Type="http://schemas.openxmlformats.org/officeDocument/2006/relationships/hyperlink" Target="https://nsip-documents.planninginspectorate.gov.uk/published-documents/EN010169-000613-6.3%20ES%20Appendix%209-14%20Habitat%20Regulations%20Assessment%20(Rev%201)%20-%20Clean.pdf" TargetMode="External"/><Relationship Id="rId198" Type="http://schemas.openxmlformats.org/officeDocument/2006/relationships/hyperlink" Target="https://nsip-documents.planninginspectorate.gov.uk/published-documents/EN010169-000258-6.2%20ES%20Figure%208-5%20Zones%20of%20Archaeological%20Potential.pdf" TargetMode="External"/><Relationship Id="rId321" Type="http://schemas.openxmlformats.org/officeDocument/2006/relationships/hyperlink" Target="https://nsip-documents.planninginspectorate.gov.uk/published-documents/EN010169-000597-6.2%20ES%20Figure%202-2%20Indicative%20Solar%20PV%20Area%20and%20Inter%20Array%20Area%20(Rev%201).pdf" TargetMode="External"/><Relationship Id="rId363" Type="http://schemas.openxmlformats.org/officeDocument/2006/relationships/hyperlink" Target="https://nsip-documents.planninginspectorate.gov.uk/published-documents/EN010169-000351-6.1%20ES%20Chapter%2013%20Noise%20and%20Vibration.pdf" TargetMode="External"/><Relationship Id="rId419" Type="http://schemas.openxmlformats.org/officeDocument/2006/relationships/hyperlink" Target="https://nsip-documents.planninginspectorate.gov.uk/published-documents/EN010169-000140-7.13%20Outline%20Construction%20Traffic%20Management%20Plan%20-%20Part%201.pdf" TargetMode="External"/><Relationship Id="rId223" Type="http://schemas.openxmlformats.org/officeDocument/2006/relationships/hyperlink" Target="https://nsip-documents.planninginspectorate.gov.uk/published-documents/EN010169-000541-LCC%20Local%20Impact%20Report%20for%20%20MERIDIAN%20SOLAR.pdf" TargetMode="External"/><Relationship Id="rId430" Type="http://schemas.openxmlformats.org/officeDocument/2006/relationships/hyperlink" Target="https://nsip-documents.planninginspectorate.gov.uk/published-documents/EN010169-000556-8.11%20Statement%20of%20Common%20Ground%20with%20Lincolnshire%20County%20Council.pdf" TargetMode="External"/><Relationship Id="rId18" Type="http://schemas.openxmlformats.org/officeDocument/2006/relationships/hyperlink" Target="https://nsip-documents.planninginspectorate.gov.uk/published-documents/EN010169-000353-6.1%20ES%20Chapter%2015%20Traffic%20and%20Access.pdf" TargetMode="External"/><Relationship Id="rId265" Type="http://schemas.openxmlformats.org/officeDocument/2006/relationships/hyperlink" Target="https://nsip-documents.planninginspectorate.gov.uk/published-documents/EN010169-000298-6.3%20ES%20Appendix%2012-6%20Visual%20Assessment.pdf" TargetMode="External"/><Relationship Id="rId472" Type="http://schemas.openxmlformats.org/officeDocument/2006/relationships/hyperlink" Target="https://nsip-documents.planninginspectorate.gov.uk/published-documents/EN010169-000325-6.2%20ES%20Figure%2015-1%20Traffic%20and%20Access%20Study%20Area.pdf" TargetMode="External"/><Relationship Id="rId528" Type="http://schemas.openxmlformats.org/officeDocument/2006/relationships/hyperlink" Target="https://nsip-documents.planninginspectorate.gov.uk/published-documents/EN010169-000279-6.3%20ES%20Appendix%2016-2%20Glint%20and%20Glare%20Assessment%20-%20Part%202%20Annexes%20N%20to%20W.pdf" TargetMode="External"/><Relationship Id="rId125" Type="http://schemas.openxmlformats.org/officeDocument/2006/relationships/hyperlink" Target="https://nsip-documents.planninginspectorate.gov.uk/published-documents/EN010169-000683-8.33%20Applicant's%20Comments%20on%20Local%20Impact%20Reports.pdf" TargetMode="External"/><Relationship Id="rId167" Type="http://schemas.openxmlformats.org/officeDocument/2006/relationships/hyperlink" Target="https://nsip-documents.planninginspectorate.gov.uk/published-documents/EN010169-000613-6.3%20ES%20Appendix%209-14%20Habitat%20Regulations%20Assessment%20(Rev%201)%20-%20Clean.pdf" TargetMode="External"/><Relationship Id="rId332" Type="http://schemas.openxmlformats.org/officeDocument/2006/relationships/hyperlink" Target="https://nsip-documents.planninginspectorate.gov.uk/published-documents/EN010169-000632-7.10%20Outline%20Construction%20Environmental%20Management%20Plan%20(Rev%202)%20-%20Clean.pdf" TargetMode="External"/><Relationship Id="rId374" Type="http://schemas.openxmlformats.org/officeDocument/2006/relationships/hyperlink" Target="https://nsip-documents.planninginspectorate.gov.uk/published-documents/EN010169-000151-6.3%20ES%20Appendix%201-2%20EIA%20Scoping%20Opinion.pdf" TargetMode="External"/><Relationship Id="rId71" Type="http://schemas.openxmlformats.org/officeDocument/2006/relationships/hyperlink" Target="https://nsip-documents.planninginspectorate.gov.uk/published-documents/EN010169-000577-3.1%20Draft%20Development%20Consent%20Order%20(Rev%202)%20-%20Clean.pdf" TargetMode="External"/><Relationship Id="rId234" Type="http://schemas.openxmlformats.org/officeDocument/2006/relationships/hyperlink" Target="https://nsip-documents.planninginspectorate.gov.uk/published-documents/EN010169-000640-7.14%20Outline%20Soil%20Managment%20Plan%20(Rev%201)%20-%20Clean.pdf" TargetMode="External"/><Relationship Id="rId2" Type="http://schemas.openxmlformats.org/officeDocument/2006/relationships/customXml" Target="../customXml/item2.xml"/><Relationship Id="rId29" Type="http://schemas.openxmlformats.org/officeDocument/2006/relationships/hyperlink" Target="https://nsip-documents.planninginspectorate.gov.uk/published-documents/EN010169-000580-8.28%20Written%20Summary%20of%20Oral%20Submissions%20at%20ISH1.pdf" TargetMode="External"/><Relationship Id="rId276" Type="http://schemas.openxmlformats.org/officeDocument/2006/relationships/hyperlink" Target="https://nsip-documents.planninginspectorate.gov.uk/published-documents/EN010169-000641-7.16%20Outline%20Landscape%20and%20Ecology%20Management%20Plan%20(Rev%201)%20-%20Clean.pdf" TargetMode="External"/><Relationship Id="rId441" Type="http://schemas.openxmlformats.org/officeDocument/2006/relationships/hyperlink" Target="https://nsip-documents.planninginspectorate.gov.uk/published-documents/EN010169-000353-6.1%20ES%20Chapter%2015%20Traffic%20and%20Access.pdf" TargetMode="External"/><Relationship Id="rId483" Type="http://schemas.openxmlformats.org/officeDocument/2006/relationships/hyperlink" Target="https://nsip-documents.planninginspectorate.gov.uk/published-documents/EN010169-000693-8.12%20Statement%20of%20Common%20Ground%20with%20Environment%20Agency%20(Rev%201)%20-%20Clean.pdf" TargetMode="External"/><Relationship Id="rId539" Type="http://schemas.openxmlformats.org/officeDocument/2006/relationships/hyperlink" Target="https://nsip-documents.planninginspectorate.gov.uk/published-documents/EN010169-000279-6.3%20ES%20Appendix%2016-2%20Glint%20and%20Glare%20Assessment%20-%20Part%202%20Annexes%20N%20to%20W.pdf" TargetMode="External"/><Relationship Id="rId40" Type="http://schemas.openxmlformats.org/officeDocument/2006/relationships/hyperlink" Target="https://nsip-documents.planninginspectorate.gov.uk/published-documents/EN010169-000577-3.1%20Draft%20Development%20Consent%20Order%20(Rev%202)%20-%20Clean.pdf" TargetMode="External"/><Relationship Id="rId136" Type="http://schemas.openxmlformats.org/officeDocument/2006/relationships/hyperlink" Target="https://nsip-documents.planninginspectorate.gov.uk/published-documents/EN010169-000345-6.1%20ES%20Chapter%207%20Climate%20Change.pdf" TargetMode="External"/><Relationship Id="rId178" Type="http://schemas.openxmlformats.org/officeDocument/2006/relationships/hyperlink" Target="https://nsip-documents.planninginspectorate.gov.uk/published-documents/EN010169-000558-8.13%20Statement%20of%20Common%20Ground%20with%20Natural%20England.pdf" TargetMode="External"/><Relationship Id="rId301" Type="http://schemas.openxmlformats.org/officeDocument/2006/relationships/hyperlink" Target="https://nsip-documents.planninginspectorate.gov.uk/published-documents/EN010169-000311-6.2%20ES%20Figure%2012-21%20Photosheets%20-%20Part%205%20-%20Viewpoints%2011%20to%2014.pdf" TargetMode="External"/><Relationship Id="rId343" Type="http://schemas.openxmlformats.org/officeDocument/2006/relationships/hyperlink" Target="https://nsip-documents.planninginspectorate.gov.uk/published-documents/EN010169-000599-6.3%20ES%20Appendix%202-1%20Watercourse%20Crossing%20Schedule%20(Rev%201)%20-%20Clean.pdf" TargetMode="External"/><Relationship Id="rId550" Type="http://schemas.openxmlformats.org/officeDocument/2006/relationships/hyperlink" Target="https://nsip-documents.planninginspectorate.gov.uk/published-documents/EN010169-000681-Meridian%20Solar%20Risk%20&amp;%20Issues%20Log%20Natural%20England_06-10-2026%20FINAL.xlsx" TargetMode="External"/><Relationship Id="rId82" Type="http://schemas.openxmlformats.org/officeDocument/2006/relationships/hyperlink" Target="https://nsip-documents.planninginspectorate.gov.uk/published-documents/EN010169-000569-4.4%20Land%20Rights%20Tracker%20(Rev%202)%20-%20Clean.pdf" TargetMode="External"/><Relationship Id="rId203" Type="http://schemas.openxmlformats.org/officeDocument/2006/relationships/hyperlink" Target="https://nsip-documents.planninginspectorate.gov.uk/published-documents/EN010169-000169-6.2%20ES%20Figure%202-7%20Grid%20Connection%20Route%20Illustrative%20Construction%20Layout%20Plan.pdf" TargetMode="External"/><Relationship Id="rId385" Type="http://schemas.openxmlformats.org/officeDocument/2006/relationships/hyperlink" Target="https://nsip-documents.planninginspectorate.gov.uk/published-documents/EN010169-000683-8.33%20Applicant's%20Comments%20on%20Local%20Impact%20Reports.pdf" TargetMode="External"/><Relationship Id="rId245" Type="http://schemas.openxmlformats.org/officeDocument/2006/relationships/hyperlink" Target="https://nsip-documents.planninginspectorate.gov.uk/published-documents/EN010169-000237-6.2%20ES%20Figure%2012-1%20LVIA%20Study%20Area.pdf" TargetMode="External"/><Relationship Id="rId287" Type="http://schemas.openxmlformats.org/officeDocument/2006/relationships/hyperlink" Target="https://nsip-documents.planninginspectorate.gov.uk/published-documents/EN010169-000318-6.2%20ES%20Figure%2012-21%20Photosheets%20-%20Part%2012%20-%20Viewpoints%2030A%20&amp;%20B.pdf" TargetMode="External"/><Relationship Id="rId410" Type="http://schemas.openxmlformats.org/officeDocument/2006/relationships/hyperlink" Target="https://nsip-documents.planninginspectorate.gov.uk/published-documents/EN010169-000167-6.2%20ES%20Figure%202-5%20Construction,%20Operational%20and%20Decommissioning%20Accesses.pdf" TargetMode="External"/><Relationship Id="rId452" Type="http://schemas.openxmlformats.org/officeDocument/2006/relationships/hyperlink" Target="https://nsip-documents.planninginspectorate.gov.uk/published-documents/EN010169-000353-6.1%20ES%20Chapter%2015%20Traffic%20and%20Access.pdf" TargetMode="External"/><Relationship Id="rId494" Type="http://schemas.openxmlformats.org/officeDocument/2006/relationships/hyperlink" Target="https://nsip-documents.planninginspectorate.gov.uk/published-documents/EN010169-000577-3.1%20Draft%20Development%20Consent%20Order%20(Rev%202)%20-%20Clean.pdf" TargetMode="External"/><Relationship Id="rId508" Type="http://schemas.openxmlformats.org/officeDocument/2006/relationships/hyperlink" Target="https://nsip-documents.planninginspectorate.gov.uk/published-documents/EN010169-000632-7.10%20Outline%20Construction%20Environmental%20Management%20Plan%20(Rev%202)%20-%20Clean.pdf" TargetMode="External"/><Relationship Id="rId105" Type="http://schemas.openxmlformats.org/officeDocument/2006/relationships/hyperlink" Target="https://nsip-documents.planninginspectorate.gov.uk/published-documents/EN010169-000632-7.10%20Outline%20Construction%20Environmental%20Management%20Plan%20(Rev%202)%20-%20Clean.pdf" TargetMode="External"/><Relationship Id="rId147" Type="http://schemas.openxmlformats.org/officeDocument/2006/relationships/hyperlink" Target="https://nsip-documents.planninginspectorate.gov.uk/published-documents/EN010169-000680-Natural%20England%20Deadline%202%20Response%20-%2006-10-2026.pdf" TargetMode="External"/><Relationship Id="rId312" Type="http://schemas.openxmlformats.org/officeDocument/2006/relationships/hyperlink" Target="https://nsip-documents.planninginspectorate.gov.uk/published-documents/EN010169-000305-6.2%20ES%20Figure%2012-19%20Viewpoint%20Locations%20on%20OS%20Mapping.pdf" TargetMode="External"/><Relationship Id="rId354" Type="http://schemas.openxmlformats.org/officeDocument/2006/relationships/hyperlink" Target="https://nsip-documents.planninginspectorate.gov.uk/published-documents/EN010169-000351-6.1%20ES%20Chapter%2013%20Noise%20and%20Vibration.pdf" TargetMode="External"/><Relationship Id="rId51" Type="http://schemas.openxmlformats.org/officeDocument/2006/relationships/hyperlink" Target="https://nsip-documents.planninginspectorate.gov.uk/published-documents/EN010169-000577-3.1%20Draft%20Development%20Consent%20Order%20(Rev%202)%20-%20Clean.pdf" TargetMode="External"/><Relationship Id="rId93" Type="http://schemas.openxmlformats.org/officeDocument/2006/relationships/hyperlink" Target="https://nsip-documents.planninginspectorate.gov.uk/published-documents/EN010169-000577-3.1%20Draft%20Development%20Consent%20Order%20(Rev%202)%20-%20Clean.pdf" TargetMode="External"/><Relationship Id="rId189" Type="http://schemas.openxmlformats.org/officeDocument/2006/relationships/hyperlink" Target="https://nsip-documents.planninginspectorate.gov.uk/published-documents/EN010169-000646-8.6%20Final%20Archaeological%20Field%20Evaluation%20Report%20-%20Part%201.pdf" TargetMode="External"/><Relationship Id="rId396" Type="http://schemas.openxmlformats.org/officeDocument/2006/relationships/hyperlink" Target="https://nsip-documents.planninginspectorate.gov.uk/published-documents/EN010169-000167-6.2%20ES%20Figure%202-5%20Construction,%20Operational%20and%20Decommissioning%20Accesses.pdf" TargetMode="External"/><Relationship Id="rId214" Type="http://schemas.openxmlformats.org/officeDocument/2006/relationships/hyperlink" Target="https://nsip-documents.planninginspectorate.gov.uk/published-documents/EN010169-000176-6.3%20ES%20Appendix%208-2%20Historic%20Environment%20Desk%20Based%20Assessment%20-%20Appendix%20A.pdf" TargetMode="External"/><Relationship Id="rId256" Type="http://schemas.openxmlformats.org/officeDocument/2006/relationships/hyperlink" Target="https://nsip-documents.planninginspectorate.gov.uk/published-documents/EN010169-000296-6.3%20ES%20Appendix%2012-4%20Landscape%20Assessment.pdf" TargetMode="External"/><Relationship Id="rId298" Type="http://schemas.openxmlformats.org/officeDocument/2006/relationships/hyperlink" Target="https://nsip-documents.planninginspectorate.gov.uk/published-documents/EN010169-000297-6.3%20ES%20Appendix%2012-5%20Visual%20Baseline.pdf" TargetMode="External"/><Relationship Id="rId421" Type="http://schemas.openxmlformats.org/officeDocument/2006/relationships/hyperlink" Target="https://nsip-documents.planninginspectorate.gov.uk/published-documents/EN010169-000327-6.2%20ES%20Figure%2015-3%20Heavy%20Goods%20Vehicle%20Routing.pdf" TargetMode="External"/><Relationship Id="rId463" Type="http://schemas.openxmlformats.org/officeDocument/2006/relationships/hyperlink" Target="https://nsip-documents.planninginspectorate.gov.uk/published-documents/EN010169-000140-7.13%20Outline%20Construction%20Traffic%20Management%20Plan%20-%20Part%201.pdf" TargetMode="External"/><Relationship Id="rId519" Type="http://schemas.openxmlformats.org/officeDocument/2006/relationships/hyperlink" Target="https://nsip-documents.planninginspectorate.gov.uk/published-documents/EN010169-000634-7.11%20Outline%20Operational%20Environmental%20Management%20Plan%20(Rev%201)%20-%20Clean.pdf" TargetMode="External"/><Relationship Id="rId116" Type="http://schemas.openxmlformats.org/officeDocument/2006/relationships/hyperlink" Target="https://nsip-documents.planninginspectorate.gov.uk/published-documents/EN010169-000344-6.1%20ES%20Chapter%206%20Air%20Quality.pdf" TargetMode="External"/><Relationship Id="rId158" Type="http://schemas.openxmlformats.org/officeDocument/2006/relationships/hyperlink" Target="https://nsip-documents.planninginspectorate.gov.uk/published-documents/EN010169-000680-Natural%20England%20Deadline%202%20Response%20-%2006-10-2026.pdf" TargetMode="External"/><Relationship Id="rId323" Type="http://schemas.openxmlformats.org/officeDocument/2006/relationships/hyperlink" Target="https://nsip-documents.planninginspectorate.gov.uk/published-documents/EN010169-000301-6.3%20ES%20Appendix%2012-8%20Arboricultural%20Impact%20Assessment%20-%20Part%202.pdf" TargetMode="External"/><Relationship Id="rId530" Type="http://schemas.openxmlformats.org/officeDocument/2006/relationships/hyperlink" Target="https://nsip-documents.planninginspectorate.gov.uk/published-documents/EN010169-000354-6.1%20ES%20Chapter%2016%20Other%20Environmental%20Topics.pdf" TargetMode="External"/><Relationship Id="rId20" Type="http://schemas.openxmlformats.org/officeDocument/2006/relationships/hyperlink" Target="https://nsip-documents.planninginspectorate.gov.uk/published-documents/EN010169-000168-6.2%20ES%20Figure%202-6%20Solar%20Development%20Area%20and%20Inter-Array%20Connections%20Illustrative%20Construction%20Layout%20Plan.pdf" TargetMode="External"/><Relationship Id="rId62" Type="http://schemas.openxmlformats.org/officeDocument/2006/relationships/hyperlink" Target="https://nsip-documents.planninginspectorate.gov.uk/published-documents/EN010169-000565-2.4%20Land%20and%20Crown%20Land%20Plans%20-%20Section%20A%20Solar%20Development%20Area%20(Rev%202).pdf" TargetMode="External"/><Relationship Id="rId365" Type="http://schemas.openxmlformats.org/officeDocument/2006/relationships/hyperlink" Target="https://nsip-documents.planninginspectorate.gov.uk/published-documents/EN010169-000351-6.1%20ES%20Chapter%2013%20Noise%20and%20Vibration.pdf" TargetMode="External"/><Relationship Id="rId225" Type="http://schemas.openxmlformats.org/officeDocument/2006/relationships/hyperlink" Target="https://nsip-documents.planninginspectorate.gov.uk/published-documents/EN010169-000348-6.1%20ES%20Chapter%2010%20Human%20Health.pdf" TargetMode="External"/><Relationship Id="rId267" Type="http://schemas.openxmlformats.org/officeDocument/2006/relationships/hyperlink" Target="https://nsip-documents.planninginspectorate.gov.uk/published-documents/EN010169-000298-6.3%20ES%20Appendix%2012-6%20Visual%20Assessment.pdf" TargetMode="External"/><Relationship Id="rId432" Type="http://schemas.openxmlformats.org/officeDocument/2006/relationships/hyperlink" Target="https://nsip-documents.planninginspectorate.gov.uk/published-documents/EN010169-000167-6.2%20ES%20Figure%202-5%20Construction,%20Operational%20and%20Decommissioning%20Accesses.pdf" TargetMode="External"/><Relationship Id="rId474" Type="http://schemas.openxmlformats.org/officeDocument/2006/relationships/hyperlink" Target="https://nsip-documents.planninginspectorate.gov.uk/published-documents/EN010169-000168-6.2%20ES%20Figure%202-6%20Solar%20Development%20Area%20and%20Inter-Array%20Connections%20Illustrative%20Construction%20Layout%20Plan.pdf" TargetMode="External"/><Relationship Id="rId127" Type="http://schemas.openxmlformats.org/officeDocument/2006/relationships/hyperlink" Target="https://nsip-documents.planninginspectorate.gov.uk/published-documents/EN010169-000562-8.17%20Statement%20of%20Common%20Ground%20with%20Lincolnshire%20Wildlife%20Trust.pdf" TargetMode="External"/><Relationship Id="rId31" Type="http://schemas.openxmlformats.org/officeDocument/2006/relationships/hyperlink" Target="https://nsip-documents.planninginspectorate.gov.uk/published-documents/EN010169-000550-8.5%20Relevant%20Representations%20Report.pdf" TargetMode="External"/><Relationship Id="rId73" Type="http://schemas.openxmlformats.org/officeDocument/2006/relationships/hyperlink" Target="https://nsip-documents.planninginspectorate.gov.uk/published-documents/EN010169-000093-4.2%20Funding%20Statement.pdf" TargetMode="External"/><Relationship Id="rId169" Type="http://schemas.openxmlformats.org/officeDocument/2006/relationships/hyperlink" Target="https://nsip-documents.planninginspectorate.gov.uk/published-documents/EN010169-000342-6.1%20ES%20Chapter%204%20Overview%20of%20the%20EIA%20Process.pdf" TargetMode="External"/><Relationship Id="rId334" Type="http://schemas.openxmlformats.org/officeDocument/2006/relationships/hyperlink" Target="https://nsip-documents.planninginspectorate.gov.uk/published-documents/EN010169-000641-7.16%20Outline%20Landscape%20and%20Ecology%20Management%20Plan%20(Rev%201)%20-%20Clean.pdf" TargetMode="External"/><Relationship Id="rId376" Type="http://schemas.openxmlformats.org/officeDocument/2006/relationships/hyperlink" Target="https://national-infrastructure-consenting.planninginspectorate.gov.uk/projects/EN010169/representations/100025312" TargetMode="External"/><Relationship Id="rId541" Type="http://schemas.openxmlformats.org/officeDocument/2006/relationships/hyperlink" Target="https://nsip-documents.planninginspectorate.gov.uk/published-documents/EN010169-000135-7.8%20EMF%20Compliance%20Report.pdf" TargetMode="External"/><Relationship Id="rId4" Type="http://schemas.openxmlformats.org/officeDocument/2006/relationships/styles" Target="styles.xml"/><Relationship Id="rId180" Type="http://schemas.openxmlformats.org/officeDocument/2006/relationships/hyperlink" Target="https://nsip-documents.planninginspectorate.gov.uk/published-documents/EN010169-000613-6.3%20ES%20Appendix%209-14%20Habitat%20Regulations%20Assessment%20(Rev%201)%20-%20Clean.pdf" TargetMode="External"/><Relationship Id="rId236" Type="http://schemas.openxmlformats.org/officeDocument/2006/relationships/hyperlink" Target="https://nsip-documents.planninginspectorate.gov.uk/published-documents/EN010169-000640-7.14%20Outline%20Soil%20Managment%20Plan%20(Rev%201)%20-%20Clean.pdf" TargetMode="External"/><Relationship Id="rId278" Type="http://schemas.openxmlformats.org/officeDocument/2006/relationships/hyperlink" Target="https://nsip-documents.planninginspectorate.gov.uk/published-documents/EN010169-000597-6.2%20ES%20Figure%202-2%20Indicative%20Solar%20PV%20Area%20and%20Inter%20Array%20Area%20(Rev%201).pdf" TargetMode="External"/><Relationship Id="rId401" Type="http://schemas.openxmlformats.org/officeDocument/2006/relationships/hyperlink" Target="https://nsip-documents.planninginspectorate.gov.uk/published-documents/EN010169-000168-6.2%20ES%20Figure%202-6%20Solar%20Development%20Area%20and%20Inter-Array%20Connections%20Illustrative%20Construction%20Layout%20Plan.pdf" TargetMode="External"/><Relationship Id="rId443" Type="http://schemas.openxmlformats.org/officeDocument/2006/relationships/hyperlink" Target="https://nsip-documents.planninginspectorate.gov.uk/published-documents/EN010169-000140-7.13%20Outline%20Construction%20Traffic%20Management%20Plan%20-%20Part%201.pdf" TargetMode="External"/><Relationship Id="rId303" Type="http://schemas.openxmlformats.org/officeDocument/2006/relationships/hyperlink" Target="https://nsip-documents.planninginspectorate.gov.uk/published-documents/EN010169-000313-6.2%20ES%20Figure%2012-21%20Photosheets%20-%20Part%207%20-%20Viewpoints%2016%20to%2020.pdf" TargetMode="External"/><Relationship Id="rId485" Type="http://schemas.openxmlformats.org/officeDocument/2006/relationships/hyperlink" Target="https://nsip-documents.planninginspectorate.gov.uk/published-documents/EN010169-000693-8.12%20Statement%20of%20Common%20Ground%20with%20Environment%20Agency%20(Rev%201)%20-%20Clean.pdf" TargetMode="External"/><Relationship Id="rId42" Type="http://schemas.openxmlformats.org/officeDocument/2006/relationships/hyperlink" Target="https://nsip-documents.planninginspectorate.gov.uk/published-documents/EN010169-000128-7.1%20Planning%20Statement.pdf" TargetMode="External"/><Relationship Id="rId84" Type="http://schemas.openxmlformats.org/officeDocument/2006/relationships/hyperlink" Target="https://nsip-documents.planninginspectorate.gov.uk/published-documents/EN010169-000577-3.1%20Draft%20Development%20Consent%20Order%20(Rev%202)%20-%20Clean.pdf" TargetMode="External"/><Relationship Id="rId138" Type="http://schemas.openxmlformats.org/officeDocument/2006/relationships/hyperlink" Target="https://nsip-documents.planninginspectorate.gov.uk/published-documents/EN010169-000345-6.1%20ES%20Chapter%207%20Climate%20Change.pdf" TargetMode="External"/><Relationship Id="rId345" Type="http://schemas.openxmlformats.org/officeDocument/2006/relationships/hyperlink" Target="https://nsip-documents.planninginspectorate.gov.uk/published-documents/EN010169-000351-6.1%20ES%20Chapter%2013%20Noise%20and%20Vibration.pdf" TargetMode="External"/><Relationship Id="rId387" Type="http://schemas.openxmlformats.org/officeDocument/2006/relationships/hyperlink" Target="https://nsip-documents.planninginspectorate.gov.uk/published-documents/EN010169-000643-7.17%20Outline%20Skills,%20Supply%20Chain%20and%20Employment%20Plan%20(Rev%201)%20-%20Clean.pdf" TargetMode="External"/><Relationship Id="rId510" Type="http://schemas.openxmlformats.org/officeDocument/2006/relationships/hyperlink" Target="https://nsip-documents.planninginspectorate.gov.uk/published-documents/EN010169-000688-7.10%20Outline%20Construction%20Environmental%20Management%20Plan%20Appendix%20A%20-%20Outline%20Flood%20Emergency%20Response%20Plan.pdf" TargetMode="External"/><Relationship Id="rId552" Type="http://schemas.openxmlformats.org/officeDocument/2006/relationships/hyperlink" Target="https://nsip-documents.planninginspectorate.gov.uk/published-documents/EN010169-000681-Meridian%20Solar%20Risk%20&amp;%20Issues%20Log%20Natural%20England_06-10-2026%20FINAL.xlsx" TargetMode="External"/><Relationship Id="rId191" Type="http://schemas.openxmlformats.org/officeDocument/2006/relationships/hyperlink" Target="https://nsip-documents.planninginspectorate.gov.uk/published-documents/EN010169-000644-8.6%20Final%20Archaeological%20Field%20Evaluation%20Report%20-%20Part%202.pdf" TargetMode="External"/><Relationship Id="rId205" Type="http://schemas.openxmlformats.org/officeDocument/2006/relationships/hyperlink" Target="https://nsip-documents.planninginspectorate.gov.uk/published-documents/EN010169-000541-LCC%20Local%20Impact%20Report%20for%20%20MERIDIAN%20SOLAR.pdf" TargetMode="External"/><Relationship Id="rId247" Type="http://schemas.openxmlformats.org/officeDocument/2006/relationships/hyperlink" Target="https://nsip-documents.planninginspectorate.gov.uk/published-documents/EN010169-000350-6.1%20ES%20Chapter%2012%20Landscape%20and%20Visual.pdf" TargetMode="External"/><Relationship Id="rId412" Type="http://schemas.openxmlformats.org/officeDocument/2006/relationships/hyperlink" Target="https://nsip-documents.planninginspectorate.gov.uk/published-documents/EN010169-000167-6.2%20ES%20Figure%202-5%20Construction,%20Operational%20and%20Decommissioning%20Accesses.pdf" TargetMode="External"/><Relationship Id="rId107" Type="http://schemas.openxmlformats.org/officeDocument/2006/relationships/hyperlink" Target="https://nsip-documents.planninginspectorate.gov.uk/published-documents/EN010169-000683-8.33%20Applicant's%20Comments%20on%20Local%20Impact%20Reports.pdf" TargetMode="External"/><Relationship Id="rId289" Type="http://schemas.openxmlformats.org/officeDocument/2006/relationships/hyperlink" Target="https://nsip-documents.planninginspectorate.gov.uk/published-documents/EN010169-000322-6.2%20ES%20Figure%2012-22%20LCC%20Photosheets%20-%20Part%204%20-%20Viewpoints%20LCC8%20to%20LCC11.pdf" TargetMode="External"/><Relationship Id="rId454" Type="http://schemas.openxmlformats.org/officeDocument/2006/relationships/hyperlink" Target="https://nsip-documents.planninginspectorate.gov.uk/published-documents/EN010169-000353-6.1%20ES%20Chapter%2015%20Traffic%20and%20Access.pdf" TargetMode="External"/><Relationship Id="rId496" Type="http://schemas.openxmlformats.org/officeDocument/2006/relationships/hyperlink" Target="https://nsip-documents.planninginspectorate.gov.uk/published-documents/EN010169-000134-7.7%20Environmental%20Mitigation%20and%20Commitments%20Register.pdf" TargetMode="External"/><Relationship Id="rId11" Type="http://schemas.openxmlformats.org/officeDocument/2006/relationships/hyperlink" Target="https://nsip-documents.planninginspectorate.gov.uk/published-documents/EN010169-000085-1.1%20Cover%20Letter.pdf" TargetMode="External"/><Relationship Id="rId53" Type="http://schemas.openxmlformats.org/officeDocument/2006/relationships/hyperlink" Target="https://nsip-documents.planninginspectorate.gov.uk/published-documents/EN010169-000104-2.3%20Works%20Plans%20-%20Section%20B%20Grid%20Connection.pdf" TargetMode="External"/><Relationship Id="rId149" Type="http://schemas.openxmlformats.org/officeDocument/2006/relationships/hyperlink" Target="https://nsip-documents.planninginspectorate.gov.uk/published-documents/EN010169-000263-6.2%20ES%20Figure%209-4%20Grid%20Connection%20Route%20Vantage%20Point%20Viewsheds.pdf" TargetMode="External"/><Relationship Id="rId314" Type="http://schemas.openxmlformats.org/officeDocument/2006/relationships/hyperlink" Target="https://nsip-documents.planninginspectorate.gov.uk/published-documents/EN010169-000350-6.1%20ES%20Chapter%2012%20Landscape%20and%20Visual.pdf" TargetMode="External"/><Relationship Id="rId356" Type="http://schemas.openxmlformats.org/officeDocument/2006/relationships/hyperlink" Target="https://nsip-documents.planninginspectorate.gov.uk/published-documents/EN010169-000634-7.11%20Outline%20Operational%20Environmental%20Management%20Plan%20(Rev%201)%20-%20Clean.pdf" TargetMode="External"/><Relationship Id="rId398" Type="http://schemas.openxmlformats.org/officeDocument/2006/relationships/hyperlink" Target="https://nsip-documents.planninginspectorate.gov.uk/published-documents/EN010169-000164-6.2%20ES%20Figure%202-2%20Indicative%20Solar%20Development%20Area%20and%20Inter-Array%20Connections%20Layout%20Plan.pdf" TargetMode="External"/><Relationship Id="rId521" Type="http://schemas.openxmlformats.org/officeDocument/2006/relationships/hyperlink" Target="https://nsip-documents.planninginspectorate.gov.uk/published-documents/EN010169-000550-8.5%20Relevant%20Representations%20Report.pdf" TargetMode="External"/><Relationship Id="rId95" Type="http://schemas.openxmlformats.org/officeDocument/2006/relationships/hyperlink" Target="https://nsip-documents.planninginspectorate.gov.uk/published-documents/EN010169-000577-3.1%20Draft%20Development%20Consent%20Order%20(Rev%202)%20-%20Clean.pdf" TargetMode="External"/><Relationship Id="rId160" Type="http://schemas.openxmlformats.org/officeDocument/2006/relationships/hyperlink" Target="https://nsip-documents.planninginspectorate.gov.uk/published-documents/EN010169-000613-6.3%20ES%20Appendix%209-14%20Habitat%20Regulations%20Assessment%20(Rev%201)%20-%20Clean.pdf" TargetMode="External"/><Relationship Id="rId216" Type="http://schemas.openxmlformats.org/officeDocument/2006/relationships/hyperlink" Target="https://nsip-documents.planninginspectorate.gov.uk/published-documents/EN010169-000646-8.6%20Final%20Archaeological%20Field%20Evaluation%20Report%20-%20Part%201.pdf" TargetMode="External"/><Relationship Id="rId423" Type="http://schemas.openxmlformats.org/officeDocument/2006/relationships/hyperlink" Target="https://nsip-documents.planninginspectorate.gov.uk/published-documents/EN010169-000550-8.5%20Relevant%20Representations%20Report.pdf" TargetMode="External"/><Relationship Id="rId258" Type="http://schemas.openxmlformats.org/officeDocument/2006/relationships/hyperlink" Target="https://nsip-documents.planninginspectorate.gov.uk/published-documents/EN010169-000299-6.3%20ES%20Appendix%2012-7%20Landscape%20and%20Visual%20Cumulative%20Assessment.pdf" TargetMode="External"/><Relationship Id="rId465" Type="http://schemas.openxmlformats.org/officeDocument/2006/relationships/hyperlink" Target="https://nsip-documents.planninginspectorate.gov.uk/published-documents/EN010169-000140-7.13%20Outline%20Construction%20Traffic%20Management%20Plan%20-%20Part%201.pdf" TargetMode="External"/><Relationship Id="rId22" Type="http://schemas.openxmlformats.org/officeDocument/2006/relationships/hyperlink" Target="https://nsip-documents.planninginspectorate.gov.uk/published-documents/EN010169-000580-8.28%20Written%20Summary%20of%20Oral%20Submissions%20at%20ISH1.pdf" TargetMode="External"/><Relationship Id="rId64" Type="http://schemas.openxmlformats.org/officeDocument/2006/relationships/hyperlink" Target="https://nsip-documents.planninginspectorate.gov.uk/published-documents/EN010169-000092-4.1%20Statement%20of%20Reasons.pdf" TargetMode="External"/><Relationship Id="rId118" Type="http://schemas.openxmlformats.org/officeDocument/2006/relationships/hyperlink" Target="https://nsip-documents.planninginspectorate.gov.uk/published-documents/EN010169-000252-6.2%20ES%20Figure%206-1%20Construction%20Dust%20Study%20Area.pdf" TargetMode="External"/><Relationship Id="rId325" Type="http://schemas.openxmlformats.org/officeDocument/2006/relationships/hyperlink" Target="https://nsip-documents.planninginspectorate.gov.uk/published-documents/EN010169-000301-6.3%20ES%20Appendix%2012-8%20Arboricultural%20Impact%20Assessment%20-%20Part%202.pdf" TargetMode="External"/><Relationship Id="rId367" Type="http://schemas.openxmlformats.org/officeDocument/2006/relationships/hyperlink" Target="https://nsip-documents.planninginspectorate.gov.uk/published-documents/EN010169-000269-6.3%20ES%20Appendix%2013-3%20Construction%20and%20Operational%20Noise%20Modelling%20Report.pdf" TargetMode="External"/><Relationship Id="rId532" Type="http://schemas.openxmlformats.org/officeDocument/2006/relationships/hyperlink" Target="https://nsip-documents.planninginspectorate.gov.uk/published-documents/EN010169-000354-6.1%20ES%20Chapter%2016%20Other%20Environmental%20Topics.pdf" TargetMode="External"/><Relationship Id="rId171" Type="http://schemas.openxmlformats.org/officeDocument/2006/relationships/hyperlink" Target="https://nsip-documents.planninginspectorate.gov.uk/published-documents/EN010169-000400-8.3%20Work%20No.%2014%20Assessment%20Summary.pdf" TargetMode="External"/><Relationship Id="rId227" Type="http://schemas.openxmlformats.org/officeDocument/2006/relationships/hyperlink" Target="https://nsip-documents.planninginspectorate.gov.uk/published-documents/EN010169-000550-8.5%20Relevant%20Representations%20Report.pdf" TargetMode="External"/><Relationship Id="rId269" Type="http://schemas.openxmlformats.org/officeDocument/2006/relationships/hyperlink" Target="https://nsip-documents.planninginspectorate.gov.uk/published-documents/EN010169-000636-7.12%20Outline%20Decommissioning%20Environmental%20Management%20Plan%20(Rev%201)%20-%20Clean.pdf" TargetMode="External"/><Relationship Id="rId434" Type="http://schemas.openxmlformats.org/officeDocument/2006/relationships/hyperlink" Target="https://nsip-documents.planninginspectorate.gov.uk/published-documents/EN010169-000274-6.3%20ES%20Appendix%2015-4%20Transport%20Assessment%20Note.pdf" TargetMode="External"/><Relationship Id="rId476" Type="http://schemas.openxmlformats.org/officeDocument/2006/relationships/hyperlink" Target="https://nsip-documents.planninginspectorate.gov.uk/published-documents/EN010169-000223-6.3%20ES%20Appendix%2011-4%20Outline%20Drainage%20Strategy.pdf" TargetMode="External"/><Relationship Id="rId33" Type="http://schemas.openxmlformats.org/officeDocument/2006/relationships/hyperlink" Target="https://nsip-documents.planninginspectorate.gov.uk/published-documents/EN010169-000626-7.4%20Design%20Parameters%20(Rev%202)%20-%20Clean.pdf" TargetMode="External"/><Relationship Id="rId129" Type="http://schemas.openxmlformats.org/officeDocument/2006/relationships/hyperlink" Target="https://nsip-documents.planninginspectorate.gov.uk/published-documents/EN010169-000641-7.16%20Outline%20Landscape%20and%20Ecology%20Management%20Plan%20(Rev%201)%20-%20Clean.pdf" TargetMode="External"/><Relationship Id="rId280" Type="http://schemas.openxmlformats.org/officeDocument/2006/relationships/hyperlink" Target="https://nsip-documents.planninginspectorate.gov.uk/published-documents/EN010169-000350-6.1%20ES%20Chapter%2012%20Landscape%20and%20Visual.pdf" TargetMode="External"/><Relationship Id="rId336" Type="http://schemas.openxmlformats.org/officeDocument/2006/relationships/hyperlink" Target="https://nsip-documents.planninginspectorate.gov.uk/published-documents/EN010169-000300-6.3%20ES%20Appendix%2012-8%20Arboricultural%20Impact%20Assessment%20-%20Part%201.pdf" TargetMode="External"/><Relationship Id="rId501" Type="http://schemas.openxmlformats.org/officeDocument/2006/relationships/hyperlink" Target="https://nsip-documents.planninginspectorate.gov.uk/published-documents/EN010169-000693-8.12%20Statement%20of%20Common%20Ground%20with%20Environment%20Agency%20(Rev%201)%20-%20Clean.pdf" TargetMode="External"/><Relationship Id="rId543" Type="http://schemas.openxmlformats.org/officeDocument/2006/relationships/hyperlink" Target="https://nsip-documents.planninginspectorate.gov.uk/published-documents/EN010169-000552-8.20%20Statement%20of%20Common%20Ground%20with%20the%20Peterborough%20and%20Spalding%20Gliding%20Club.pdf" TargetMode="External"/><Relationship Id="rId75" Type="http://schemas.openxmlformats.org/officeDocument/2006/relationships/hyperlink" Target="https://nsip-documents.planninginspectorate.gov.uk/published-documents/EN010169-000093-4.2%20Funding%20Statement.pdf" TargetMode="External"/><Relationship Id="rId140" Type="http://schemas.openxmlformats.org/officeDocument/2006/relationships/hyperlink" Target="https://nsip-documents.planninginspectorate.gov.uk/published-documents/EN010169-000632-7.10%20Outline%20Construction%20Environmental%20Management%20Plan%20(Rev%202)%20-%20Clean.pdf" TargetMode="External"/><Relationship Id="rId182" Type="http://schemas.openxmlformats.org/officeDocument/2006/relationships/hyperlink" Target="https://nsip-documents.planninginspectorate.gov.uk/published-documents/EN010169-000680-Natural%20England%20Deadline%202%20Response%20-%2006-10-2026.pdf" TargetMode="External"/><Relationship Id="rId378" Type="http://schemas.openxmlformats.org/officeDocument/2006/relationships/hyperlink" Target="https://national-infrastructure-consenting.planninginspectorate.gov.uk/projects/EN010169/representations/100023725" TargetMode="External"/><Relationship Id="rId403" Type="http://schemas.openxmlformats.org/officeDocument/2006/relationships/hyperlink" Target="https://nsip-documents.planninginspectorate.gov.uk/published-documents/EN010169-000169-6.2%20ES%20Figure%202-7%20Grid%20Connection%20Route%20Illustrative%20Construction%20Layout%20Plan.pdf" TargetMode="External"/><Relationship Id="rId6" Type="http://schemas.openxmlformats.org/officeDocument/2006/relationships/webSettings" Target="webSettings.xml"/><Relationship Id="rId238" Type="http://schemas.openxmlformats.org/officeDocument/2006/relationships/hyperlink" Target="https://nsip-documents.planninginspectorate.gov.uk/published-documents/EN010169-000640-7.14%20Outline%20Soil%20Managment%20Plan%20(Rev%201)%20-%20Clean.pdf" TargetMode="External"/><Relationship Id="rId445" Type="http://schemas.openxmlformats.org/officeDocument/2006/relationships/hyperlink" Target="https://nsip-documents.planninginspectorate.gov.uk/published-documents/EN010169-000353-6.1%20ES%20Chapter%2015%20Traffic%20and%20Access.pdf" TargetMode="External"/><Relationship Id="rId487" Type="http://schemas.openxmlformats.org/officeDocument/2006/relationships/hyperlink" Target="https://nsip-documents.planninginspectorate.gov.uk/published-documents/EN010169-000584-8.24%20Connection%20to%20the%20National%20Grid%20Weston%20Marsh%20Substation%20Note.pdf" TargetMode="External"/><Relationship Id="rId291" Type="http://schemas.openxmlformats.org/officeDocument/2006/relationships/hyperlink" Target="https://nsip-documents.planninginspectorate.gov.uk/published-documents/EN010169-000556-8.11%20Statement%20of%20Common%20Ground%20with%20Lincolnshire%20County%20Council.pdf" TargetMode="External"/><Relationship Id="rId305" Type="http://schemas.openxmlformats.org/officeDocument/2006/relationships/hyperlink" Target="https://nsip-documents.planninginspectorate.gov.uk/published-documents/EN010169-000315-6.2%20ES%20Figure%2012-21%20Photosheets%20-%20Part%209%20-%20Viewpoints%2023%20to%2025.pdf" TargetMode="External"/><Relationship Id="rId347" Type="http://schemas.openxmlformats.org/officeDocument/2006/relationships/hyperlink" Target="https://nsip-documents.planninginspectorate.gov.uk/published-documents/EN010169-000351-6.1%20ES%20Chapter%2013%20Noise%20and%20Vibration.pdf" TargetMode="External"/><Relationship Id="rId512" Type="http://schemas.openxmlformats.org/officeDocument/2006/relationships/hyperlink" Target="https://nsip-documents.planninginspectorate.gov.uk/published-documents/EN010169-000688-7.10%20Outline%20Construction%20Environmental%20Management%20Plan%20Appendix%20A%20-%20Outline%20Flood%20Emergency%20Response%20Plan.pdf" TargetMode="External"/><Relationship Id="rId44" Type="http://schemas.openxmlformats.org/officeDocument/2006/relationships/hyperlink" Target="https://nsip-documents.planninginspectorate.gov.uk/published-documents/EN010169-000653-NGET%20Written%20Representation%20-%20Meridian%20Solar%20-%2022%20September%202026.docx.pdf" TargetMode="External"/><Relationship Id="rId86" Type="http://schemas.openxmlformats.org/officeDocument/2006/relationships/hyperlink" Target="https://nsip-documents.planninginspectorate.gov.uk/published-documents/EN010169-000566-2.4%20Land%20and%20Crown%20Land%20Plans%20-%20Section%20B%20Grid%20Connection%20(Rev%202).pdf" TargetMode="External"/><Relationship Id="rId151" Type="http://schemas.openxmlformats.org/officeDocument/2006/relationships/hyperlink" Target="https://nsip-documents.planninginspectorate.gov.uk/published-documents/EN010169-000613-6.3%20ES%20Appendix%209-14%20Habitat%20Regulations%20Assessment%20(Rev%201)%20-%20Clean.pdf" TargetMode="External"/><Relationship Id="rId389" Type="http://schemas.openxmlformats.org/officeDocument/2006/relationships/hyperlink" Target="https://nsip-documents.planninginspectorate.gov.uk/published-documents/EN010169-000167-6.2%20ES%20Figure%202-5%20Construction,%20Operational%20and%20Decommissioning%20Accesses.pdf" TargetMode="External"/><Relationship Id="rId554" Type="http://schemas.openxmlformats.org/officeDocument/2006/relationships/theme" Target="theme/theme1.xml"/><Relationship Id="rId193" Type="http://schemas.openxmlformats.org/officeDocument/2006/relationships/hyperlink" Target="https://nsip-documents.planninginspectorate.gov.uk/published-documents/EN010169-000647-8.7%20Outline%20Archaeological%20Mitigation%20and%20Management%20Strategy.pdf" TargetMode="External"/><Relationship Id="rId207" Type="http://schemas.openxmlformats.org/officeDocument/2006/relationships/hyperlink" Target="https://nsip-documents.planninginspectorate.gov.uk/published-documents/EN010169-000683-8.33%20Applicant's%20Comments%20on%20Local%20Impact%20Reports.pdf" TargetMode="External"/><Relationship Id="rId249" Type="http://schemas.openxmlformats.org/officeDocument/2006/relationships/hyperlink" Target="https://nsip-documents.planninginspectorate.gov.uk/published-documents/EN010169-000298-6.3%20ES%20Appendix%2012-6%20Visual%20Assessment.pdf" TargetMode="External"/><Relationship Id="rId414" Type="http://schemas.openxmlformats.org/officeDocument/2006/relationships/hyperlink" Target="https://nsip-documents.planninginspectorate.gov.uk/published-documents/EN010169-000140-7.13%20Outline%20Construction%20Traffic%20Management%20Plan%20-%20Part%201.pdf" TargetMode="External"/><Relationship Id="rId456" Type="http://schemas.openxmlformats.org/officeDocument/2006/relationships/hyperlink" Target="https://nsip-documents.planninginspectorate.gov.uk/published-documents/EN010169-000353-6.1%20ES%20Chapter%2015%20Traffic%20and%20Access.pdf" TargetMode="External"/><Relationship Id="rId498" Type="http://schemas.openxmlformats.org/officeDocument/2006/relationships/hyperlink" Target="https://nsip-documents.planninginspectorate.gov.uk/published-documents/EN010169-000632-7.10%20Outline%20Construction%20Environmental%20Management%20Plan%20(Rev%202)%20-%20Clean.pdf" TargetMode="External"/><Relationship Id="rId13" Type="http://schemas.openxmlformats.org/officeDocument/2006/relationships/header" Target="header1.xml"/><Relationship Id="rId109" Type="http://schemas.openxmlformats.org/officeDocument/2006/relationships/hyperlink" Target="https://nsip-documents.planninginspectorate.gov.uk/published-documents/EN010169-000577-3.1%20Draft%20Development%20Consent%20Order%20(Rev%202)%20-%20Clean.pdf" TargetMode="External"/><Relationship Id="rId260" Type="http://schemas.openxmlformats.org/officeDocument/2006/relationships/hyperlink" Target="https://nsip-documents.planninginspectorate.gov.uk/published-documents/EN010169-000350-6.1%20ES%20Chapter%2012%20Landscape%20and%20Visual.pdf" TargetMode="External"/><Relationship Id="rId316" Type="http://schemas.openxmlformats.org/officeDocument/2006/relationships/hyperlink" Target="https://nsip-documents.planninginspectorate.gov.uk/published-documents/EN010169-000130-7.3%20Design%20Approach%20Document.pdf" TargetMode="External"/><Relationship Id="rId523" Type="http://schemas.openxmlformats.org/officeDocument/2006/relationships/hyperlink" Target="https://national-infrastructure-consenting.planninginspectorate.gov.uk/projects/EN010169/representations/100025402" TargetMode="External"/><Relationship Id="rId55" Type="http://schemas.openxmlformats.org/officeDocument/2006/relationships/hyperlink" Target="https://nsip-documents.planninginspectorate.gov.uk/published-documents/EN010169-000566-2.4%20Land%20and%20Crown%20Land%20Plans%20-%20Section%20B%20Grid%20Connection%20(Rev%202).pdf" TargetMode="External"/><Relationship Id="rId97" Type="http://schemas.openxmlformats.org/officeDocument/2006/relationships/hyperlink" Target="https://nsip-documents.planninginspectorate.gov.uk/published-documents/EN010169-000577-3.1%20Draft%20Development%20Consent%20Order%20(Rev%202)%20-%20Clean.pdf" TargetMode="External"/><Relationship Id="rId120" Type="http://schemas.openxmlformats.org/officeDocument/2006/relationships/hyperlink" Target="https://nsip-documents.planninginspectorate.gov.uk/published-documents/EN010169-000269-6.3%20ES%20Appendix%2013-3%20Construction%20and%20Operational%20Noise%20Modelling%20Report.pdf" TargetMode="External"/><Relationship Id="rId358" Type="http://schemas.openxmlformats.org/officeDocument/2006/relationships/hyperlink" Target="https://nsip-documents.planninginspectorate.gov.uk/published-documents/EN010169-000351-6.1%20ES%20Chapter%2013%20Noise%20and%20Vibration.pdf" TargetMode="External"/><Relationship Id="rId162" Type="http://schemas.openxmlformats.org/officeDocument/2006/relationships/hyperlink" Target="https://nsip-documents.planninginspectorate.gov.uk/published-documents/EN010169-000613-6.3%20ES%20Appendix%209-14%20Habitat%20Regulations%20Assessment%20(Rev%201)%20-%20Clean.pdf" TargetMode="External"/><Relationship Id="rId218" Type="http://schemas.openxmlformats.org/officeDocument/2006/relationships/hyperlink" Target="https://nsip-documents.planninginspectorate.gov.uk/published-documents/EN010169-000644-8.6%20Final%20Archaeological%20Field%20Evaluation%20Report%20-%20Part%202.pdf" TargetMode="External"/><Relationship Id="rId425" Type="http://schemas.openxmlformats.org/officeDocument/2006/relationships/hyperlink" Target="https://nsip-documents.planninginspectorate.gov.uk/published-documents/EN010169-000353-6.1%20ES%20Chapter%2015%20Traffic%20and%20Access.pdf" TargetMode="External"/><Relationship Id="rId467" Type="http://schemas.openxmlformats.org/officeDocument/2006/relationships/hyperlink" Target="https://nsip-documents.planninginspectorate.gov.uk/published-documents/EN010169-000140-7.13%20Outline%20Construction%20Traffic%20Management%20Plan%20-%20Part%201.pdf" TargetMode="External"/><Relationship Id="rId271" Type="http://schemas.openxmlformats.org/officeDocument/2006/relationships/hyperlink" Target="https://nsip-documents.planninginspectorate.gov.uk/published-documents/EN010169-000298-6.3%20ES%20Appendix%2012-6%20Visual%20Assessment.pdf" TargetMode="External"/><Relationship Id="rId24" Type="http://schemas.openxmlformats.org/officeDocument/2006/relationships/hyperlink" Target="https://nsip-documents.planninginspectorate.gov.uk/published-documents/EN010169-000407-6.1%20ES%20Chapter%202%20The%20Scheme%20(Rev%201)%20-%20Clean.pdf" TargetMode="External"/><Relationship Id="rId66" Type="http://schemas.openxmlformats.org/officeDocument/2006/relationships/hyperlink" Target="https://nsip-documents.planninginspectorate.gov.uk/published-documents/EN010169-000092-4.1%20Statement%20of%20Reasons.pdf" TargetMode="External"/><Relationship Id="rId131" Type="http://schemas.openxmlformats.org/officeDocument/2006/relationships/hyperlink" Target="https://nsip-documents.planninginspectorate.gov.uk/published-documents/EN010169-000630-7.9%20Biodiversity%20Net%20Gain%20Report%20(Rev%201)%20-%20Clean.pdf" TargetMode="External"/><Relationship Id="rId327" Type="http://schemas.openxmlformats.org/officeDocument/2006/relationships/hyperlink" Target="https://nsip-documents.planninginspectorate.gov.uk/published-documents/EN010169-000632-7.10%20Outline%20Construction%20Environmental%20Management%20Plan%20(Rev%202)%20-%20Clean.pdf" TargetMode="External"/><Relationship Id="rId369" Type="http://schemas.openxmlformats.org/officeDocument/2006/relationships/hyperlink" Target="https://nsip-documents.planninginspectorate.gov.uk/published-documents/EN010169-000351-6.1%20ES%20Chapter%2013%20Noise%20and%20Vibration.pdf" TargetMode="External"/><Relationship Id="rId534" Type="http://schemas.openxmlformats.org/officeDocument/2006/relationships/hyperlink" Target="https://nsip-documents.planninginspectorate.gov.uk/published-documents/EN010169-000683-8.33%20Applicant's%20Comments%20on%20Local%20Impact%20Reports.pdf" TargetMode="External"/><Relationship Id="rId173" Type="http://schemas.openxmlformats.org/officeDocument/2006/relationships/hyperlink" Target="https://nsip-documents.planninginspectorate.gov.uk/published-documents/EN010169-000613-6.3%20ES%20Appendix%209-14%20Habitat%20Regulations%20Assessment%20(Rev%201)%20-%20Clean.pdf" TargetMode="External"/><Relationship Id="rId229" Type="http://schemas.openxmlformats.org/officeDocument/2006/relationships/hyperlink" Target="https://nsip-documents.planninginspectorate.gov.uk/published-documents/EN010169-000683-8.33%20Applicant's%20Comments%20on%20Local%20Impact%20Reports.pdf" TargetMode="External"/><Relationship Id="rId380" Type="http://schemas.openxmlformats.org/officeDocument/2006/relationships/hyperlink" Target="https://nsip-documents.planninginspectorate.gov.uk/published-documents/EN010169-000351-6.1%20ES%20Chapter%2013%20Noise%20and%20Vibration.pdf" TargetMode="External"/><Relationship Id="rId436" Type="http://schemas.openxmlformats.org/officeDocument/2006/relationships/hyperlink" Target="https://nsip-documents.planninginspectorate.gov.uk/published-documents/EN010169-000634-7.11%20Outline%20Operational%20Environmental%20Management%20Plan%20(Rev%201)%20-%20Clean.pdf" TargetMode="External"/><Relationship Id="rId240" Type="http://schemas.openxmlformats.org/officeDocument/2006/relationships/hyperlink" Target="https://nsip-documents.planninginspectorate.gov.uk/published-documents/EN010169-000640-7.14%20Outline%20Soil%20Managment%20Plan%20(Rev%201)%20-%20Clean.pdf" TargetMode="External"/><Relationship Id="rId478" Type="http://schemas.openxmlformats.org/officeDocument/2006/relationships/hyperlink" Target="https://nsip-documents.planninginspectorate.gov.uk/published-documents/EN010169-000112-2.8%20Indicative%20and%20Illustrative%20Layout%20Plans%20and%20Sections%20-%20Section%20B%20Grid%20Connection.pdf" TargetMode="External"/><Relationship Id="rId35" Type="http://schemas.openxmlformats.org/officeDocument/2006/relationships/hyperlink" Target="https://nsip-documents.planninginspectorate.gov.uk/published-documents/EN010169-000169-6.2%20ES%20Figure%202-7%20Grid%20Connection%20Route%20Illustrative%20Construction%20Layout%20Plan.pdf" TargetMode="External"/><Relationship Id="rId77" Type="http://schemas.openxmlformats.org/officeDocument/2006/relationships/hyperlink" Target="https://nsip-documents.planninginspectorate.gov.uk/published-documents/EN010169-000577-3.1%20Draft%20Development%20Consent%20Order%20(Rev%202)%20-%20Clean.pdf" TargetMode="External"/><Relationship Id="rId100" Type="http://schemas.openxmlformats.org/officeDocument/2006/relationships/hyperlink" Target="https://nsip-documents.planninginspectorate.gov.uk/published-documents/EN010169-000128-7.1%20Planning%20Statement.pdf" TargetMode="External"/><Relationship Id="rId282" Type="http://schemas.openxmlformats.org/officeDocument/2006/relationships/hyperlink" Target="https://nsip-documents.planninginspectorate.gov.uk/published-documents/EN010169-000298-6.3%20ES%20Appendix%2012-6%20Visual%20Assessment.pdf" TargetMode="External"/><Relationship Id="rId338" Type="http://schemas.openxmlformats.org/officeDocument/2006/relationships/hyperlink" Target="https://nsip-documents.planninginspectorate.gov.uk/published-documents/EN010169-000351-6.1%20ES%20Chapter%2013%20Noise%20and%20Vibration.pdf" TargetMode="External"/><Relationship Id="rId503" Type="http://schemas.openxmlformats.org/officeDocument/2006/relationships/hyperlink" Target="https://nsip-documents.planninginspectorate.gov.uk/published-documents/EN010169-000632-7.10%20Outline%20Construction%20Environmental%20Management%20Plan%20(Rev%202)%20-%20Clean.pdf" TargetMode="External"/><Relationship Id="rId545" Type="http://schemas.openxmlformats.org/officeDocument/2006/relationships/hyperlink" Target="https://nsip-documents.planninginspectorate.gov.uk/published-documents/EN010169-000689-7.18%20Outline%20Battery%20Safety%20Management%20Plan%20(Rev%201)%20-%20Clean.pdf" TargetMode="External"/><Relationship Id="rId8" Type="http://schemas.openxmlformats.org/officeDocument/2006/relationships/endnotes" Target="endnotes.xml"/><Relationship Id="rId142" Type="http://schemas.openxmlformats.org/officeDocument/2006/relationships/hyperlink" Target="https://nsip-documents.planninginspectorate.gov.uk/published-documents/EN010169-000636-7.12%20Outline%20Decommissioning%20Environmental%20Management%20Plan%20(Rev%201)%20-%20Clean.pdf" TargetMode="External"/><Relationship Id="rId184" Type="http://schemas.openxmlformats.org/officeDocument/2006/relationships/hyperlink" Target="https://nsip-documents.planninginspectorate.gov.uk/published-documents/EN010169-000595-6.1%20ES%20Chapter%208%20Cultural%20Heritage%20(Rev%201)%20-%20Clean.pdf" TargetMode="External"/><Relationship Id="rId391" Type="http://schemas.openxmlformats.org/officeDocument/2006/relationships/hyperlink" Target="https://nsip-documents.planninginspectorate.gov.uk/published-documents/EN010169-000560-8.15%20Statement%20of%20Common%20Ground%20with%20National%20Highways.pdf" TargetMode="External"/><Relationship Id="rId405" Type="http://schemas.openxmlformats.org/officeDocument/2006/relationships/hyperlink" Target="https://nsip-documents.planninginspectorate.gov.uk/published-documents/EN010169-000164-6.2%20ES%20Figure%202-2%20Indicative%20Solar%20Development%20Area%20and%20Inter-Array%20Connections%20Layout%20Plan.pdf" TargetMode="External"/><Relationship Id="rId447" Type="http://schemas.openxmlformats.org/officeDocument/2006/relationships/hyperlink" Target="https://nsip-documents.planninginspectorate.gov.uk/published-documents/EN010169-000353-6.1%20ES%20Chapter%2015%20Traffic%20and%20Access.pdf" TargetMode="External"/><Relationship Id="rId251" Type="http://schemas.openxmlformats.org/officeDocument/2006/relationships/hyperlink" Target="https://nsip-documents.planninginspectorate.gov.uk/published-documents/EN010169-000584-8.24%20Connection%20to%20the%20National%20Grid%20Weston%20Marsh%20Substation%20Note.pdf" TargetMode="External"/><Relationship Id="rId489" Type="http://schemas.openxmlformats.org/officeDocument/2006/relationships/hyperlink" Target="https://nsip-documents.planninginspectorate.gov.uk/published-documents/EN010169-000621-6.3%20ES%20Appendix%2011-3%20Flood%20Risk%20Assessment%20(Rev%202)%20-%20Clean.pdf" TargetMode="External"/><Relationship Id="rId46" Type="http://schemas.openxmlformats.org/officeDocument/2006/relationships/hyperlink" Target="https://nsip-documents.planninginspectorate.gov.uk/published-documents/EN010169-000653-NGET%20Written%20Representation%20-%20Meridian%20Solar%20-%2022%20September%202026.docx.pdf" TargetMode="External"/><Relationship Id="rId293" Type="http://schemas.openxmlformats.org/officeDocument/2006/relationships/hyperlink" Target="https://nsip-documents.planninginspectorate.gov.uk/published-documents/EN010169-000298-6.3%20ES%20Appendix%2012-6%20Visual%20Assessment.pdf" TargetMode="External"/><Relationship Id="rId307" Type="http://schemas.openxmlformats.org/officeDocument/2006/relationships/hyperlink" Target="https://nsip-documents.planninginspectorate.gov.uk/published-documents/EN010169-000317-6.2%20ES%20Figure%2012-21%20Photosheets%20-%20Part%2011%20-%20Viewpoints%2027%20to%2030.pdf" TargetMode="External"/><Relationship Id="rId349" Type="http://schemas.openxmlformats.org/officeDocument/2006/relationships/hyperlink" Target="https://nsip-documents.planninginspectorate.gov.uk/published-documents/EN010169-000283-6.2%20ES%20Figure%2013-1%20Study%20Area,%20Receptor%20and%20Noise%20Monitoring%20Positions.pdf" TargetMode="External"/><Relationship Id="rId514" Type="http://schemas.openxmlformats.org/officeDocument/2006/relationships/hyperlink" Target="https://nsip-documents.planninginspectorate.gov.uk/published-documents/EN010169-000688-7.10%20Outline%20Construction%20Environmental%20Management%20Plan%20Appendix%20A%20-%20Outline%20Flood%20Emergency%20Response%20Plan.pdf" TargetMode="External"/><Relationship Id="rId556" Type="http://schemas.openxmlformats.org/officeDocument/2006/relationships/customXml" Target="../customXml/item4.xml"/><Relationship Id="rId88" Type="http://schemas.openxmlformats.org/officeDocument/2006/relationships/hyperlink" Target="https://nsip-documents.planninginspectorate.gov.uk/published-documents/EN010169-000407-6.1%20ES%20Chapter%202%20The%20Scheme%20(Rev%201)%20-%20Clean.pdf" TargetMode="External"/><Relationship Id="rId111" Type="http://schemas.openxmlformats.org/officeDocument/2006/relationships/hyperlink" Target="https://nsip-documents.planninginspectorate.gov.uk/published-documents/EN010169-000120-2.12%20Hedgerow%20Regulations%20and%20Tree%20Preservation%20Order%20Plan%20-%20Section%20A%20Solar%20Development%20Area.pdf" TargetMode="External"/><Relationship Id="rId153" Type="http://schemas.openxmlformats.org/officeDocument/2006/relationships/hyperlink" Target="https://national-infrastructure-consenting.planninginspectorate.gov.uk/projects/EN010169/representations/100025299" TargetMode="External"/><Relationship Id="rId195" Type="http://schemas.openxmlformats.org/officeDocument/2006/relationships/hyperlink" Target="https://nsip-documents.planninginspectorate.gov.uk/published-documents/EN010169-000626-7.4%20Design%20Parameters%20(Rev%202)%20-%20Clean.pdf" TargetMode="External"/><Relationship Id="rId209" Type="http://schemas.openxmlformats.org/officeDocument/2006/relationships/hyperlink" Target="https://nsip-documents.planninginspectorate.gov.uk/published-documents/EN010169-000640-7.14%20Outline%20Soil%20Managment%20Plan%20(Rev%201)%20-%20Clean.pdf" TargetMode="External"/><Relationship Id="rId360" Type="http://schemas.openxmlformats.org/officeDocument/2006/relationships/hyperlink" Target="https://nsip-documents.planninginspectorate.gov.uk/published-documents/EN010169-000351-6.1%20ES%20Chapter%2013%20Noise%20and%20Vibration.pdf" TargetMode="External"/><Relationship Id="rId416" Type="http://schemas.openxmlformats.org/officeDocument/2006/relationships/hyperlink" Target="https://nsip-documents.planninginspectorate.gov.uk/published-documents/EN010169-000168-6.2%20ES%20Figure%202-6%20Solar%20Development%20Area%20and%20Inter-Array%20Connections%20Illustrative%20Construction%20Layout%20Plan.pdf" TargetMode="External"/><Relationship Id="rId220" Type="http://schemas.openxmlformats.org/officeDocument/2006/relationships/hyperlink" Target="https://nsip-documents.planninginspectorate.gov.uk/published-documents/EN010169-000647-8.7%20Outline%20Archaeological%20Mitigation%20and%20Management%20Strategy.pdf" TargetMode="External"/><Relationship Id="rId458" Type="http://schemas.openxmlformats.org/officeDocument/2006/relationships/hyperlink" Target="https://nsip-documents.planninginspectorate.gov.uk/published-documents/EN010169-000140-7.13%20Outline%20Construction%20Traffic%20Management%20Plan%20-%20Part%201.pdf" TargetMode="External"/><Relationship Id="rId15" Type="http://schemas.openxmlformats.org/officeDocument/2006/relationships/header" Target="header2.xml"/><Relationship Id="rId57" Type="http://schemas.openxmlformats.org/officeDocument/2006/relationships/hyperlink" Target="https://nsip-documents.planninginspectorate.gov.uk/published-documents/EN010169-000580-8.28%20Written%20Summary%20of%20Oral%20Submissions%20at%20ISH1.pdf" TargetMode="External"/><Relationship Id="rId262" Type="http://schemas.openxmlformats.org/officeDocument/2006/relationships/hyperlink" Target="https://nsip-documents.planninginspectorate.gov.uk/published-documents/EN010169-000550-8.5%20Relevant%20Representations%20Report.pdf" TargetMode="External"/><Relationship Id="rId318" Type="http://schemas.openxmlformats.org/officeDocument/2006/relationships/hyperlink" Target="https://nsip-documents.planninginspectorate.gov.uk/published-documents/EN010169-000350-6.1%20ES%20Chapter%2012%20Landscape%20and%20Visual.pdf" TargetMode="External"/><Relationship Id="rId525" Type="http://schemas.openxmlformats.org/officeDocument/2006/relationships/hyperlink" Target="https://nsip-documents.planninginspectorate.gov.uk/published-documents/EN010169-000652-NGET%20-%20Written%20Summary%20of%20ISH%201%20Submissions.docx.pdf" TargetMode="External"/><Relationship Id="rId99" Type="http://schemas.openxmlformats.org/officeDocument/2006/relationships/hyperlink" Target="https://nsip-documents.planninginspectorate.gov.uk/published-documents/EN010169-000407-6.1%20ES%20Chapter%202%20The%20Scheme%20(Rev%201)%20-%20Clean.pdf" TargetMode="External"/><Relationship Id="rId122" Type="http://schemas.openxmlformats.org/officeDocument/2006/relationships/hyperlink" Target="https://nsip-documents.planninginspectorate.gov.uk/published-documents/EN010169-000556-8.11%20Statement%20of%20Common%20Ground%20with%20Lincolnshire%20County%20Council.pdf" TargetMode="External"/><Relationship Id="rId164" Type="http://schemas.openxmlformats.org/officeDocument/2006/relationships/hyperlink" Target="https://nsip-documents.planninginspectorate.gov.uk/published-documents/EN010169-000398-8.1%20Response%20to%20Section%2051%20Advice.pdf" TargetMode="External"/><Relationship Id="rId371" Type="http://schemas.openxmlformats.org/officeDocument/2006/relationships/hyperlink" Target="https://nsip-documents.planninginspectorate.gov.uk/published-documents/EN010169-000632-7.10%20Outline%20Construction%20Environmental%20Management%20Plan%20(Rev%202)%20-%20Clean.pdf" TargetMode="External"/><Relationship Id="rId427" Type="http://schemas.openxmlformats.org/officeDocument/2006/relationships/hyperlink" Target="https://nsip-documents.planninginspectorate.gov.uk/published-documents/EN010169-000353-6.1%20ES%20Chapter%2015%20Traffic%20and%20Access.pdf" TargetMode="External"/><Relationship Id="rId469" Type="http://schemas.openxmlformats.org/officeDocument/2006/relationships/hyperlink" Target="https://nsip-documents.planninginspectorate.gov.uk/published-documents/EN010169-000353-6.1%20ES%20Chapter%2015%20Traffic%20and%20Access.pdf" TargetMode="External"/><Relationship Id="rId26" Type="http://schemas.openxmlformats.org/officeDocument/2006/relationships/hyperlink" Target="https://nsip-documents.planninginspectorate.gov.uk/published-documents/EN010169-000112-2.8%20Indicative%20and%20Illustrative%20Layout%20Plans%20and%20Sections%20-%20Section%20B%20Grid%20Connection.pdf" TargetMode="External"/><Relationship Id="rId231" Type="http://schemas.openxmlformats.org/officeDocument/2006/relationships/hyperlink" Target="https://nsip-documents.planninginspectorate.gov.uk/published-documents/EN010169-000602-6.3%20ES%20Appendix%205-2%20Agricultural%20Land%20Classification%20Report%20-%20Parcels%20A%20and%20D%20(Rev%201)%20-%20Clean.pdf" TargetMode="External"/><Relationship Id="rId273" Type="http://schemas.openxmlformats.org/officeDocument/2006/relationships/hyperlink" Target="https://nsip-documents.planninginspectorate.gov.uk/published-documents/EN010169-000300-6.3%20ES%20Appendix%2012-8%20Arboricultural%20Impact%20Assessment%20-%20Part%201.pdf" TargetMode="External"/><Relationship Id="rId329" Type="http://schemas.openxmlformats.org/officeDocument/2006/relationships/hyperlink" Target="https://nsip-documents.planninginspectorate.gov.uk/published-documents/EN010169-000632-7.10%20Outline%20Construction%20Environmental%20Management%20Plan%20(Rev%202)%20-%20Clean.pdf" TargetMode="External"/><Relationship Id="rId480" Type="http://schemas.openxmlformats.org/officeDocument/2006/relationships/hyperlink" Target="https://nsip-documents.planninginspectorate.gov.uk/published-documents/EN010169-000112-2.8%20Indicative%20and%20Illustrative%20Layout%20Plans%20and%20Sections%20-%20Section%20B%20Grid%20Connection.pdf" TargetMode="External"/><Relationship Id="rId536" Type="http://schemas.openxmlformats.org/officeDocument/2006/relationships/hyperlink" Target="https://nsip-documents.planninginspectorate.gov.uk/published-documents/EN010169-000147-7.19%20Outline%20Site%20Waste%20Management%20Plan.pdf" TargetMode="External"/><Relationship Id="rId68" Type="http://schemas.openxmlformats.org/officeDocument/2006/relationships/hyperlink" Target="https://nsip-documents.planninginspectorate.gov.uk/published-documents/EN010169-000092-4.1%20Statement%20of%20Reasons.pdf" TargetMode="External"/><Relationship Id="rId133" Type="http://schemas.openxmlformats.org/officeDocument/2006/relationships/hyperlink" Target="https://nsip-documents.planninginspectorate.gov.uk/published-documents/EN010169-000632-7.10%20Outline%20Construction%20Environmental%20Management%20Plan%20(Rev%202)%20-%20Clean.pdf" TargetMode="External"/><Relationship Id="rId175" Type="http://schemas.openxmlformats.org/officeDocument/2006/relationships/hyperlink" Target="https://nsip-documents.planninginspectorate.gov.uk/published-documents/EN010169-000613-6.3%20ES%20Appendix%209-14%20Habitat%20Regulations%20Assessment%20(Rev%201)%20-%20Clean.pdf" TargetMode="External"/><Relationship Id="rId340" Type="http://schemas.openxmlformats.org/officeDocument/2006/relationships/hyperlink" Target="https://nsip-documents.planninginspectorate.gov.uk/published-documents/EN010169-000165-6.2%20ES%20Figure%202-3%20Watercourse%20Crossings%20Locations.pdf" TargetMode="External"/><Relationship Id="rId200" Type="http://schemas.openxmlformats.org/officeDocument/2006/relationships/hyperlink" Target="https://nsip-documents.planninginspectorate.gov.uk/published-documents/EN010169-000168-6.2%20ES%20Figure%202-6%20Solar%20Development%20Area%20and%20Inter-Array%20Connections%20Illustrative%20Construction%20Layout%20Plan.pdf" TargetMode="External"/><Relationship Id="rId382" Type="http://schemas.openxmlformats.org/officeDocument/2006/relationships/hyperlink" Target="https://nsip-documents.planninginspectorate.gov.uk/published-documents/EN010169-000351-6.1%20ES%20Chapter%2013%20Noise%20and%20Vibration.pdf" TargetMode="External"/><Relationship Id="rId438" Type="http://schemas.openxmlformats.org/officeDocument/2006/relationships/hyperlink" Target="https://nsip-documents.planninginspectorate.gov.uk/published-documents/EN010169-000353-6.1%20ES%20Chapter%2015%20Traffic%20and%20Access.pdf" TargetMode="External"/><Relationship Id="rId242" Type="http://schemas.openxmlformats.org/officeDocument/2006/relationships/hyperlink" Target="https://nsip-documents.planninginspectorate.gov.uk/published-documents/EN010169-000640-7.14%20Outline%20Soil%20Managment%20Plan%20(Rev%201)%20-%20Clean.pdf" TargetMode="External"/><Relationship Id="rId284" Type="http://schemas.openxmlformats.org/officeDocument/2006/relationships/hyperlink" Target="https://nsip-documents.planninginspectorate.gov.uk/published-documents/EN010169-000641-7.16%20Outline%20Landscape%20and%20Ecology%20Management%20Plan%20(Rev%201)%20-%20Clean.pdf" TargetMode="External"/><Relationship Id="rId491" Type="http://schemas.openxmlformats.org/officeDocument/2006/relationships/hyperlink" Target="https://nsip-documents.planninginspectorate.gov.uk/published-documents/EN010169-000561-8.16%20Statement%20of%20Common%20Ground%20with%20Water%20Management%20Alliance.pdf" TargetMode="External"/><Relationship Id="rId505" Type="http://schemas.openxmlformats.org/officeDocument/2006/relationships/hyperlink" Target="https://nsip-documents.planninginspectorate.gov.uk/published-documents/EN010169-000561-8.16%20Statement%20of%20Common%20Ground%20with%20Water%20Management%20Alliance.pdf" TargetMode="External"/><Relationship Id="rId37" Type="http://schemas.openxmlformats.org/officeDocument/2006/relationships/hyperlink" Target="https://nsip-documents.planninginspectorate.gov.uk/published-documents/EN010169-000577-3.1%20Draft%20Development%20Consent%20Order%20(Rev%202)%20-%20Clean.pdf" TargetMode="External"/><Relationship Id="rId79" Type="http://schemas.openxmlformats.org/officeDocument/2006/relationships/hyperlink" Target="https://nsip-documents.planninginspectorate.gov.uk/published-documents/EN010169-000569-4.4%20Land%20Rights%20Tracker%20(Rev%202)%20-%20Clean.pdf" TargetMode="External"/><Relationship Id="rId102" Type="http://schemas.openxmlformats.org/officeDocument/2006/relationships/hyperlink" Target="https://nsip-documents.planninginspectorate.gov.uk/published-documents/EN010169-000577-3.1%20Draft%20Development%20Consent%20Order%20(Rev%202)%20-%20Clean.pdf" TargetMode="External"/><Relationship Id="rId144" Type="http://schemas.openxmlformats.org/officeDocument/2006/relationships/hyperlink" Target="https://national-infrastructure-consenting.planninginspectorate.gov.uk/projects/EN010169/representations/100025338" TargetMode="External"/><Relationship Id="rId547" Type="http://schemas.openxmlformats.org/officeDocument/2006/relationships/hyperlink" Target="https://nsip-documents.planninginspectorate.gov.uk/published-documents/EN010169-000683-8.33%20Applicant's%20Comments%20on%20Local%20Impact%20Reports.pdf" TargetMode="External"/><Relationship Id="rId90" Type="http://schemas.openxmlformats.org/officeDocument/2006/relationships/hyperlink" Target="https://nsip-documents.planninginspectorate.gov.uk/published-documents/EN010169-000626-7.4%20Design%20Parameters%20(Rev%202)%20-%20Clean.pdf" TargetMode="External"/><Relationship Id="rId186" Type="http://schemas.openxmlformats.org/officeDocument/2006/relationships/hyperlink" Target="https://nsip-documents.planninginspectorate.gov.uk/published-documents/EN010169-000126-7.1%20Planning%20Statement%20-%20Appendix%20E%20Heritage%20Harm%20Statement.pdf" TargetMode="External"/><Relationship Id="rId351" Type="http://schemas.openxmlformats.org/officeDocument/2006/relationships/hyperlink" Target="https://nsip-documents.planninginspectorate.gov.uk/published-documents/EN010169-000351-6.1%20ES%20Chapter%2013%20Noise%20and%20Vibration.pdf" TargetMode="External"/><Relationship Id="rId393" Type="http://schemas.openxmlformats.org/officeDocument/2006/relationships/hyperlink" Target="https://nsip-documents.planninginspectorate.gov.uk/published-documents/EN010169-000169-6.2%20ES%20Figure%202-7%20Grid%20Connection%20Route%20Illustrative%20Construction%20Layout%20Plan.pdf" TargetMode="External"/><Relationship Id="rId407" Type="http://schemas.openxmlformats.org/officeDocument/2006/relationships/hyperlink" Target="https://nsip-documents.planninginspectorate.gov.uk/published-documents/EN010169-000169-6.2%20ES%20Figure%202-7%20Grid%20Connection%20Route%20Illustrative%20Construction%20Layout%20Plan.pdf" TargetMode="External"/><Relationship Id="rId449" Type="http://schemas.openxmlformats.org/officeDocument/2006/relationships/hyperlink" Target="https://nsip-documents.planninginspectorate.gov.uk/published-documents/EN010169-000167-6.2%20ES%20Figure%202-5%20Construction,%20Operational%20and%20Decommissioning%20Accesses.pdf" TargetMode="External"/><Relationship Id="rId211" Type="http://schemas.openxmlformats.org/officeDocument/2006/relationships/hyperlink" Target="https://nsip-documents.planninginspectorate.gov.uk/published-documents/EN010169-000196-6.3%20ES%20Appendix%209-1%20Ecology%20and%20Biodiversity%20Legislation,%20Policy%20and%20Guidance.pdf" TargetMode="External"/><Relationship Id="rId253" Type="http://schemas.openxmlformats.org/officeDocument/2006/relationships/hyperlink" Target="https://nsip-documents.planninginspectorate.gov.uk/published-documents/EN010169-000626-7.4%20Design%20Parameters%20(Rev%202)%20-%20Clean.pdf" TargetMode="External"/><Relationship Id="rId295" Type="http://schemas.openxmlformats.org/officeDocument/2006/relationships/hyperlink" Target="https://nsip-documents.planninginspectorate.gov.uk/published-documents/EN010169-000297-6.3%20ES%20Appendix%2012-5%20Visual%20Baseline.pdf" TargetMode="External"/><Relationship Id="rId309" Type="http://schemas.openxmlformats.org/officeDocument/2006/relationships/hyperlink" Target="https://nsip-documents.planninginspectorate.gov.uk/published-documents/EN010169-000320-6.2%20ES%20Figure%2012-22%20LCC%20Photosheets%20-%20Part%202%20-%20Viewpoints%20LCC4%20to%20LCC6.pdf" TargetMode="External"/><Relationship Id="rId460" Type="http://schemas.openxmlformats.org/officeDocument/2006/relationships/hyperlink" Target="https://nsip-documents.planninginspectorate.gov.uk/published-documents/EN010169-000541-LCC%20Local%20Impact%20Report%20for%20%20MERIDIAN%20SOLAR.pdf" TargetMode="External"/><Relationship Id="rId516" Type="http://schemas.openxmlformats.org/officeDocument/2006/relationships/hyperlink" Target="https://nsip-documents.planninginspectorate.gov.uk/published-documents/EN010169-000621-6.3%20ES%20Appendix%2011-3%20Flood%20Risk%20Assessment%20(Rev%202)%20-%20Clean.pdf" TargetMode="External"/><Relationship Id="rId48" Type="http://schemas.openxmlformats.org/officeDocument/2006/relationships/hyperlink" Target="https://nsip-documents.planninginspectorate.gov.uk/published-documents/EN010169-000653-NGET%20Written%20Representation%20-%20Meridian%20Solar%20-%2022%20September%202026.docx.pdf" TargetMode="External"/><Relationship Id="rId113" Type="http://schemas.openxmlformats.org/officeDocument/2006/relationships/hyperlink" Target="https://nsip-documents.planninginspectorate.gov.uk/published-documents/EN010169-000092-4.1%20Statement%20of%20Reasons.pdf" TargetMode="External"/><Relationship Id="rId320" Type="http://schemas.openxmlformats.org/officeDocument/2006/relationships/hyperlink" Target="https://nsip-documents.planninginspectorate.gov.uk/published-documents/EN010169-000239-6.2%20ES%20Figure%2012-3%20Public%20Rights%20of%20Way%20and%20National%20Cycle%20Network.pdf" TargetMode="External"/><Relationship Id="rId155" Type="http://schemas.openxmlformats.org/officeDocument/2006/relationships/hyperlink" Target="https://nsip-documents.planninginspectorate.gov.uk/published-documents/EN010169-000681-Meridian%20Solar%20Risk%20&amp;%20Issues%20Log%20Natural%20England_06-10-2026%20FINAL.xlsx" TargetMode="External"/><Relationship Id="rId197" Type="http://schemas.openxmlformats.org/officeDocument/2006/relationships/hyperlink" Target="https://nsip-documents.planninginspectorate.gov.uk/published-documents/EN010169-000595-6.1%20ES%20Chapter%208%20Cultural%20Heritage%20(Rev%201)%20-%20Clean.pdf" TargetMode="External"/><Relationship Id="rId362" Type="http://schemas.openxmlformats.org/officeDocument/2006/relationships/hyperlink" Target="https://nsip-documents.planninginspectorate.gov.uk/published-documents/EN010169-000628-7.7%20Environmental%20Mitigation%20&amp;%20Commitments%20Register%20(Rev%201)%20-%20Clean.pdf" TargetMode="External"/><Relationship Id="rId418" Type="http://schemas.openxmlformats.org/officeDocument/2006/relationships/hyperlink" Target="https://nsip-documents.planninginspectorate.gov.uk/published-documents/EN010169-000140-7.13%20Outline%20Construction%20Traffic%20Management%20Plan%20-%20Part%201.pdf" TargetMode="External"/><Relationship Id="rId222" Type="http://schemas.openxmlformats.org/officeDocument/2006/relationships/hyperlink" Target="https://nsip-documents.planninginspectorate.gov.uk/published-documents/EN010169-000176-6.3%20ES%20Appendix%208-2%20Historic%20Environment%20Desk%20Based%20Assessment%20-%20Appendix%20A.pdf" TargetMode="External"/><Relationship Id="rId264" Type="http://schemas.openxmlformats.org/officeDocument/2006/relationships/hyperlink" Target="https://nsip-documents.planninginspectorate.gov.uk/published-documents/EN010169-000296-6.3%20ES%20Appendix%2012-4%20Landscape%20Assessment.pdf" TargetMode="External"/><Relationship Id="rId471" Type="http://schemas.openxmlformats.org/officeDocument/2006/relationships/hyperlink" Target="https://nsip-documents.planninginspectorate.gov.uk/published-documents/EN010169-000353-6.1%20ES%20Chapter%2015%20Traffic%20and%20Access.pdf" TargetMode="External"/><Relationship Id="rId17" Type="http://schemas.openxmlformats.org/officeDocument/2006/relationships/hyperlink" Target="https://nsip-documents.planninginspectorate.gov.uk/published-documents/EN010169-000650-Cover%20Letter%20-%20Deadline%201.pdf" TargetMode="External"/><Relationship Id="rId59" Type="http://schemas.openxmlformats.org/officeDocument/2006/relationships/hyperlink" Target="https://nsip-documents.planninginspectorate.gov.uk/published-documents/EN010169-000567-4.3%20Book%20of%20Reference%20(Rev%202)%20-%20Clean.pdf" TargetMode="External"/><Relationship Id="rId124" Type="http://schemas.openxmlformats.org/officeDocument/2006/relationships/hyperlink" Target="https://nsip-documents.planninginspectorate.gov.uk/published-documents/EN010169-000550-8.5%20Relevant%20Representations%20Report.pdf" TargetMode="External"/><Relationship Id="rId527" Type="http://schemas.openxmlformats.org/officeDocument/2006/relationships/hyperlink" Target="https://nsip-documents.planninginspectorate.gov.uk/published-documents/EN010169-000278-6.3%20ES%20Appendix%2016-2%20Glint%20and%20Glare%20Assessment%20-%20Part%201%20Report%20and%20Annexes%20A%20to%20M.pdf" TargetMode="External"/><Relationship Id="rId70" Type="http://schemas.openxmlformats.org/officeDocument/2006/relationships/hyperlink" Target="https://nsip-documents.planninginspectorate.gov.uk/published-documents/EN010169-000092-4.1%20Statement%20of%20Reasons.pdf" TargetMode="External"/><Relationship Id="rId166" Type="http://schemas.openxmlformats.org/officeDocument/2006/relationships/hyperlink" Target="https://nsip-documents.planninginspectorate.gov.uk/published-documents/EN010169-000577-3.1%20Draft%20Development%20Consent%20Order%20(Rev%202)%20-%20Clean.pdf" TargetMode="External"/><Relationship Id="rId331" Type="http://schemas.openxmlformats.org/officeDocument/2006/relationships/hyperlink" Target="https://nsip-documents.planninginspectorate.gov.uk/published-documents/EN010169-000300-6.3%20ES%20Appendix%2012-8%20Arboricultural%20Impact%20Assessment%20-%20Part%201.pdf" TargetMode="External"/><Relationship Id="rId373" Type="http://schemas.openxmlformats.org/officeDocument/2006/relationships/hyperlink" Target="https://nsip-documents.planninginspectorate.gov.uk/published-documents/EN010169-000351-6.1%20ES%20Chapter%2013%20Noise%20and%20Vibration.pdf" TargetMode="External"/><Relationship Id="rId429" Type="http://schemas.openxmlformats.org/officeDocument/2006/relationships/hyperlink" Target="https://nsip-documents.planninginspectorate.gov.uk/published-documents/EN010169-000140-7.13%20Outline%20Construction%20Traffic%20Management%20Plan%20-%20Part%201.pdf" TargetMode="External"/><Relationship Id="rId1" Type="http://schemas.openxmlformats.org/officeDocument/2006/relationships/customXml" Target="../customXml/item1.xml"/><Relationship Id="rId233" Type="http://schemas.openxmlformats.org/officeDocument/2006/relationships/hyperlink" Target="https://national-infrastructure-consenting.planninginspectorate.gov.uk/projects/EN010169/representations/100025263" TargetMode="External"/><Relationship Id="rId440" Type="http://schemas.openxmlformats.org/officeDocument/2006/relationships/hyperlink" Target="https://nsip-documents.planninginspectorate.gov.uk/published-documents/EN010169-000274-6.3%20ES%20Appendix%2015-4%20Transport%20Assessment%20Note.pdf" TargetMode="External"/><Relationship Id="rId28" Type="http://schemas.openxmlformats.org/officeDocument/2006/relationships/hyperlink" Target="https://nsip-documents.planninginspectorate.gov.uk/published-documents/EN010169-000626-7.4%20Design%20Parameters%20(Rev%202)%20-%20Clean.pdf" TargetMode="External"/><Relationship Id="rId275" Type="http://schemas.openxmlformats.org/officeDocument/2006/relationships/hyperlink" Target="https://nsip-documents.planninginspectorate.gov.uk/published-documents/EN010169-000641-7.16%20Outline%20Landscape%20and%20Ecology%20Management%20Plan%20(Rev%201)%20-%20Clean.pdf" TargetMode="External"/><Relationship Id="rId300" Type="http://schemas.openxmlformats.org/officeDocument/2006/relationships/hyperlink" Target="https://nsip-documents.planninginspectorate.gov.uk/published-documents/EN010169-000310-6.2%20ES%20Figure%2012-21%20Photosheets%20-%20Part%204%20-%20Viewpoints%209%20to%2011.pdf" TargetMode="External"/><Relationship Id="rId482" Type="http://schemas.openxmlformats.org/officeDocument/2006/relationships/hyperlink" Target="https://nsip-documents.planninginspectorate.gov.uk/published-documents/EN010169-000550-8.5%20Relevant%20Representations%20Report.pdf" TargetMode="External"/><Relationship Id="rId538" Type="http://schemas.openxmlformats.org/officeDocument/2006/relationships/hyperlink" Target="https://nsip-documents.planninginspectorate.gov.uk/published-documents/EN010169-000278-6.3%20ES%20Appendix%2016-2%20Glint%20and%20Glare%20Assessment%20-%20Part%201%20Report%20and%20Annexes%20A%20to%20M.pdf" TargetMode="External"/><Relationship Id="rId81" Type="http://schemas.openxmlformats.org/officeDocument/2006/relationships/hyperlink" Target="https://national-infrastructure-consenting.planninginspectorate.gov.uk/projects/EN010169/representations/100025313" TargetMode="External"/><Relationship Id="rId135" Type="http://schemas.openxmlformats.org/officeDocument/2006/relationships/hyperlink" Target="https://nsip-documents.planninginspectorate.gov.uk/published-documents/EN010169-000204-6.3%20ES%20Appendix%209-10%20Vantage%20Point%20Survey%20Report.pdf" TargetMode="External"/><Relationship Id="rId177" Type="http://schemas.openxmlformats.org/officeDocument/2006/relationships/hyperlink" Target="https://nsip-documents.planninginspectorate.gov.uk/published-documents/EN010169-000550-8.5%20Relevant%20Representations%20Report.pdf" TargetMode="External"/><Relationship Id="rId342" Type="http://schemas.openxmlformats.org/officeDocument/2006/relationships/hyperlink" Target="https://nsip-documents.planninginspectorate.gov.uk/published-documents/EN010169-000351-6.1%20ES%20Chapter%2013%20Noise%20and%20Vibration.pdf" TargetMode="External"/><Relationship Id="rId384" Type="http://schemas.openxmlformats.org/officeDocument/2006/relationships/hyperlink" Target="https://nsip-documents.planninginspectorate.gov.uk/published-documents/EN010169-000643-7.17%20Outline%20Skills,%20Supply%20Chain%20and%20Employment%20Plan%20(Rev%201)%20-%20Clean.pdf" TargetMode="External"/><Relationship Id="rId202" Type="http://schemas.openxmlformats.org/officeDocument/2006/relationships/hyperlink" Target="https://nsip-documents.planninginspectorate.gov.uk/published-documents/EN010169-000595-6.1%20ES%20Chapter%208%20Cultural%20Heritage%20(Rev%201)%20-%20Clean.pdf" TargetMode="External"/><Relationship Id="rId244" Type="http://schemas.openxmlformats.org/officeDocument/2006/relationships/hyperlink" Target="https://nsip-documents.planninginspectorate.gov.uk/published-documents/EN010169-000581-8.29%20Post%20ISH1%20Note%20Best%20and%20Most%20Versatile%20(BMV)%20Land%20Take.pdf" TargetMode="External"/><Relationship Id="rId39" Type="http://schemas.openxmlformats.org/officeDocument/2006/relationships/hyperlink" Target="https://nsip-documents.planninginspectorate.gov.uk/published-documents/EN010169-000584-8.24%20Connection%20to%20the%20National%20Grid%20Weston%20Marsh%20Substation%20Note.pdf" TargetMode="External"/><Relationship Id="rId286" Type="http://schemas.openxmlformats.org/officeDocument/2006/relationships/hyperlink" Target="https://nsip-documents.planninginspectorate.gov.uk/published-documents/EN010169-000307-6.2%20ES%20Figure%2012-21%20Photosheets%20-%20Part%201%20-%20Viewpoint%201.pdf" TargetMode="External"/><Relationship Id="rId451" Type="http://schemas.openxmlformats.org/officeDocument/2006/relationships/hyperlink" Target="https://nsip-documents.planninginspectorate.gov.uk/published-documents/EN010169-000353-6.1%20ES%20Chapter%2015%20Traffic%20and%20Access.pdf" TargetMode="External"/><Relationship Id="rId493" Type="http://schemas.openxmlformats.org/officeDocument/2006/relationships/hyperlink" Target="https://nsip-documents.planninginspectorate.gov.uk/published-documents/EN010169-000589-6.1%20ES%20Chapter%2011%20Hydrology%20and%20Flood%20Risk%20(Rev%201)%20-%20Clean.pdf" TargetMode="External"/><Relationship Id="rId507" Type="http://schemas.openxmlformats.org/officeDocument/2006/relationships/hyperlink" Target="https://nsip-documents.planninginspectorate.gov.uk/published-documents/EN010169-000688-7.10%20Outline%20Construction%20Environmental%20Management%20Plan%20Appendix%20A%20-%20Outline%20Flood%20Emergency%20Response%20Plan.pdf" TargetMode="External"/><Relationship Id="rId549" Type="http://schemas.openxmlformats.org/officeDocument/2006/relationships/hyperlink" Target="https://nsip-documents.planninginspectorate.gov.uk/published-documents/EN010169-000613-6.3%20ES%20Appendix%209-14%20Habitat%20Regulations%20Assessment%20(Rev%201)%20-%20Clean.pdf" TargetMode="External"/><Relationship Id="rId50" Type="http://schemas.openxmlformats.org/officeDocument/2006/relationships/hyperlink" Target="https://nsip-documents.planninginspectorate.gov.uk/published-documents/EN010169-000128-7.1%20Planning%20Statement.pdf" TargetMode="External"/><Relationship Id="rId104" Type="http://schemas.openxmlformats.org/officeDocument/2006/relationships/hyperlink" Target="https://nsip-documents.planninginspectorate.gov.uk/published-documents/EN010169-000577-3.1%20Draft%20Development%20Consent%20Order%20(Rev%202)%20-%20Clean.pdf" TargetMode="External"/><Relationship Id="rId146" Type="http://schemas.openxmlformats.org/officeDocument/2006/relationships/hyperlink" Target="https://nsip-documents.planninginspectorate.gov.uk/published-documents/EN010169-000613-6.3%20ES%20Appendix%209-14%20Habitat%20Regulations%20Assessment%20(Rev%201)%20-%20Clean.pdf" TargetMode="External"/><Relationship Id="rId188" Type="http://schemas.openxmlformats.org/officeDocument/2006/relationships/hyperlink" Target="https://nsip-documents.planninginspectorate.gov.uk/published-documents/EN010169-000595-6.1%20ES%20Chapter%208%20Cultural%20Heritage%20(Rev%201)%20-%20Clean.pdf" TargetMode="External"/><Relationship Id="rId311" Type="http://schemas.openxmlformats.org/officeDocument/2006/relationships/hyperlink" Target="https://nsip-documents.planninginspectorate.gov.uk/published-documents/EN010169-000322-6.2%20ES%20Figure%2012-22%20LCC%20Photosheets%20-%20Part%204%20-%20Viewpoints%20LCC8%20to%20LCC11.pdf" TargetMode="External"/><Relationship Id="rId353" Type="http://schemas.openxmlformats.org/officeDocument/2006/relationships/hyperlink" Target="https://nsip-documents.planninginspectorate.gov.uk/published-documents/EN010169-000351-6.1%20ES%20Chapter%2013%20Noise%20and%20Vibration.pdf" TargetMode="External"/><Relationship Id="rId395" Type="http://schemas.openxmlformats.org/officeDocument/2006/relationships/hyperlink" Target="https://nsip-documents.planninginspectorate.gov.uk/published-documents/EN010169-000550-8.5%20Relevant%20Representations%20Report.pdf" TargetMode="External"/><Relationship Id="rId409" Type="http://schemas.openxmlformats.org/officeDocument/2006/relationships/hyperlink" Target="https://nsip-documents.planninginspectorate.gov.uk/published-documents/EN010169-000140-7.13%20Outline%20Construction%20Traffic%20Management%20Plan%20-%20Part%201.pdf" TargetMode="External"/><Relationship Id="rId92" Type="http://schemas.openxmlformats.org/officeDocument/2006/relationships/hyperlink" Target="https://nsip-documents.planninginspectorate.gov.uk/published-documents/EN010169-000577-3.1%20Draft%20Development%20Consent%20Order%20(Rev%202)%20-%20Clean.pdf" TargetMode="External"/><Relationship Id="rId213" Type="http://schemas.openxmlformats.org/officeDocument/2006/relationships/hyperlink" Target="https://nsip-documents.planninginspectorate.gov.uk/published-documents/EN010169-000176-6.3%20ES%20Appendix%208-2%20Historic%20Environment%20Desk%20Based%20Assessment%20-%20Appendix%20A.pdf" TargetMode="External"/><Relationship Id="rId420" Type="http://schemas.openxmlformats.org/officeDocument/2006/relationships/hyperlink" Target="https://nsip-documents.planninginspectorate.gov.uk/published-documents/EN010169-000167-6.2%20ES%20Figure%202-5%20Construction,%20Operational%20and%20Decommissioning%20Accesses.pdf" TargetMode="External"/><Relationship Id="rId255" Type="http://schemas.openxmlformats.org/officeDocument/2006/relationships/hyperlink" Target="https://nsip-documents.planninginspectorate.gov.uk/published-documents/EN010169-000350-6.1%20ES%20Chapter%2012%20Landscape%20and%20Visual.pdf" TargetMode="External"/><Relationship Id="rId297" Type="http://schemas.openxmlformats.org/officeDocument/2006/relationships/hyperlink" Target="https://nsip-documents.planninginspectorate.gov.uk/published-documents/EN010169-000308-6.2%20ES%20Figure%2012-21%20Photosheets%20-%20Part%202%20-%20Viewpoints%202%20to%206.pdf" TargetMode="External"/><Relationship Id="rId462" Type="http://schemas.openxmlformats.org/officeDocument/2006/relationships/hyperlink" Target="https://nsip-documents.planninginspectorate.gov.uk/published-documents/EN010169-000638-7.13%20Outline%20Construction%20Traffic%20Management%20Plan%20-%20Part%202%20(Rev%201).pdf" TargetMode="External"/><Relationship Id="rId518" Type="http://schemas.openxmlformats.org/officeDocument/2006/relationships/hyperlink" Target="https://nsip-documents.planninginspectorate.gov.uk/published-documents/EN010169-000222-6.3%20ES%20Appendix%2011-4%20Outline%20Drainage%20Strategy%20-%20Annex%20E.pdf" TargetMode="External"/><Relationship Id="rId115" Type="http://schemas.openxmlformats.org/officeDocument/2006/relationships/hyperlink" Target="https://nsip-documents.planninginspectorate.gov.uk/published-documents/EN010169-000099-3.3%20Schedule%20of%20Other%20Consents%20and%20Licences.pdf" TargetMode="External"/><Relationship Id="rId157" Type="http://schemas.openxmlformats.org/officeDocument/2006/relationships/hyperlink" Target="https://nsip-documents.planninginspectorate.gov.uk/published-documents/EN010169-000613-6.3%20ES%20Appendix%209-14%20Habitat%20Regulations%20Assessment%20(Rev%201)%20-%20Clean.pdf" TargetMode="External"/><Relationship Id="rId322" Type="http://schemas.openxmlformats.org/officeDocument/2006/relationships/hyperlink" Target="https://nsip-documents.planninginspectorate.gov.uk/published-documents/EN010169-000295-6.3%20ES%20Appendix%2012-3%20Landscape%20Baseline.pdf" TargetMode="External"/><Relationship Id="rId364" Type="http://schemas.openxmlformats.org/officeDocument/2006/relationships/hyperlink" Target="https://nsip-documents.planninginspectorate.gov.uk/published-documents/EN010169-000626-7.4%20Design%20Parameters%20(Rev%202)%20-%20Clean.pdf" TargetMode="External"/><Relationship Id="rId61" Type="http://schemas.openxmlformats.org/officeDocument/2006/relationships/hyperlink" Target="https://nsip-documents.planninginspectorate.gov.uk/published-documents/EN010169-000092-4.1%20Statement%20of%20Reasons.pdf" TargetMode="External"/><Relationship Id="rId199" Type="http://schemas.openxmlformats.org/officeDocument/2006/relationships/hyperlink" Target="https://nsip-documents.planninginspectorate.gov.uk/published-documents/EN010169-000595-6.1%20ES%20Chapter%208%20Cultural%20Heritage%20(Rev%201)%20-%20Clean.pdf" TargetMode="External"/><Relationship Id="rId19" Type="http://schemas.openxmlformats.org/officeDocument/2006/relationships/hyperlink" Target="https://nsip-documents.planninginspectorate.gov.uk/published-documents/EN010169-000634-7.11%20Outline%20Operational%20Environmental%20Management%20Plan%20(Rev%201)%20-%20Clean.pdf" TargetMode="External"/><Relationship Id="rId224" Type="http://schemas.openxmlformats.org/officeDocument/2006/relationships/hyperlink" Target="https://nsip-documents.planninginspectorate.gov.uk/published-documents/EN010169-000550-8.5%20Relevant%20Representations%20Report.pdf" TargetMode="External"/><Relationship Id="rId266" Type="http://schemas.openxmlformats.org/officeDocument/2006/relationships/hyperlink" Target="https://nsip-documents.planninginspectorate.gov.uk/published-documents/EN010169-000299-6.3%20ES%20Appendix%2012-7%20Landscape%20and%20Visual%20Cumulative%20Assessment.pdf" TargetMode="External"/><Relationship Id="rId431" Type="http://schemas.openxmlformats.org/officeDocument/2006/relationships/hyperlink" Target="https://nsip-documents.planninginspectorate.gov.uk/published-documents/EN010169-000550-8.5%20Relevant%20Representations%20Report.pdf" TargetMode="External"/><Relationship Id="rId473" Type="http://schemas.openxmlformats.org/officeDocument/2006/relationships/hyperlink" Target="https://nsip-documents.planninginspectorate.gov.uk/published-documents/EN010169-000634-7.11%20Outline%20Operational%20Environmental%20Management%20Plan%20(Rev%201)%20-%20Clean.pdf" TargetMode="External"/><Relationship Id="rId529" Type="http://schemas.openxmlformats.org/officeDocument/2006/relationships/hyperlink" Target="https://nsip-documents.planninginspectorate.gov.uk/published-documents/EN010169-000280-6.3%20ES%20Appendix%2016-2%20Glint%20and%20Glare%20Assessment%20-%20Part%203%20Annexes%20X%20and%20Y.pdf" TargetMode="External"/><Relationship Id="rId30" Type="http://schemas.openxmlformats.org/officeDocument/2006/relationships/hyperlink" Target="https://nsip-documents.planninginspectorate.gov.uk/published-documents/EN010169-000626-7.4%20Design%20Parameters%20(Rev%202)%20-%20Clean.pdf" TargetMode="External"/><Relationship Id="rId126" Type="http://schemas.openxmlformats.org/officeDocument/2006/relationships/hyperlink" Target="https://nsip-documents.planninginspectorate.gov.uk/published-documents/EN010169-000562-8.17%20Statement%20of%20Common%20Ground%20with%20Lincolnshire%20Wildlife%20Trust.pdf" TargetMode="External"/><Relationship Id="rId168" Type="http://schemas.openxmlformats.org/officeDocument/2006/relationships/hyperlink" Target="https://nsip-documents.planninginspectorate.gov.uk/published-documents/EN010169-000399-8.2%20Sensitivity%20Analysis%20-%20Connection%20to%20the%20National%20Electricity%20Transmission%20Network.pdf" TargetMode="External"/><Relationship Id="rId333" Type="http://schemas.openxmlformats.org/officeDocument/2006/relationships/hyperlink" Target="https://nsip-documents.planninginspectorate.gov.uk/published-documents/EN010169-000300-6.3%20ES%20Appendix%2012-8%20Arboricultural%20Impact%20Assessment%20-%20Part%201.pdf" TargetMode="External"/><Relationship Id="rId540" Type="http://schemas.openxmlformats.org/officeDocument/2006/relationships/hyperlink" Target="https://nsip-documents.planninginspectorate.gov.uk/published-documents/EN010169-000280-6.3%20ES%20Appendix%2016-2%20Glint%20and%20Glare%20Assessment%20-%20Part%203%20Annexes%20X%20and%20Y.pdf" TargetMode="External"/><Relationship Id="rId72" Type="http://schemas.openxmlformats.org/officeDocument/2006/relationships/hyperlink" Target="https://nsip-documents.planninginspectorate.gov.uk/published-documents/EN010169-000093-4.2%20Funding%20Statement.pdf" TargetMode="External"/><Relationship Id="rId375" Type="http://schemas.openxmlformats.org/officeDocument/2006/relationships/hyperlink" Target="https://national-infrastructure-consenting.planninginspectorate.gov.uk/projects/EN010169/representations/100025386" TargetMode="External"/><Relationship Id="rId3" Type="http://schemas.openxmlformats.org/officeDocument/2006/relationships/numbering" Target="numbering.xml"/><Relationship Id="rId235" Type="http://schemas.openxmlformats.org/officeDocument/2006/relationships/hyperlink" Target="https://nsip-documents.planninginspectorate.gov.uk/published-documents/EN010169-000176-6.3%20ES%20Appendix%208-2%20Historic%20Environment%20Desk%20Based%20Assessment%20-%20Appendix%20A.pdf" TargetMode="External"/><Relationship Id="rId277" Type="http://schemas.openxmlformats.org/officeDocument/2006/relationships/hyperlink" Target="https://nsip-documents.planninginspectorate.gov.uk/published-documents/EN010169-000541-LCC%20Local%20Impact%20Report%20for%20%20MERIDIAN%20SOLAR.pdf" TargetMode="External"/><Relationship Id="rId400" Type="http://schemas.openxmlformats.org/officeDocument/2006/relationships/hyperlink" Target="https://nsip-documents.planninginspectorate.gov.uk/published-documents/EN010169-000550-8.5%20Relevant%20Representations%20Report.pdf" TargetMode="External"/><Relationship Id="rId442" Type="http://schemas.openxmlformats.org/officeDocument/2006/relationships/hyperlink" Target="https://nsip-documents.planninginspectorate.gov.uk/published-documents/EN010169-000171-6.3%20ES%20Appendix%206-2%20Quantitative%20Road%20Traffic%20Emissions%20Assessment%20Methodology.pdf" TargetMode="External"/><Relationship Id="rId484" Type="http://schemas.openxmlformats.org/officeDocument/2006/relationships/hyperlink" Target="https://nsip-documents.planninginspectorate.gov.uk/published-documents/EN010169-000679-Response%2006-10-2026.pdf" TargetMode="External"/><Relationship Id="rId137" Type="http://schemas.openxmlformats.org/officeDocument/2006/relationships/hyperlink" Target="https://national-infrastructure-consenting.planninginspectorate.gov.uk/projects/EN010169/representations/100025312" TargetMode="External"/><Relationship Id="rId302" Type="http://schemas.openxmlformats.org/officeDocument/2006/relationships/hyperlink" Target="https://nsip-documents.planninginspectorate.gov.uk/published-documents/EN010169-000312-6.2%20ES%20Figure%2012-21%20Photosheets%20-%20Part%206%20-%20Viewpoints%2014%20to%2016.pdf" TargetMode="External"/><Relationship Id="rId344" Type="http://schemas.openxmlformats.org/officeDocument/2006/relationships/hyperlink" Target="https://nsip-documents.planninginspectorate.gov.uk/published-documents/EN010169-000351-6.1%20ES%20Chapter%2013%20Noise%20and%20Vibration.pdf" TargetMode="External"/><Relationship Id="rId41" Type="http://schemas.openxmlformats.org/officeDocument/2006/relationships/hyperlink" Target="https://nsip-documents.planninginspectorate.gov.uk/published-documents/EN010169-000407-6.1%20ES%20Chapter%202%20The%20Scheme%20(Rev%201)%20-%20Clean.pdf" TargetMode="External"/><Relationship Id="rId83" Type="http://schemas.openxmlformats.org/officeDocument/2006/relationships/hyperlink" Target="https://nsip-documents.planninginspectorate.gov.uk/published-documents/EN010169-000577-3.1%20Draft%20Development%20Consent%20Order%20(Rev%202)%20-%20Clean.pdf" TargetMode="External"/><Relationship Id="rId179" Type="http://schemas.openxmlformats.org/officeDocument/2006/relationships/hyperlink" Target="https://nsip-documents.planninginspectorate.gov.uk/published-documents/EN010169-000634-7.11%20Outline%20Operational%20Environmental%20Management%20Plan%20(Rev%201)%20-%20Clean.pdf" TargetMode="External"/><Relationship Id="rId386" Type="http://schemas.openxmlformats.org/officeDocument/2006/relationships/hyperlink" Target="https://nsip-documents.planninginspectorate.gov.uk/published-documents/EN010169-000541-LCC%20Local%20Impact%20Report%20for%20%20MERIDIAN%20SOLAR.pdf" TargetMode="External"/><Relationship Id="rId551" Type="http://schemas.openxmlformats.org/officeDocument/2006/relationships/hyperlink" Target="https://nsip-documents.planninginspectorate.gov.uk/published-documents/EN010169-000613-6.3%20ES%20Appendix%209-14%20Habitat%20Regulations%20Assessment%20(Rev%201)%20-%20Clean.pdf" TargetMode="External"/><Relationship Id="rId190" Type="http://schemas.openxmlformats.org/officeDocument/2006/relationships/hyperlink" Target="https://nsip-documents.planninginspectorate.gov.uk/published-documents/EN010169-000644-8.6%20Final%20Archaeological%20Field%20Evaluation%20Report%20-%20Part%202.pdf" TargetMode="External"/><Relationship Id="rId204" Type="http://schemas.openxmlformats.org/officeDocument/2006/relationships/hyperlink" Target="https://nsip-documents.planninginspectorate.gov.uk/published-documents/EN010169-000595-6.1%20ES%20Chapter%208%20Cultural%20Heritage%20(Rev%201)%20-%20Clean.pdf" TargetMode="External"/><Relationship Id="rId246" Type="http://schemas.openxmlformats.org/officeDocument/2006/relationships/hyperlink" Target="https://nsip-documents.planninginspectorate.gov.uk/published-documents/EN010169-000350-6.1%20ES%20Chapter%2012%20Landscape%20and%20Visual.pdf" TargetMode="External"/><Relationship Id="rId288" Type="http://schemas.openxmlformats.org/officeDocument/2006/relationships/hyperlink" Target="https://nsip-documents.planninginspectorate.gov.uk/published-documents/EN010169-000319-6.2%20ES%20Figure%2012-22%20LCC%20Photosheets%20-%20Part%201%20-%20Viewpoints%20LCC1%20to%20LCC3.pdf" TargetMode="External"/><Relationship Id="rId411" Type="http://schemas.openxmlformats.org/officeDocument/2006/relationships/hyperlink" Target="https://nsip-documents.planninginspectorate.gov.uk/published-documents/EN010169-000140-7.13%20Outline%20Construction%20Traffic%20Management%20Plan%20-%20Part%201.pdf" TargetMode="External"/><Relationship Id="rId453" Type="http://schemas.openxmlformats.org/officeDocument/2006/relationships/hyperlink" Target="https://nsip-documents.planninginspectorate.gov.uk/published-documents/EN010169-000353-6.1%20ES%20Chapter%2015%20Traffic%20and%20Access.pdf" TargetMode="External"/><Relationship Id="rId509" Type="http://schemas.openxmlformats.org/officeDocument/2006/relationships/hyperlink" Target="https://nsip-documents.planninginspectorate.gov.uk/published-documents/EN010169-000688-7.10%20Outline%20Construction%20Environmental%20Management%20Plan%20Appendix%20A%20-%20Outline%20Flood%20Emergency%20Response%20Plan.pdf" TargetMode="External"/><Relationship Id="rId106" Type="http://schemas.openxmlformats.org/officeDocument/2006/relationships/hyperlink" Target="https://nsip-documents.planninginspectorate.gov.uk/published-documents/EN010169-000575-3.2%20Explanatory%20Memorandum%20(Rev%202)%20-%20Clean.pdf" TargetMode="External"/><Relationship Id="rId313" Type="http://schemas.openxmlformats.org/officeDocument/2006/relationships/hyperlink" Target="https://nsip-documents.planninginspectorate.gov.uk/published-documents/EN010169-000648-8.8%20Additional%20Winter%20Photography%20Technical%20Note.pdf" TargetMode="External"/><Relationship Id="rId495" Type="http://schemas.openxmlformats.org/officeDocument/2006/relationships/hyperlink" Target="https://nsip-documents.planninginspectorate.gov.uk/published-documents/EN010169-000617-6.3%20ES%20Appendix%2011-2%20Water%20Framework%20Directive%20Report%20(Rev%201)%20-%20Clean.pdf" TargetMode="External"/><Relationship Id="rId10" Type="http://schemas.openxmlformats.org/officeDocument/2006/relationships/hyperlink" Target="https://www.gov.uk/guidance/use-of-artificial-intelligence-in-casework-evidence" TargetMode="External"/><Relationship Id="rId52" Type="http://schemas.openxmlformats.org/officeDocument/2006/relationships/hyperlink" Target="https://nsip-documents.planninginspectorate.gov.uk/published-documents/EN010169-000103-2.3%20Works%20Plans%20-%20Section%20A%20Solar%20Development%20Area.pdf" TargetMode="External"/><Relationship Id="rId94" Type="http://schemas.openxmlformats.org/officeDocument/2006/relationships/hyperlink" Target="https://nsip-documents.planninginspectorate.gov.uk/published-documents/EN010169-000577-3.1%20Draft%20Development%20Consent%20Order%20(Rev%202)%20-%20Clean.pdf" TargetMode="External"/><Relationship Id="rId148" Type="http://schemas.openxmlformats.org/officeDocument/2006/relationships/hyperlink" Target="https://nsip-documents.planninginspectorate.gov.uk/published-documents/EN010169-000681-Meridian%20Solar%20Risk%20&amp;%20Issues%20Log%20Natural%20England_06-10-2026%20FINAL.xlsx" TargetMode="External"/><Relationship Id="rId355" Type="http://schemas.openxmlformats.org/officeDocument/2006/relationships/hyperlink" Target="https://nsip-documents.planninginspectorate.gov.uk/published-documents/EN010169-000351-6.1%20ES%20Chapter%2013%20Noise%20and%20Vibration.pdf" TargetMode="External"/><Relationship Id="rId397" Type="http://schemas.openxmlformats.org/officeDocument/2006/relationships/hyperlink" Target="https://nsip-documents.planninginspectorate.gov.uk/published-documents/EN010169-000580-8.28%20Written%20Summary%20of%20Oral%20Submissions%20at%20ISH1.pdf" TargetMode="External"/><Relationship Id="rId520" Type="http://schemas.openxmlformats.org/officeDocument/2006/relationships/hyperlink" Target="https://nsip-documents.planninginspectorate.gov.uk/published-documents/EN010169-000626-7.4%20Design%20Parameters%20(Rev%202)%20-%20Clean.pdf" TargetMode="External"/><Relationship Id="rId215" Type="http://schemas.openxmlformats.org/officeDocument/2006/relationships/hyperlink" Target="https://nsip-documents.planninginspectorate.gov.uk/published-documents/EN010169-000176-6.3%20ES%20Appendix%208-2%20Historic%20Environment%20Desk%20Based%20Assessment%20-%20Appendix%20A.pdf" TargetMode="External"/><Relationship Id="rId257" Type="http://schemas.openxmlformats.org/officeDocument/2006/relationships/hyperlink" Target="https://nsip-documents.planninginspectorate.gov.uk/published-documents/EN010169-000298-6.3%20ES%20Appendix%2012-6%20Visual%20Assessment.pdf" TargetMode="External"/><Relationship Id="rId422" Type="http://schemas.openxmlformats.org/officeDocument/2006/relationships/hyperlink" Target="https://nsip-documents.planninginspectorate.gov.uk/published-documents/EN010169-000328-6.2%20ES%20Figure%2015-4%20Abnormal%20Indivisible%20Load%20Routing.pdf" TargetMode="External"/><Relationship Id="rId464" Type="http://schemas.openxmlformats.org/officeDocument/2006/relationships/hyperlink" Target="https://nsip-documents.planninginspectorate.gov.uk/published-documents/EN010169-000140-7.13%20Outline%20Construction%20Traffic%20Management%20Plan%20-%20Part%201.pdf" TargetMode="External"/><Relationship Id="rId299" Type="http://schemas.openxmlformats.org/officeDocument/2006/relationships/hyperlink" Target="https://nsip-documents.planninginspectorate.gov.uk/published-documents/EN010169-000309-6.2%20ES%20Figure%2012-21%20Photosheets%20-%20Part%203%20-%20Viewpoints%206%20to%208.pdf" TargetMode="External"/><Relationship Id="rId63" Type="http://schemas.openxmlformats.org/officeDocument/2006/relationships/hyperlink" Target="https://nsip-documents.planninginspectorate.gov.uk/published-documents/EN010169-000566-2.4%20Land%20and%20Crown%20Land%20Plans%20-%20Section%20B%20Grid%20Connection%20(Rev%202).pdf" TargetMode="External"/><Relationship Id="rId159" Type="http://schemas.openxmlformats.org/officeDocument/2006/relationships/hyperlink" Target="https://nsip-documents.planninginspectorate.gov.uk/published-documents/EN010169-000681-Meridian%20Solar%20Risk%20&amp;%20Issues%20Log%20Natural%20England_06-10-2026%20FINAL.xlsx" TargetMode="External"/><Relationship Id="rId366" Type="http://schemas.openxmlformats.org/officeDocument/2006/relationships/hyperlink" Target="https://nsip-documents.planninginspectorate.gov.uk/published-documents/EN010169-000269-6.3%20ES%20Appendix%2013-3%20Construction%20and%20Operational%20Noise%20Modelling%20Report.pdf" TargetMode="External"/><Relationship Id="rId226" Type="http://schemas.openxmlformats.org/officeDocument/2006/relationships/hyperlink" Target="https://nsip-documents.planninginspectorate.gov.uk/published-documents/EN010169-000541-LCC%20Local%20Impact%20Report%20for%20%20MERIDIAN%20SOLAR.pdf" TargetMode="External"/><Relationship Id="rId433" Type="http://schemas.openxmlformats.org/officeDocument/2006/relationships/hyperlink" Target="https://nsip-documents.planninginspectorate.gov.uk/published-documents/EN010169-000353-6.1%20ES%20Chapter%2015%20Traffic%20and%20Access.pdf" TargetMode="External"/><Relationship Id="rId74" Type="http://schemas.openxmlformats.org/officeDocument/2006/relationships/hyperlink" Target="https://nsip-documents.planninginspectorate.gov.uk/published-documents/EN010169-000093-4.2%20Funding%20Statement.pdf" TargetMode="External"/><Relationship Id="rId377" Type="http://schemas.openxmlformats.org/officeDocument/2006/relationships/hyperlink" Target="https://national-infrastructure-consenting.planninginspectorate.gov.uk/projects/EN010169/representations/100025333" TargetMode="External"/><Relationship Id="rId500" Type="http://schemas.openxmlformats.org/officeDocument/2006/relationships/hyperlink" Target="https://nsip-documents.planninginspectorate.gov.uk/published-documents/EN010169-000634-7.11%20Outline%20Operational%20Environmental%20Management%20Plan%20(Rev%201)%20-%20Clean.pdf" TargetMode="External"/><Relationship Id="rId5" Type="http://schemas.openxmlformats.org/officeDocument/2006/relationships/settings" Target="settings.xml"/><Relationship Id="rId237" Type="http://schemas.openxmlformats.org/officeDocument/2006/relationships/hyperlink" Target="https://nsip-documents.planninginspectorate.gov.uk/published-documents/EN010169-000640-7.14%20Outline%20Soil%20Managment%20Plan%20(Rev%201)%20-%20Clean.pdf" TargetMode="External"/><Relationship Id="rId444" Type="http://schemas.openxmlformats.org/officeDocument/2006/relationships/hyperlink" Target="https://nsip-documents.planninginspectorate.gov.uk/published-documents/EN010169-000353-6.1%20ES%20Chapter%2015%20Traffic%20and%20Access.pdf" TargetMode="External"/><Relationship Id="rId290" Type="http://schemas.openxmlformats.org/officeDocument/2006/relationships/hyperlink" Target="https://nsip-documents.planninginspectorate.gov.uk/published-documents/EN010169-000683-8.33%20Applicant's%20Comments%20on%20Local%20Impact%20Reports.pdf" TargetMode="External"/><Relationship Id="rId304" Type="http://schemas.openxmlformats.org/officeDocument/2006/relationships/hyperlink" Target="https://nsip-documents.planninginspectorate.gov.uk/published-documents/EN010169-000314-6.2%20ES%20Figure%2012-21%20Photosheets%20-%20Part%208%20-%20Viewpoints%2020%20to%2023.pdf" TargetMode="External"/><Relationship Id="rId388" Type="http://schemas.openxmlformats.org/officeDocument/2006/relationships/hyperlink" Target="https://nsip-documents.planninginspectorate.gov.uk/published-documents/EN010169-000353-6.1%20ES%20Chapter%2015%20Traffic%20and%20Access.pdf" TargetMode="External"/><Relationship Id="rId511" Type="http://schemas.openxmlformats.org/officeDocument/2006/relationships/hyperlink" Target="https://nsip-documents.planninginspectorate.gov.uk/published-documents/EN010169-000688-7.10%20Outline%20Construction%20Environmental%20Management%20Plan%20Appendix%20A%20-%20Outline%20Flood%20Emergency%20Response%20Plan.pdf" TargetMode="External"/><Relationship Id="rId85" Type="http://schemas.openxmlformats.org/officeDocument/2006/relationships/hyperlink" Target="https://nsip-documents.planninginspectorate.gov.uk/published-documents/EN010169-000565-2.4%20Land%20and%20Crown%20Land%20Plans%20-%20Section%20A%20Solar%20Development%20Area%20(Rev%202).pdf" TargetMode="External"/><Relationship Id="rId150" Type="http://schemas.openxmlformats.org/officeDocument/2006/relationships/hyperlink" Target="https://nsip-documents.planninginspectorate.gov.uk/published-documents/EN010169-000265-6.2%20ES%20Figure%209-6%20Proposed%20Line-Marker%20Spans.pdf" TargetMode="External"/><Relationship Id="rId248" Type="http://schemas.openxmlformats.org/officeDocument/2006/relationships/hyperlink" Target="https://nsip-documents.planninginspectorate.gov.uk/published-documents/EN010169-000296-6.3%20ES%20Appendix%2012-4%20Landscape%20Assessment.pdf" TargetMode="External"/><Relationship Id="rId455" Type="http://schemas.openxmlformats.org/officeDocument/2006/relationships/hyperlink" Target="https://nsip-documents.planninginspectorate.gov.uk/published-documents/EN010169-000353-6.1%20ES%20Chapter%2015%20Traffic%20and%20Access.pdf" TargetMode="External"/><Relationship Id="rId12" Type="http://schemas.openxmlformats.org/officeDocument/2006/relationships/hyperlink" Target="https://nsip-documents.planninginspectorate.gov.uk/published-documents/EN010169-000364-Examination%20Library%20PDF.pdf" TargetMode="External"/><Relationship Id="rId108" Type="http://schemas.openxmlformats.org/officeDocument/2006/relationships/hyperlink" Target="https://nsip-documents.planninginspectorate.gov.uk/published-documents/EN010169-000678-LCC%20Meridian%20Deadline%202%20Response%20-%2006-10-2026.pdf" TargetMode="External"/><Relationship Id="rId315" Type="http://schemas.openxmlformats.org/officeDocument/2006/relationships/hyperlink" Target="https://nsip-documents.planninginspectorate.gov.uk/published-documents/EN010169-000125-7.1%20Planning%20Statement%20-%20Appendix%20D%20Site%20Selection%20Report.pdf" TargetMode="External"/><Relationship Id="rId522" Type="http://schemas.openxmlformats.org/officeDocument/2006/relationships/hyperlink" Target="https://nsip-documents.planninginspectorate.gov.uk/published-documents/EN010169-000135-7.8%20EMF%20Compliance%20Report.pdf" TargetMode="External"/><Relationship Id="rId96" Type="http://schemas.openxmlformats.org/officeDocument/2006/relationships/hyperlink" Target="https://nsip-documents.planninginspectorate.gov.uk/published-documents/EN010169-000577-3.1%20Draft%20Development%20Consent%20Order%20(Rev%202)%20-%20Clean.pdf" TargetMode="External"/><Relationship Id="rId161" Type="http://schemas.openxmlformats.org/officeDocument/2006/relationships/hyperlink" Target="https://national-infrastructure-consenting.planninginspectorate.gov.uk/projects/EN010169/representations/100025299" TargetMode="External"/><Relationship Id="rId399" Type="http://schemas.openxmlformats.org/officeDocument/2006/relationships/hyperlink" Target="https://nsip-documents.planninginspectorate.gov.uk/published-documents/EN010169-000166-6.2%20ES%20Figure%202-4%20Indicative%20Grid%20Connection%20Route%20Layout%20Plan.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573C4D948CC9846B5E4BB31E2839335" ma:contentTypeVersion="15" ma:contentTypeDescription="Create a new document." ma:contentTypeScope="" ma:versionID="0fb90bd9419c9fe567321a13d613881c">
  <xsd:schema xmlns:xsd="http://www.w3.org/2001/XMLSchema" xmlns:xs="http://www.w3.org/2001/XMLSchema" xmlns:p="http://schemas.microsoft.com/office/2006/metadata/properties" xmlns:ns2="3e6a6348-19b8-463f-8584-cd7bdac27024" xmlns:ns3="88d81ab9-8963-4418-9ffa-8dd5e391cd07" targetNamespace="http://schemas.microsoft.com/office/2006/metadata/properties" ma:root="true" ma:fieldsID="3383c2813ff738314534592078b9c7d1" ns2:_="" ns3:_="">
    <xsd:import namespace="3e6a6348-19b8-463f-8584-cd7bdac27024"/>
    <xsd:import namespace="88d81ab9-8963-4418-9ffa-8dd5e391cd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a6348-19b8-463f-8584-cd7bdac270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d81ab9-8963-4418-9ffa-8dd5e391cd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5dfd47b-a293-47d0-959e-0a9c99846f9a}" ma:internalName="TaxCatchAll" ma:showField="CatchAllData" ma:web="88d81ab9-8963-4418-9ffa-8dd5e391cd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88d81ab9-8963-4418-9ffa-8dd5e391cd07">
      <UserInfo>
        <DisplayName>Kent, Richard</DisplayName>
        <AccountId>133</AccountId>
        <AccountType/>
      </UserInfo>
    </SharedWithUsers>
    <lcf76f155ced4ddcb4097134ff3c332f xmlns="3e6a6348-19b8-463f-8584-cd7bdac27024">
      <Terms xmlns="http://schemas.microsoft.com/office/infopath/2007/PartnerControls"/>
    </lcf76f155ced4ddcb4097134ff3c332f>
    <TaxCatchAll xmlns="88d81ab9-8963-4418-9ffa-8dd5e391cd07" xsi:nil="true"/>
  </documentManagement>
</p:properties>
</file>

<file path=customXml/itemProps1.xml><?xml version="1.0" encoding="utf-8"?>
<ds:datastoreItem xmlns:ds="http://schemas.openxmlformats.org/officeDocument/2006/customXml" ds:itemID="{C48C1918-3811-4691-96CA-55F26A9B8775}">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6FBF947-7660-451E-A0DC-E3007FF5FA9E}">
  <ds:schemaRefs>
    <ds:schemaRef ds:uri="http://schemas.openxmlformats.org/officeDocument/2006/bibliography"/>
  </ds:schemaRefs>
</ds:datastoreItem>
</file>

<file path=customXml/itemProps3.xml><?xml version="1.0" encoding="utf-8"?>
<ds:datastoreItem xmlns:ds="http://schemas.openxmlformats.org/officeDocument/2006/customXml" ds:itemID="{964B6271-0538-4A40-B748-919C8FEA1BF6}"/>
</file>

<file path=customXml/itemProps4.xml><?xml version="1.0" encoding="utf-8"?>
<ds:datastoreItem xmlns:ds="http://schemas.openxmlformats.org/officeDocument/2006/customXml" ds:itemID="{8090206F-13D4-4E42-9F3E-5E58C0BFACFF}"/>
</file>

<file path=customXml/itemProps5.xml><?xml version="1.0" encoding="utf-8"?>
<ds:datastoreItem xmlns:ds="http://schemas.openxmlformats.org/officeDocument/2006/customXml" ds:itemID="{79B0B70A-ECB3-4631-BB2F-10F1637B07E3}"/>
</file>

<file path=docProps/app.xml><?xml version="1.0" encoding="utf-8"?>
<Properties xmlns="http://schemas.openxmlformats.org/officeDocument/2006/extended-properties" xmlns:vt="http://schemas.openxmlformats.org/officeDocument/2006/docPropsVTypes">
  <Template>Normal.dotm</Template>
  <TotalTime>0</TotalTime>
  <Pages>27</Pages>
  <Words>49867</Words>
  <Characters>284245</Characters>
  <Application>Microsoft Office Word</Application>
  <DocSecurity>2</DocSecurity>
  <Lines>2368</Lines>
  <Paragraphs>666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333446</CharactersWithSpaces>
  <SharedDoc>false</SharedDoc>
  <HLinks>
    <vt:vector size="3462" baseType="variant">
      <vt:variant>
        <vt:i4>3211271</vt:i4>
      </vt:variant>
      <vt:variant>
        <vt:i4>1830</vt:i4>
      </vt:variant>
      <vt:variant>
        <vt:i4>0</vt:i4>
      </vt:variant>
      <vt:variant>
        <vt:i4>5</vt:i4>
      </vt:variant>
      <vt:variant>
        <vt:lpwstr>https://nsip-documents.planninginspectorate.gov.uk/published-documents/EN010169-000681-Meridian Solar Risk &amp; Issues Log Natural England_06-10-2026 FINAL.xlsx</vt:lpwstr>
      </vt:variant>
      <vt:variant>
        <vt:lpwstr/>
      </vt:variant>
      <vt:variant>
        <vt:i4>2818090</vt:i4>
      </vt:variant>
      <vt:variant>
        <vt:i4>1827</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3211271</vt:i4>
      </vt:variant>
      <vt:variant>
        <vt:i4>1824</vt:i4>
      </vt:variant>
      <vt:variant>
        <vt:i4>0</vt:i4>
      </vt:variant>
      <vt:variant>
        <vt:i4>5</vt:i4>
      </vt:variant>
      <vt:variant>
        <vt:lpwstr>https://nsip-documents.planninginspectorate.gov.uk/published-documents/EN010169-000681-Meridian Solar Risk &amp; Issues Log Natural England_06-10-2026 FINAL.xlsx</vt:lpwstr>
      </vt:variant>
      <vt:variant>
        <vt:lpwstr/>
      </vt:variant>
      <vt:variant>
        <vt:i4>2818090</vt:i4>
      </vt:variant>
      <vt:variant>
        <vt:i4>1821</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1572869</vt:i4>
      </vt:variant>
      <vt:variant>
        <vt:i4>1818</vt:i4>
      </vt:variant>
      <vt:variant>
        <vt:i4>0</vt:i4>
      </vt:variant>
      <vt:variant>
        <vt:i4>5</vt:i4>
      </vt:variant>
      <vt:variant>
        <vt:lpwstr>https://nsip-documents.planninginspectorate.gov.uk/published-documents/EN010169-000683-8.33 Applicant's Comments on Local Impact Reports.pdf</vt:lpwstr>
      </vt:variant>
      <vt:variant>
        <vt:lpwstr/>
      </vt:variant>
      <vt:variant>
        <vt:i4>3866658</vt:i4>
      </vt:variant>
      <vt:variant>
        <vt:i4>1815</vt:i4>
      </vt:variant>
      <vt:variant>
        <vt:i4>0</vt:i4>
      </vt:variant>
      <vt:variant>
        <vt:i4>5</vt:i4>
      </vt:variant>
      <vt:variant>
        <vt:lpwstr>https://nsip-documents.planninginspectorate.gov.uk/published-documents/EN010169-000541-LCC Local Impact Report for  MERIDIAN SOLAR.pdf</vt:lpwstr>
      </vt:variant>
      <vt:variant>
        <vt:lpwstr/>
      </vt:variant>
      <vt:variant>
        <vt:i4>2424871</vt:i4>
      </vt:variant>
      <vt:variant>
        <vt:i4>1812</vt:i4>
      </vt:variant>
      <vt:variant>
        <vt:i4>0</vt:i4>
      </vt:variant>
      <vt:variant>
        <vt:i4>5</vt:i4>
      </vt:variant>
      <vt:variant>
        <vt:lpwstr>https://nsip-documents.planninginspectorate.gov.uk/published-documents/EN010169-000689-7.18 Outline Battery Safety Management Plan (Rev 1) - Clean.pdf</vt:lpwstr>
      </vt:variant>
      <vt:variant>
        <vt:lpwstr/>
      </vt:variant>
      <vt:variant>
        <vt:i4>3604513</vt:i4>
      </vt:variant>
      <vt:variant>
        <vt:i4>1809</vt:i4>
      </vt:variant>
      <vt:variant>
        <vt:i4>0</vt:i4>
      </vt:variant>
      <vt:variant>
        <vt:i4>5</vt:i4>
      </vt:variant>
      <vt:variant>
        <vt:lpwstr>https://nsip-documents.planninginspectorate.gov.uk/published-documents/EN010169-000354-6.1 ES Chapter 16 Other Environmental Topics.pdf</vt:lpwstr>
      </vt:variant>
      <vt:variant>
        <vt:lpwstr/>
      </vt:variant>
      <vt:variant>
        <vt:i4>8126571</vt:i4>
      </vt:variant>
      <vt:variant>
        <vt:i4>1806</vt:i4>
      </vt:variant>
      <vt:variant>
        <vt:i4>0</vt:i4>
      </vt:variant>
      <vt:variant>
        <vt:i4>5</vt:i4>
      </vt:variant>
      <vt:variant>
        <vt:lpwstr>https://nsip-documents.planninginspectorate.gov.uk/published-documents/EN010169-000552-8.20 Statement of Common Ground with the Peterborough and Spalding Gliding Club.pdf</vt:lpwstr>
      </vt:variant>
      <vt:variant>
        <vt:lpwstr/>
      </vt:variant>
      <vt:variant>
        <vt:i4>3604513</vt:i4>
      </vt:variant>
      <vt:variant>
        <vt:i4>1803</vt:i4>
      </vt:variant>
      <vt:variant>
        <vt:i4>0</vt:i4>
      </vt:variant>
      <vt:variant>
        <vt:i4>5</vt:i4>
      </vt:variant>
      <vt:variant>
        <vt:lpwstr>https://nsip-documents.planninginspectorate.gov.uk/published-documents/EN010169-000354-6.1 ES Chapter 16 Other Environmental Topics.pdf</vt:lpwstr>
      </vt:variant>
      <vt:variant>
        <vt:lpwstr/>
      </vt:variant>
      <vt:variant>
        <vt:i4>1245269</vt:i4>
      </vt:variant>
      <vt:variant>
        <vt:i4>1800</vt:i4>
      </vt:variant>
      <vt:variant>
        <vt:i4>0</vt:i4>
      </vt:variant>
      <vt:variant>
        <vt:i4>5</vt:i4>
      </vt:variant>
      <vt:variant>
        <vt:lpwstr>https://nsip-documents.planninginspectorate.gov.uk/published-documents/EN010169-000135-7.8 EMF Compliance Report.pdf</vt:lpwstr>
      </vt:variant>
      <vt:variant>
        <vt:lpwstr/>
      </vt:variant>
      <vt:variant>
        <vt:i4>2555965</vt:i4>
      </vt:variant>
      <vt:variant>
        <vt:i4>1797</vt:i4>
      </vt:variant>
      <vt:variant>
        <vt:i4>0</vt:i4>
      </vt:variant>
      <vt:variant>
        <vt:i4>5</vt:i4>
      </vt:variant>
      <vt:variant>
        <vt:lpwstr>https://nsip-documents.planninginspectorate.gov.uk/published-documents/EN010169-000280-6.3 ES Appendix 16-2 Glint and Glare Assessment - Part 3 Annexes X and Y.pdf</vt:lpwstr>
      </vt:variant>
      <vt:variant>
        <vt:lpwstr/>
      </vt:variant>
      <vt:variant>
        <vt:i4>2359351</vt:i4>
      </vt:variant>
      <vt:variant>
        <vt:i4>1794</vt:i4>
      </vt:variant>
      <vt:variant>
        <vt:i4>0</vt:i4>
      </vt:variant>
      <vt:variant>
        <vt:i4>5</vt:i4>
      </vt:variant>
      <vt:variant>
        <vt:lpwstr>https://nsip-documents.planninginspectorate.gov.uk/published-documents/EN010169-000279-6.3 ES Appendix 16-2 Glint and Glare Assessment - Part 2 Annexes N to W.pdf</vt:lpwstr>
      </vt:variant>
      <vt:variant>
        <vt:lpwstr/>
      </vt:variant>
      <vt:variant>
        <vt:i4>4522050</vt:i4>
      </vt:variant>
      <vt:variant>
        <vt:i4>1791</vt:i4>
      </vt:variant>
      <vt:variant>
        <vt:i4>0</vt:i4>
      </vt:variant>
      <vt:variant>
        <vt:i4>5</vt:i4>
      </vt:variant>
      <vt:variant>
        <vt:lpwstr>https://nsip-documents.planninginspectorate.gov.uk/published-documents/EN010169-000278-6.3 ES Appendix 16-2 Glint and Glare Assessment - Part 1 Report and Annexes A to M.pdf</vt:lpwstr>
      </vt:variant>
      <vt:variant>
        <vt:lpwstr/>
      </vt:variant>
      <vt:variant>
        <vt:i4>8126571</vt:i4>
      </vt:variant>
      <vt:variant>
        <vt:i4>1788</vt:i4>
      </vt:variant>
      <vt:variant>
        <vt:i4>0</vt:i4>
      </vt:variant>
      <vt:variant>
        <vt:i4>5</vt:i4>
      </vt:variant>
      <vt:variant>
        <vt:lpwstr>https://nsip-documents.planninginspectorate.gov.uk/published-documents/EN010169-000552-8.20 Statement of Common Ground with the Peterborough and Spalding Gliding Club.pdf</vt:lpwstr>
      </vt:variant>
      <vt:variant>
        <vt:lpwstr/>
      </vt:variant>
      <vt:variant>
        <vt:i4>7995499</vt:i4>
      </vt:variant>
      <vt:variant>
        <vt:i4>1785</vt:i4>
      </vt:variant>
      <vt:variant>
        <vt:i4>0</vt:i4>
      </vt:variant>
      <vt:variant>
        <vt:i4>5</vt:i4>
      </vt:variant>
      <vt:variant>
        <vt:lpwstr>https://nsip-documents.planninginspectorate.gov.uk/published-documents/EN010169-000147-7.19 Outline Site Waste Management Plan.pdf</vt:lpwstr>
      </vt:variant>
      <vt:variant>
        <vt:lpwstr/>
      </vt:variant>
      <vt:variant>
        <vt:i4>327711</vt:i4>
      </vt:variant>
      <vt:variant>
        <vt:i4>1782</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1572869</vt:i4>
      </vt:variant>
      <vt:variant>
        <vt:i4>1779</vt:i4>
      </vt:variant>
      <vt:variant>
        <vt:i4>0</vt:i4>
      </vt:variant>
      <vt:variant>
        <vt:i4>5</vt:i4>
      </vt:variant>
      <vt:variant>
        <vt:lpwstr>https://nsip-documents.planninginspectorate.gov.uk/published-documents/EN010169-000683-8.33 Applicant's Comments on Local Impact Reports.pdf</vt:lpwstr>
      </vt:variant>
      <vt:variant>
        <vt:lpwstr/>
      </vt:variant>
      <vt:variant>
        <vt:i4>3866658</vt:i4>
      </vt:variant>
      <vt:variant>
        <vt:i4>1776</vt:i4>
      </vt:variant>
      <vt:variant>
        <vt:i4>0</vt:i4>
      </vt:variant>
      <vt:variant>
        <vt:i4>5</vt:i4>
      </vt:variant>
      <vt:variant>
        <vt:lpwstr>https://nsip-documents.planninginspectorate.gov.uk/published-documents/EN010169-000541-LCC Local Impact Report for  MERIDIAN SOLAR.pdf</vt:lpwstr>
      </vt:variant>
      <vt:variant>
        <vt:lpwstr/>
      </vt:variant>
      <vt:variant>
        <vt:i4>3604513</vt:i4>
      </vt:variant>
      <vt:variant>
        <vt:i4>1773</vt:i4>
      </vt:variant>
      <vt:variant>
        <vt:i4>0</vt:i4>
      </vt:variant>
      <vt:variant>
        <vt:i4>5</vt:i4>
      </vt:variant>
      <vt:variant>
        <vt:lpwstr>https://nsip-documents.planninginspectorate.gov.uk/published-documents/EN010169-000354-6.1 ES Chapter 16 Other Environmental Topics.pdf</vt:lpwstr>
      </vt:variant>
      <vt:variant>
        <vt:lpwstr/>
      </vt:variant>
      <vt:variant>
        <vt:i4>6291499</vt:i4>
      </vt:variant>
      <vt:variant>
        <vt:i4>1770</vt:i4>
      </vt:variant>
      <vt:variant>
        <vt:i4>0</vt:i4>
      </vt:variant>
      <vt:variant>
        <vt:i4>5</vt:i4>
      </vt:variant>
      <vt:variant>
        <vt:lpwstr>https://national-infrastructure-consenting.planninginspectorate.gov.uk/projects/EN010169/representations/100025333</vt:lpwstr>
      </vt:variant>
      <vt:variant>
        <vt:lpwstr/>
      </vt:variant>
      <vt:variant>
        <vt:i4>3604513</vt:i4>
      </vt:variant>
      <vt:variant>
        <vt:i4>1767</vt:i4>
      </vt:variant>
      <vt:variant>
        <vt:i4>0</vt:i4>
      </vt:variant>
      <vt:variant>
        <vt:i4>5</vt:i4>
      </vt:variant>
      <vt:variant>
        <vt:lpwstr>https://nsip-documents.planninginspectorate.gov.uk/published-documents/EN010169-000354-6.1 ES Chapter 16 Other Environmental Topics.pdf</vt:lpwstr>
      </vt:variant>
      <vt:variant>
        <vt:lpwstr/>
      </vt:variant>
      <vt:variant>
        <vt:i4>2555965</vt:i4>
      </vt:variant>
      <vt:variant>
        <vt:i4>1764</vt:i4>
      </vt:variant>
      <vt:variant>
        <vt:i4>0</vt:i4>
      </vt:variant>
      <vt:variant>
        <vt:i4>5</vt:i4>
      </vt:variant>
      <vt:variant>
        <vt:lpwstr>https://nsip-documents.planninginspectorate.gov.uk/published-documents/EN010169-000280-6.3 ES Appendix 16-2 Glint and Glare Assessment - Part 3 Annexes X and Y.pdf</vt:lpwstr>
      </vt:variant>
      <vt:variant>
        <vt:lpwstr/>
      </vt:variant>
      <vt:variant>
        <vt:i4>2359351</vt:i4>
      </vt:variant>
      <vt:variant>
        <vt:i4>1761</vt:i4>
      </vt:variant>
      <vt:variant>
        <vt:i4>0</vt:i4>
      </vt:variant>
      <vt:variant>
        <vt:i4>5</vt:i4>
      </vt:variant>
      <vt:variant>
        <vt:lpwstr>https://nsip-documents.planninginspectorate.gov.uk/published-documents/EN010169-000279-6.3 ES Appendix 16-2 Glint and Glare Assessment - Part 2 Annexes N to W.pdf</vt:lpwstr>
      </vt:variant>
      <vt:variant>
        <vt:lpwstr/>
      </vt:variant>
      <vt:variant>
        <vt:i4>4522050</vt:i4>
      </vt:variant>
      <vt:variant>
        <vt:i4>1758</vt:i4>
      </vt:variant>
      <vt:variant>
        <vt:i4>0</vt:i4>
      </vt:variant>
      <vt:variant>
        <vt:i4>5</vt:i4>
      </vt:variant>
      <vt:variant>
        <vt:lpwstr>https://nsip-documents.planninginspectorate.gov.uk/published-documents/EN010169-000278-6.3 ES Appendix 16-2 Glint and Glare Assessment - Part 1 Report and Annexes A to M.pdf</vt:lpwstr>
      </vt:variant>
      <vt:variant>
        <vt:lpwstr/>
      </vt:variant>
      <vt:variant>
        <vt:i4>7864382</vt:i4>
      </vt:variant>
      <vt:variant>
        <vt:i4>1755</vt:i4>
      </vt:variant>
      <vt:variant>
        <vt:i4>0</vt:i4>
      </vt:variant>
      <vt:variant>
        <vt:i4>5</vt:i4>
      </vt:variant>
      <vt:variant>
        <vt:lpwstr>https://nsip-documents.planninginspectorate.gov.uk/published-documents/EN010169-000151-6.3 ES Appendix 1-2 EIA Scoping Opinion.pdf</vt:lpwstr>
      </vt:variant>
      <vt:variant>
        <vt:lpwstr/>
      </vt:variant>
      <vt:variant>
        <vt:i4>3735666</vt:i4>
      </vt:variant>
      <vt:variant>
        <vt:i4>1752</vt:i4>
      </vt:variant>
      <vt:variant>
        <vt:i4>0</vt:i4>
      </vt:variant>
      <vt:variant>
        <vt:i4>5</vt:i4>
      </vt:variant>
      <vt:variant>
        <vt:lpwstr>https://nsip-documents.planninginspectorate.gov.uk/published-documents/EN010169-000652-NGET - Written Summary of ISH 1 Submissions.docx.pdf</vt:lpwstr>
      </vt:variant>
      <vt:variant>
        <vt:lpwstr/>
      </vt:variant>
      <vt:variant>
        <vt:i4>4194310</vt:i4>
      </vt:variant>
      <vt:variant>
        <vt:i4>1749</vt:i4>
      </vt:variant>
      <vt:variant>
        <vt:i4>0</vt:i4>
      </vt:variant>
      <vt:variant>
        <vt:i4>5</vt:i4>
      </vt:variant>
      <vt:variant>
        <vt:lpwstr>https://nsip-documents.planninginspectorate.gov.uk/published-documents/EN010169-000653-NGET Written Representation - Meridian Solar - 22 September 2026.docx.pdf</vt:lpwstr>
      </vt:variant>
      <vt:variant>
        <vt:lpwstr/>
      </vt:variant>
      <vt:variant>
        <vt:i4>6684712</vt:i4>
      </vt:variant>
      <vt:variant>
        <vt:i4>1746</vt:i4>
      </vt:variant>
      <vt:variant>
        <vt:i4>0</vt:i4>
      </vt:variant>
      <vt:variant>
        <vt:i4>5</vt:i4>
      </vt:variant>
      <vt:variant>
        <vt:lpwstr>https://national-infrastructure-consenting.planninginspectorate.gov.uk/projects/EN010169/representations/100025402</vt:lpwstr>
      </vt:variant>
      <vt:variant>
        <vt:lpwstr/>
      </vt:variant>
      <vt:variant>
        <vt:i4>1245269</vt:i4>
      </vt:variant>
      <vt:variant>
        <vt:i4>1743</vt:i4>
      </vt:variant>
      <vt:variant>
        <vt:i4>0</vt:i4>
      </vt:variant>
      <vt:variant>
        <vt:i4>5</vt:i4>
      </vt:variant>
      <vt:variant>
        <vt:lpwstr>https://nsip-documents.planninginspectorate.gov.uk/published-documents/EN010169-000135-7.8 EMF Compliance Report.pdf</vt:lpwstr>
      </vt:variant>
      <vt:variant>
        <vt:lpwstr/>
      </vt:variant>
      <vt:variant>
        <vt:i4>3735656</vt:i4>
      </vt:variant>
      <vt:variant>
        <vt:i4>1740</vt:i4>
      </vt:variant>
      <vt:variant>
        <vt:i4>0</vt:i4>
      </vt:variant>
      <vt:variant>
        <vt:i4>5</vt:i4>
      </vt:variant>
      <vt:variant>
        <vt:lpwstr>https://nsip-documents.planninginspectorate.gov.uk/published-documents/EN010169-000550-8.5 Relevant Representations Report.pdf</vt:lpwstr>
      </vt:variant>
      <vt:variant>
        <vt:lpwstr/>
      </vt:variant>
      <vt:variant>
        <vt:i4>262148</vt:i4>
      </vt:variant>
      <vt:variant>
        <vt:i4>1737</vt:i4>
      </vt:variant>
      <vt:variant>
        <vt:i4>0</vt:i4>
      </vt:variant>
      <vt:variant>
        <vt:i4>5</vt:i4>
      </vt:variant>
      <vt:variant>
        <vt:lpwstr>https://nsip-documents.planninginspectorate.gov.uk/published-documents/EN010169-000626-7.4 Design Parameters (Rev 2) - Clean.pdf</vt:lpwstr>
      </vt:variant>
      <vt:variant>
        <vt:lpwstr/>
      </vt:variant>
      <vt:variant>
        <vt:i4>327711</vt:i4>
      </vt:variant>
      <vt:variant>
        <vt:i4>1734</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8192099</vt:i4>
      </vt:variant>
      <vt:variant>
        <vt:i4>1731</vt:i4>
      </vt:variant>
      <vt:variant>
        <vt:i4>0</vt:i4>
      </vt:variant>
      <vt:variant>
        <vt:i4>5</vt:i4>
      </vt:variant>
      <vt:variant>
        <vt:lpwstr>https://nsip-documents.planninginspectorate.gov.uk/published-documents/EN010169-000222-6.3 ES Appendix 11-4 Outline Drainage Strategy - Annex E.pdf</vt:lpwstr>
      </vt:variant>
      <vt:variant>
        <vt:lpwstr/>
      </vt:variant>
      <vt:variant>
        <vt:i4>5701724</vt:i4>
      </vt:variant>
      <vt:variant>
        <vt:i4>1728</vt:i4>
      </vt:variant>
      <vt:variant>
        <vt:i4>0</vt:i4>
      </vt:variant>
      <vt:variant>
        <vt:i4>5</vt:i4>
      </vt:variant>
      <vt:variant>
        <vt:lpwstr>https://nsip-documents.planninginspectorate.gov.uk/published-documents/EN010169-000223-6.3 ES Appendix 11-4 Outline Drainage Strategy.pdf</vt:lpwstr>
      </vt:variant>
      <vt:variant>
        <vt:lpwstr/>
      </vt:variant>
      <vt:variant>
        <vt:i4>5439568</vt:i4>
      </vt:variant>
      <vt:variant>
        <vt:i4>1725</vt:i4>
      </vt:variant>
      <vt:variant>
        <vt:i4>0</vt:i4>
      </vt:variant>
      <vt:variant>
        <vt:i4>5</vt:i4>
      </vt:variant>
      <vt:variant>
        <vt:lpwstr>https://nsip-documents.planninginspectorate.gov.uk/published-documents/EN010169-000621-6.3 ES Appendix 11-3 Flood Risk Assessment (Rev 2) - Clean.pdf</vt:lpwstr>
      </vt:variant>
      <vt:variant>
        <vt:lpwstr/>
      </vt:variant>
      <vt:variant>
        <vt:i4>5177355</vt:i4>
      </vt:variant>
      <vt:variant>
        <vt:i4>1722</vt:i4>
      </vt:variant>
      <vt:variant>
        <vt:i4>0</vt:i4>
      </vt:variant>
      <vt:variant>
        <vt:i4>5</vt:i4>
      </vt:variant>
      <vt:variant>
        <vt:lpwstr>https://nsip-documents.planninginspectorate.gov.uk/published-documents/EN010169-000688-7.10 Outline Construction Environmental Management Plan Appendix A - Outline Flood Emergency Response Plan.pdf</vt:lpwstr>
      </vt:variant>
      <vt:variant>
        <vt:lpwstr/>
      </vt:variant>
      <vt:variant>
        <vt:i4>5177355</vt:i4>
      </vt:variant>
      <vt:variant>
        <vt:i4>1719</vt:i4>
      </vt:variant>
      <vt:variant>
        <vt:i4>0</vt:i4>
      </vt:variant>
      <vt:variant>
        <vt:i4>5</vt:i4>
      </vt:variant>
      <vt:variant>
        <vt:lpwstr>https://nsip-documents.planninginspectorate.gov.uk/published-documents/EN010169-000688-7.10 Outline Construction Environmental Management Plan Appendix A - Outline Flood Emergency Response Plan.pdf</vt:lpwstr>
      </vt:variant>
      <vt:variant>
        <vt:lpwstr/>
      </vt:variant>
      <vt:variant>
        <vt:i4>5177355</vt:i4>
      </vt:variant>
      <vt:variant>
        <vt:i4>1716</vt:i4>
      </vt:variant>
      <vt:variant>
        <vt:i4>0</vt:i4>
      </vt:variant>
      <vt:variant>
        <vt:i4>5</vt:i4>
      </vt:variant>
      <vt:variant>
        <vt:lpwstr>https://nsip-documents.planninginspectorate.gov.uk/published-documents/EN010169-000688-7.10 Outline Construction Environmental Management Plan Appendix A - Outline Flood Emergency Response Plan.pdf</vt:lpwstr>
      </vt:variant>
      <vt:variant>
        <vt:lpwstr/>
      </vt:variant>
      <vt:variant>
        <vt:i4>5177355</vt:i4>
      </vt:variant>
      <vt:variant>
        <vt:i4>1713</vt:i4>
      </vt:variant>
      <vt:variant>
        <vt:i4>0</vt:i4>
      </vt:variant>
      <vt:variant>
        <vt:i4>5</vt:i4>
      </vt:variant>
      <vt:variant>
        <vt:lpwstr>https://nsip-documents.planninginspectorate.gov.uk/published-documents/EN010169-000688-7.10 Outline Construction Environmental Management Plan Appendix A - Outline Flood Emergency Response Plan.pdf</vt:lpwstr>
      </vt:variant>
      <vt:variant>
        <vt:lpwstr/>
      </vt:variant>
      <vt:variant>
        <vt:i4>5177355</vt:i4>
      </vt:variant>
      <vt:variant>
        <vt:i4>1710</vt:i4>
      </vt:variant>
      <vt:variant>
        <vt:i4>0</vt:i4>
      </vt:variant>
      <vt:variant>
        <vt:i4>5</vt:i4>
      </vt:variant>
      <vt:variant>
        <vt:lpwstr>https://nsip-documents.planninginspectorate.gov.uk/published-documents/EN010169-000688-7.10 Outline Construction Environmental Management Plan Appendix A - Outline Flood Emergency Response Plan.pdf</vt:lpwstr>
      </vt:variant>
      <vt:variant>
        <vt:lpwstr/>
      </vt:variant>
      <vt:variant>
        <vt:i4>5177355</vt:i4>
      </vt:variant>
      <vt:variant>
        <vt:i4>1707</vt:i4>
      </vt:variant>
      <vt:variant>
        <vt:i4>0</vt:i4>
      </vt:variant>
      <vt:variant>
        <vt:i4>5</vt:i4>
      </vt:variant>
      <vt:variant>
        <vt:lpwstr>https://nsip-documents.planninginspectorate.gov.uk/published-documents/EN010169-000688-7.10 Outline Construction Environmental Management Plan Appendix A - Outline Flood Emergency Response Plan.pdf</vt:lpwstr>
      </vt:variant>
      <vt:variant>
        <vt:lpwstr/>
      </vt:variant>
      <vt:variant>
        <vt:i4>5177355</vt:i4>
      </vt:variant>
      <vt:variant>
        <vt:i4>1704</vt:i4>
      </vt:variant>
      <vt:variant>
        <vt:i4>0</vt:i4>
      </vt:variant>
      <vt:variant>
        <vt:i4>5</vt:i4>
      </vt:variant>
      <vt:variant>
        <vt:lpwstr>https://nsip-documents.planninginspectorate.gov.uk/published-documents/EN010169-000688-7.10 Outline Construction Environmental Management Plan Appendix A - Outline Flood Emergency Response Plan.pdf</vt:lpwstr>
      </vt:variant>
      <vt:variant>
        <vt:lpwstr/>
      </vt:variant>
      <vt:variant>
        <vt:i4>7078001</vt:i4>
      </vt:variant>
      <vt:variant>
        <vt:i4>1701</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5177355</vt:i4>
      </vt:variant>
      <vt:variant>
        <vt:i4>1698</vt:i4>
      </vt:variant>
      <vt:variant>
        <vt:i4>0</vt:i4>
      </vt:variant>
      <vt:variant>
        <vt:i4>5</vt:i4>
      </vt:variant>
      <vt:variant>
        <vt:lpwstr>https://nsip-documents.planninginspectorate.gov.uk/published-documents/EN010169-000688-7.10 Outline Construction Environmental Management Plan Appendix A - Outline Flood Emergency Response Plan.pdf</vt:lpwstr>
      </vt:variant>
      <vt:variant>
        <vt:lpwstr/>
      </vt:variant>
      <vt:variant>
        <vt:i4>5177355</vt:i4>
      </vt:variant>
      <vt:variant>
        <vt:i4>1695</vt:i4>
      </vt:variant>
      <vt:variant>
        <vt:i4>0</vt:i4>
      </vt:variant>
      <vt:variant>
        <vt:i4>5</vt:i4>
      </vt:variant>
      <vt:variant>
        <vt:lpwstr>https://nsip-documents.planninginspectorate.gov.uk/published-documents/EN010169-000688-7.10 Outline Construction Environmental Management Plan Appendix A - Outline Flood Emergency Response Plan.pdf</vt:lpwstr>
      </vt:variant>
      <vt:variant>
        <vt:lpwstr/>
      </vt:variant>
      <vt:variant>
        <vt:i4>5177350</vt:i4>
      </vt:variant>
      <vt:variant>
        <vt:i4>1692</vt:i4>
      </vt:variant>
      <vt:variant>
        <vt:i4>0</vt:i4>
      </vt:variant>
      <vt:variant>
        <vt:i4>5</vt:i4>
      </vt:variant>
      <vt:variant>
        <vt:lpwstr>https://nsip-documents.planninginspectorate.gov.uk/published-documents/EN010169-000561-8.16 Statement of Common Ground with Water Management Alliance.pdf</vt:lpwstr>
      </vt:variant>
      <vt:variant>
        <vt:lpwstr/>
      </vt:variant>
      <vt:variant>
        <vt:i4>7078001</vt:i4>
      </vt:variant>
      <vt:variant>
        <vt:i4>1689</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7078001</vt:i4>
      </vt:variant>
      <vt:variant>
        <vt:i4>1686</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6225932</vt:i4>
      </vt:variant>
      <vt:variant>
        <vt:i4>1683</vt:i4>
      </vt:variant>
      <vt:variant>
        <vt:i4>0</vt:i4>
      </vt:variant>
      <vt:variant>
        <vt:i4>5</vt:i4>
      </vt:variant>
      <vt:variant>
        <vt:lpwstr>https://nsip-documents.planninginspectorate.gov.uk/published-documents/EN010169-000589-6.1 ES Chapter 11 Hydrology and Flood Risk (Rev 1) - Clean.pdf</vt:lpwstr>
      </vt:variant>
      <vt:variant>
        <vt:lpwstr/>
      </vt:variant>
      <vt:variant>
        <vt:i4>7798894</vt:i4>
      </vt:variant>
      <vt:variant>
        <vt:i4>1680</vt:i4>
      </vt:variant>
      <vt:variant>
        <vt:i4>0</vt:i4>
      </vt:variant>
      <vt:variant>
        <vt:i4>5</vt:i4>
      </vt:variant>
      <vt:variant>
        <vt:lpwstr>https://nsip-documents.planninginspectorate.gov.uk/published-documents/EN010169-000693-8.12 Statement of Common Ground with Environment Agency (Rev 1) - Clean.pdf</vt:lpwstr>
      </vt:variant>
      <vt:variant>
        <vt:lpwstr/>
      </vt:variant>
      <vt:variant>
        <vt:i4>327711</vt:i4>
      </vt:variant>
      <vt:variant>
        <vt:i4>1677</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262148</vt:i4>
      </vt:variant>
      <vt:variant>
        <vt:i4>1674</vt:i4>
      </vt:variant>
      <vt:variant>
        <vt:i4>0</vt:i4>
      </vt:variant>
      <vt:variant>
        <vt:i4>5</vt:i4>
      </vt:variant>
      <vt:variant>
        <vt:lpwstr>https://nsip-documents.planninginspectorate.gov.uk/published-documents/EN010169-000626-7.4 Design Parameters (Rev 2) - Clean.pdf</vt:lpwstr>
      </vt:variant>
      <vt:variant>
        <vt:lpwstr/>
      </vt:variant>
      <vt:variant>
        <vt:i4>7078001</vt:i4>
      </vt:variant>
      <vt:variant>
        <vt:i4>1671</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4980754</vt:i4>
      </vt:variant>
      <vt:variant>
        <vt:i4>1668</vt:i4>
      </vt:variant>
      <vt:variant>
        <vt:i4>0</vt:i4>
      </vt:variant>
      <vt:variant>
        <vt:i4>5</vt:i4>
      </vt:variant>
      <vt:variant>
        <vt:lpwstr>https://nsip-documents.planninginspectorate.gov.uk/published-documents/EN010169-000599-6.3 ES Appendix 2-1 Watercourse Crossing Schedule (Rev 1) - Clean.pdf</vt:lpwstr>
      </vt:variant>
      <vt:variant>
        <vt:lpwstr/>
      </vt:variant>
      <vt:variant>
        <vt:i4>1310792</vt:i4>
      </vt:variant>
      <vt:variant>
        <vt:i4>1665</vt:i4>
      </vt:variant>
      <vt:variant>
        <vt:i4>0</vt:i4>
      </vt:variant>
      <vt:variant>
        <vt:i4>5</vt:i4>
      </vt:variant>
      <vt:variant>
        <vt:lpwstr>https://nsip-documents.planninginspectorate.gov.uk/published-documents/EN010169-000134-7.7 Environmental Mitigation and Commitments Register.pdf</vt:lpwstr>
      </vt:variant>
      <vt:variant>
        <vt:lpwstr/>
      </vt:variant>
      <vt:variant>
        <vt:i4>1966167</vt:i4>
      </vt:variant>
      <vt:variant>
        <vt:i4>1662</vt:i4>
      </vt:variant>
      <vt:variant>
        <vt:i4>0</vt:i4>
      </vt:variant>
      <vt:variant>
        <vt:i4>5</vt:i4>
      </vt:variant>
      <vt:variant>
        <vt:lpwstr>https://nsip-documents.planninginspectorate.gov.uk/published-documents/EN010169-000617-6.3 ES Appendix 11-2 Water Framework Directive Report (Rev 1) - Clean.pdf</vt:lpwstr>
      </vt:variant>
      <vt:variant>
        <vt:lpwstr/>
      </vt:variant>
      <vt:variant>
        <vt:i4>3080247</vt:i4>
      </vt:variant>
      <vt:variant>
        <vt:i4>1659</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6225932</vt:i4>
      </vt:variant>
      <vt:variant>
        <vt:i4>1656</vt:i4>
      </vt:variant>
      <vt:variant>
        <vt:i4>0</vt:i4>
      </vt:variant>
      <vt:variant>
        <vt:i4>5</vt:i4>
      </vt:variant>
      <vt:variant>
        <vt:lpwstr>https://nsip-documents.planninginspectorate.gov.uk/published-documents/EN010169-000589-6.1 ES Chapter 11 Hydrology and Flood Risk (Rev 1) - Clean.pdf</vt:lpwstr>
      </vt:variant>
      <vt:variant>
        <vt:lpwstr/>
      </vt:variant>
      <vt:variant>
        <vt:i4>7078001</vt:i4>
      </vt:variant>
      <vt:variant>
        <vt:i4>1653</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5177350</vt:i4>
      </vt:variant>
      <vt:variant>
        <vt:i4>1650</vt:i4>
      </vt:variant>
      <vt:variant>
        <vt:i4>0</vt:i4>
      </vt:variant>
      <vt:variant>
        <vt:i4>5</vt:i4>
      </vt:variant>
      <vt:variant>
        <vt:lpwstr>https://nsip-documents.planninginspectorate.gov.uk/published-documents/EN010169-000561-8.16 Statement of Common Ground with Water Management Alliance.pdf</vt:lpwstr>
      </vt:variant>
      <vt:variant>
        <vt:lpwstr/>
      </vt:variant>
      <vt:variant>
        <vt:i4>5439568</vt:i4>
      </vt:variant>
      <vt:variant>
        <vt:i4>1647</vt:i4>
      </vt:variant>
      <vt:variant>
        <vt:i4>0</vt:i4>
      </vt:variant>
      <vt:variant>
        <vt:i4>5</vt:i4>
      </vt:variant>
      <vt:variant>
        <vt:lpwstr>https://nsip-documents.planninginspectorate.gov.uk/published-documents/EN010169-000621-6.3 ES Appendix 11-3 Flood Risk Assessment (Rev 2) - Clean.pdf</vt:lpwstr>
      </vt:variant>
      <vt:variant>
        <vt:lpwstr/>
      </vt:variant>
      <vt:variant>
        <vt:i4>5439568</vt:i4>
      </vt:variant>
      <vt:variant>
        <vt:i4>1644</vt:i4>
      </vt:variant>
      <vt:variant>
        <vt:i4>0</vt:i4>
      </vt:variant>
      <vt:variant>
        <vt:i4>5</vt:i4>
      </vt:variant>
      <vt:variant>
        <vt:lpwstr>https://nsip-documents.planninginspectorate.gov.uk/published-documents/EN010169-000621-6.3 ES Appendix 11-3 Flood Risk Assessment (Rev 2) - Clean.pdf</vt:lpwstr>
      </vt:variant>
      <vt:variant>
        <vt:lpwstr/>
      </vt:variant>
      <vt:variant>
        <vt:i4>5439568</vt:i4>
      </vt:variant>
      <vt:variant>
        <vt:i4>1641</vt:i4>
      </vt:variant>
      <vt:variant>
        <vt:i4>0</vt:i4>
      </vt:variant>
      <vt:variant>
        <vt:i4>5</vt:i4>
      </vt:variant>
      <vt:variant>
        <vt:lpwstr>https://nsip-documents.planninginspectorate.gov.uk/published-documents/EN010169-000621-6.3 ES Appendix 11-3 Flood Risk Assessment (Rev 2) - Clean.pdf</vt:lpwstr>
      </vt:variant>
      <vt:variant>
        <vt:lpwstr/>
      </vt:variant>
      <vt:variant>
        <vt:i4>983046</vt:i4>
      </vt:variant>
      <vt:variant>
        <vt:i4>1638</vt:i4>
      </vt:variant>
      <vt:variant>
        <vt:i4>0</vt:i4>
      </vt:variant>
      <vt:variant>
        <vt:i4>5</vt:i4>
      </vt:variant>
      <vt:variant>
        <vt:lpwstr>https://nsip-documents.planninginspectorate.gov.uk/published-documents/EN010169-000584-8.24 Connection to the National Grid Weston Marsh Substation Note.pdf</vt:lpwstr>
      </vt:variant>
      <vt:variant>
        <vt:lpwstr/>
      </vt:variant>
      <vt:variant>
        <vt:i4>7798894</vt:i4>
      </vt:variant>
      <vt:variant>
        <vt:i4>1635</vt:i4>
      </vt:variant>
      <vt:variant>
        <vt:i4>0</vt:i4>
      </vt:variant>
      <vt:variant>
        <vt:i4>5</vt:i4>
      </vt:variant>
      <vt:variant>
        <vt:lpwstr>https://nsip-documents.planninginspectorate.gov.uk/published-documents/EN010169-000693-8.12 Statement of Common Ground with Environment Agency (Rev 1) - Clean.pdf</vt:lpwstr>
      </vt:variant>
      <vt:variant>
        <vt:lpwstr/>
      </vt:variant>
      <vt:variant>
        <vt:i4>7798894</vt:i4>
      </vt:variant>
      <vt:variant>
        <vt:i4>1632</vt:i4>
      </vt:variant>
      <vt:variant>
        <vt:i4>0</vt:i4>
      </vt:variant>
      <vt:variant>
        <vt:i4>5</vt:i4>
      </vt:variant>
      <vt:variant>
        <vt:lpwstr>https://nsip-documents.planninginspectorate.gov.uk/published-documents/EN010169-000693-8.12 Statement of Common Ground with Environment Agency (Rev 1) - Clean.pdf</vt:lpwstr>
      </vt:variant>
      <vt:variant>
        <vt:lpwstr/>
      </vt:variant>
      <vt:variant>
        <vt:i4>3866668</vt:i4>
      </vt:variant>
      <vt:variant>
        <vt:i4>1629</vt:i4>
      </vt:variant>
      <vt:variant>
        <vt:i4>0</vt:i4>
      </vt:variant>
      <vt:variant>
        <vt:i4>5</vt:i4>
      </vt:variant>
      <vt:variant>
        <vt:lpwstr>https://nsip-documents.planninginspectorate.gov.uk/published-documents/EN010169-000679-Response 06-10-2026.pdf</vt:lpwstr>
      </vt:variant>
      <vt:variant>
        <vt:lpwstr/>
      </vt:variant>
      <vt:variant>
        <vt:i4>7798894</vt:i4>
      </vt:variant>
      <vt:variant>
        <vt:i4>1626</vt:i4>
      </vt:variant>
      <vt:variant>
        <vt:i4>0</vt:i4>
      </vt:variant>
      <vt:variant>
        <vt:i4>5</vt:i4>
      </vt:variant>
      <vt:variant>
        <vt:lpwstr>https://nsip-documents.planninginspectorate.gov.uk/published-documents/EN010169-000693-8.12 Statement of Common Ground with Environment Agency (Rev 1) - Clean.pdf</vt:lpwstr>
      </vt:variant>
      <vt:variant>
        <vt:lpwstr/>
      </vt:variant>
      <vt:variant>
        <vt:i4>3735656</vt:i4>
      </vt:variant>
      <vt:variant>
        <vt:i4>1623</vt:i4>
      </vt:variant>
      <vt:variant>
        <vt:i4>0</vt:i4>
      </vt:variant>
      <vt:variant>
        <vt:i4>5</vt:i4>
      </vt:variant>
      <vt:variant>
        <vt:lpwstr>https://nsip-documents.planninginspectorate.gov.uk/published-documents/EN010169-000550-8.5 Relevant Representations Report.pdf</vt:lpwstr>
      </vt:variant>
      <vt:variant>
        <vt:lpwstr/>
      </vt:variant>
      <vt:variant>
        <vt:i4>6684718</vt:i4>
      </vt:variant>
      <vt:variant>
        <vt:i4>1620</vt:i4>
      </vt:variant>
      <vt:variant>
        <vt:i4>0</vt:i4>
      </vt:variant>
      <vt:variant>
        <vt:i4>5</vt:i4>
      </vt:variant>
      <vt:variant>
        <vt:lpwstr>https://national-infrastructure-consenting.planninginspectorate.gov.uk/projects/EN010169/representations/100025365</vt:lpwstr>
      </vt:variant>
      <vt:variant>
        <vt:lpwstr/>
      </vt:variant>
      <vt:variant>
        <vt:i4>1835087</vt:i4>
      </vt:variant>
      <vt:variant>
        <vt:i4>1617</vt:i4>
      </vt:variant>
      <vt:variant>
        <vt:i4>0</vt:i4>
      </vt:variant>
      <vt:variant>
        <vt:i4>5</vt:i4>
      </vt:variant>
      <vt:variant>
        <vt:lpwstr>https://nsip-documents.planninginspectorate.gov.uk/published-documents/EN010169-000112-2.8 Indicative and Illustrative Layout Plans and Sections - Section B Grid Connection.pdf</vt:lpwstr>
      </vt:variant>
      <vt:variant>
        <vt:lpwstr/>
      </vt:variant>
      <vt:variant>
        <vt:i4>6225932</vt:i4>
      </vt:variant>
      <vt:variant>
        <vt:i4>1614</vt:i4>
      </vt:variant>
      <vt:variant>
        <vt:i4>0</vt:i4>
      </vt:variant>
      <vt:variant>
        <vt:i4>5</vt:i4>
      </vt:variant>
      <vt:variant>
        <vt:lpwstr>https://nsip-documents.planninginspectorate.gov.uk/published-documents/EN010169-000589-6.1 ES Chapter 11 Hydrology and Flood Risk (Rev 1) - Clean.pdf</vt:lpwstr>
      </vt:variant>
      <vt:variant>
        <vt:lpwstr/>
      </vt:variant>
      <vt:variant>
        <vt:i4>1835087</vt:i4>
      </vt:variant>
      <vt:variant>
        <vt:i4>1611</vt:i4>
      </vt:variant>
      <vt:variant>
        <vt:i4>0</vt:i4>
      </vt:variant>
      <vt:variant>
        <vt:i4>5</vt:i4>
      </vt:variant>
      <vt:variant>
        <vt:lpwstr>https://nsip-documents.planninginspectorate.gov.uk/published-documents/EN010169-000112-2.8 Indicative and Illustrative Layout Plans and Sections - Section B Grid Connection.pdf</vt:lpwstr>
      </vt:variant>
      <vt:variant>
        <vt:lpwstr/>
      </vt:variant>
      <vt:variant>
        <vt:i4>7078001</vt:i4>
      </vt:variant>
      <vt:variant>
        <vt:i4>1608</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5701724</vt:i4>
      </vt:variant>
      <vt:variant>
        <vt:i4>1605</vt:i4>
      </vt:variant>
      <vt:variant>
        <vt:i4>0</vt:i4>
      </vt:variant>
      <vt:variant>
        <vt:i4>5</vt:i4>
      </vt:variant>
      <vt:variant>
        <vt:lpwstr>https://nsip-documents.planninginspectorate.gov.uk/published-documents/EN010169-000223-6.3 ES Appendix 11-4 Outline Drainage Strategy.pdf</vt:lpwstr>
      </vt:variant>
      <vt:variant>
        <vt:lpwstr/>
      </vt:variant>
      <vt:variant>
        <vt:i4>1638405</vt:i4>
      </vt:variant>
      <vt:variant>
        <vt:i4>1602</vt:i4>
      </vt:variant>
      <vt:variant>
        <vt:i4>0</vt:i4>
      </vt:variant>
      <vt:variant>
        <vt:i4>5</vt:i4>
      </vt:variant>
      <vt:variant>
        <vt:lpwstr>https://nsip-documents.planninginspectorate.gov.uk/published-documents/EN010169-000697-8.37 Water Supply Strategy.pdf</vt:lpwstr>
      </vt:variant>
      <vt:variant>
        <vt:lpwstr/>
      </vt:variant>
      <vt:variant>
        <vt:i4>5767192</vt:i4>
      </vt:variant>
      <vt:variant>
        <vt:i4>1599</vt:i4>
      </vt:variant>
      <vt:variant>
        <vt:i4>0</vt:i4>
      </vt:variant>
      <vt:variant>
        <vt:i4>5</vt:i4>
      </vt:variant>
      <vt:variant>
        <vt:lpwstr>https://nsip-documents.planninginspectorate.gov.uk/published-documents/EN010169-000168-6.2 ES Figure 2-6 Solar Development Area and Inter-Array Connections Illustrative Construction Layout Plan.pdf</vt:lpwstr>
      </vt:variant>
      <vt:variant>
        <vt:lpwstr/>
      </vt:variant>
      <vt:variant>
        <vt:i4>327711</vt:i4>
      </vt:variant>
      <vt:variant>
        <vt:i4>1596</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6684781</vt:i4>
      </vt:variant>
      <vt:variant>
        <vt:i4>1593</vt:i4>
      </vt:variant>
      <vt:variant>
        <vt:i4>0</vt:i4>
      </vt:variant>
      <vt:variant>
        <vt:i4>5</vt:i4>
      </vt:variant>
      <vt:variant>
        <vt:lpwstr>https://nsip-documents.planninginspectorate.gov.uk/published-documents/EN010169-000325-6.2 ES Figure 15-1 Traffic and Access Study Area.pdf</vt:lpwstr>
      </vt:variant>
      <vt:variant>
        <vt:lpwstr/>
      </vt:variant>
      <vt:variant>
        <vt:i4>3604521</vt:i4>
      </vt:variant>
      <vt:variant>
        <vt:i4>1590</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1587</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1584</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1581</vt:i4>
      </vt:variant>
      <vt:variant>
        <vt:i4>0</vt:i4>
      </vt:variant>
      <vt:variant>
        <vt:i4>5</vt:i4>
      </vt:variant>
      <vt:variant>
        <vt:lpwstr>https://nsip-documents.planninginspectorate.gov.uk/published-documents/EN010169-000353-6.1 ES Chapter 15 Traffic and Access.pdf</vt:lpwstr>
      </vt:variant>
      <vt:variant>
        <vt:lpwstr/>
      </vt:variant>
      <vt:variant>
        <vt:i4>5832711</vt:i4>
      </vt:variant>
      <vt:variant>
        <vt:i4>1578</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5832711</vt:i4>
      </vt:variant>
      <vt:variant>
        <vt:i4>1575</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5832711</vt:i4>
      </vt:variant>
      <vt:variant>
        <vt:i4>1572</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5832711</vt:i4>
      </vt:variant>
      <vt:variant>
        <vt:i4>1569</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5832711</vt:i4>
      </vt:variant>
      <vt:variant>
        <vt:i4>1566</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4390983</vt:i4>
      </vt:variant>
      <vt:variant>
        <vt:i4>1563</vt:i4>
      </vt:variant>
      <vt:variant>
        <vt:i4>0</vt:i4>
      </vt:variant>
      <vt:variant>
        <vt:i4>5</vt:i4>
      </vt:variant>
      <vt:variant>
        <vt:lpwstr>https://nsip-documents.planninginspectorate.gov.uk/published-documents/EN010169-000638-7.13 Outline Construction Traffic Management Plan - Part 2 (Rev 1).pdf</vt:lpwstr>
      </vt:variant>
      <vt:variant>
        <vt:lpwstr/>
      </vt:variant>
      <vt:variant>
        <vt:i4>5832711</vt:i4>
      </vt:variant>
      <vt:variant>
        <vt:i4>1560</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3866658</vt:i4>
      </vt:variant>
      <vt:variant>
        <vt:i4>1557</vt:i4>
      </vt:variant>
      <vt:variant>
        <vt:i4>0</vt:i4>
      </vt:variant>
      <vt:variant>
        <vt:i4>5</vt:i4>
      </vt:variant>
      <vt:variant>
        <vt:lpwstr>https://nsip-documents.planninginspectorate.gov.uk/published-documents/EN010169-000541-LCC Local Impact Report for  MERIDIAN SOLAR.pdf</vt:lpwstr>
      </vt:variant>
      <vt:variant>
        <vt:lpwstr/>
      </vt:variant>
      <vt:variant>
        <vt:i4>4390983</vt:i4>
      </vt:variant>
      <vt:variant>
        <vt:i4>1554</vt:i4>
      </vt:variant>
      <vt:variant>
        <vt:i4>0</vt:i4>
      </vt:variant>
      <vt:variant>
        <vt:i4>5</vt:i4>
      </vt:variant>
      <vt:variant>
        <vt:lpwstr>https://nsip-documents.planninginspectorate.gov.uk/published-documents/EN010169-000638-7.13 Outline Construction Traffic Management Plan - Part 2 (Rev 1).pdf</vt:lpwstr>
      </vt:variant>
      <vt:variant>
        <vt:lpwstr/>
      </vt:variant>
      <vt:variant>
        <vt:i4>5832711</vt:i4>
      </vt:variant>
      <vt:variant>
        <vt:i4>1551</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3735656</vt:i4>
      </vt:variant>
      <vt:variant>
        <vt:i4>1548</vt:i4>
      </vt:variant>
      <vt:variant>
        <vt:i4>0</vt:i4>
      </vt:variant>
      <vt:variant>
        <vt:i4>5</vt:i4>
      </vt:variant>
      <vt:variant>
        <vt:lpwstr>https://nsip-documents.planninginspectorate.gov.uk/published-documents/EN010169-000550-8.5 Relevant Representations Report.pdf</vt:lpwstr>
      </vt:variant>
      <vt:variant>
        <vt:lpwstr/>
      </vt:variant>
      <vt:variant>
        <vt:i4>3604521</vt:i4>
      </vt:variant>
      <vt:variant>
        <vt:i4>1545</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1542</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1539</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1536</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1533</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1530</vt:i4>
      </vt:variant>
      <vt:variant>
        <vt:i4>0</vt:i4>
      </vt:variant>
      <vt:variant>
        <vt:i4>5</vt:i4>
      </vt:variant>
      <vt:variant>
        <vt:lpwstr>https://nsip-documents.planninginspectorate.gov.uk/published-documents/EN010169-000353-6.1 ES Chapter 15 Traffic and Access.pdf</vt:lpwstr>
      </vt:variant>
      <vt:variant>
        <vt:lpwstr/>
      </vt:variant>
      <vt:variant>
        <vt:i4>6684781</vt:i4>
      </vt:variant>
      <vt:variant>
        <vt:i4>1527</vt:i4>
      </vt:variant>
      <vt:variant>
        <vt:i4>0</vt:i4>
      </vt:variant>
      <vt:variant>
        <vt:i4>5</vt:i4>
      </vt:variant>
      <vt:variant>
        <vt:lpwstr>https://nsip-documents.planninginspectorate.gov.uk/published-documents/EN010169-000325-6.2 ES Figure 15-1 Traffic and Access Study Area.pdf</vt:lpwstr>
      </vt:variant>
      <vt:variant>
        <vt:lpwstr/>
      </vt:variant>
      <vt:variant>
        <vt:i4>8061024</vt:i4>
      </vt:variant>
      <vt:variant>
        <vt:i4>1524</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8061024</vt:i4>
      </vt:variant>
      <vt:variant>
        <vt:i4>1521</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3604521</vt:i4>
      </vt:variant>
      <vt:variant>
        <vt:i4>1518</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1515</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1512</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1509</vt:i4>
      </vt:variant>
      <vt:variant>
        <vt:i4>0</vt:i4>
      </vt:variant>
      <vt:variant>
        <vt:i4>5</vt:i4>
      </vt:variant>
      <vt:variant>
        <vt:lpwstr>https://nsip-documents.planninginspectorate.gov.uk/published-documents/EN010169-000353-6.1 ES Chapter 15 Traffic and Access.pdf</vt:lpwstr>
      </vt:variant>
      <vt:variant>
        <vt:lpwstr/>
      </vt:variant>
      <vt:variant>
        <vt:i4>5832711</vt:i4>
      </vt:variant>
      <vt:variant>
        <vt:i4>1506</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6160464</vt:i4>
      </vt:variant>
      <vt:variant>
        <vt:i4>1503</vt:i4>
      </vt:variant>
      <vt:variant>
        <vt:i4>0</vt:i4>
      </vt:variant>
      <vt:variant>
        <vt:i4>5</vt:i4>
      </vt:variant>
      <vt:variant>
        <vt:lpwstr>https://nsip-documents.planninginspectorate.gov.uk/published-documents/EN010169-000171-6.3 ES Appendix 6-2 Quantitative Road Traffic Emissions Assessment Methodology.pdf</vt:lpwstr>
      </vt:variant>
      <vt:variant>
        <vt:lpwstr/>
      </vt:variant>
      <vt:variant>
        <vt:i4>3604521</vt:i4>
      </vt:variant>
      <vt:variant>
        <vt:i4>1500</vt:i4>
      </vt:variant>
      <vt:variant>
        <vt:i4>0</vt:i4>
      </vt:variant>
      <vt:variant>
        <vt:i4>5</vt:i4>
      </vt:variant>
      <vt:variant>
        <vt:lpwstr>https://nsip-documents.planninginspectorate.gov.uk/published-documents/EN010169-000353-6.1 ES Chapter 15 Traffic and Access.pdf</vt:lpwstr>
      </vt:variant>
      <vt:variant>
        <vt:lpwstr/>
      </vt:variant>
      <vt:variant>
        <vt:i4>5898330</vt:i4>
      </vt:variant>
      <vt:variant>
        <vt:i4>1497</vt:i4>
      </vt:variant>
      <vt:variant>
        <vt:i4>0</vt:i4>
      </vt:variant>
      <vt:variant>
        <vt:i4>5</vt:i4>
      </vt:variant>
      <vt:variant>
        <vt:lpwstr>https://nsip-documents.planninginspectorate.gov.uk/published-documents/EN010169-000274-6.3 ES Appendix 15-4 Transport Assessment Note.pdf</vt:lpwstr>
      </vt:variant>
      <vt:variant>
        <vt:lpwstr/>
      </vt:variant>
      <vt:variant>
        <vt:i4>5898330</vt:i4>
      </vt:variant>
      <vt:variant>
        <vt:i4>1494</vt:i4>
      </vt:variant>
      <vt:variant>
        <vt:i4>0</vt:i4>
      </vt:variant>
      <vt:variant>
        <vt:i4>5</vt:i4>
      </vt:variant>
      <vt:variant>
        <vt:lpwstr>https://nsip-documents.planninginspectorate.gov.uk/published-documents/EN010169-000274-6.3 ES Appendix 15-4 Transport Assessment Note.pdf</vt:lpwstr>
      </vt:variant>
      <vt:variant>
        <vt:lpwstr/>
      </vt:variant>
      <vt:variant>
        <vt:i4>3604521</vt:i4>
      </vt:variant>
      <vt:variant>
        <vt:i4>1491</vt:i4>
      </vt:variant>
      <vt:variant>
        <vt:i4>0</vt:i4>
      </vt:variant>
      <vt:variant>
        <vt:i4>5</vt:i4>
      </vt:variant>
      <vt:variant>
        <vt:lpwstr>https://nsip-documents.planninginspectorate.gov.uk/published-documents/EN010169-000353-6.1 ES Chapter 15 Traffic and Access.pdf</vt:lpwstr>
      </vt:variant>
      <vt:variant>
        <vt:lpwstr/>
      </vt:variant>
      <vt:variant>
        <vt:i4>327711</vt:i4>
      </vt:variant>
      <vt:variant>
        <vt:i4>1488</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327711</vt:i4>
      </vt:variant>
      <vt:variant>
        <vt:i4>1485</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3014779</vt:i4>
      </vt:variant>
      <vt:variant>
        <vt:i4>1482</vt:i4>
      </vt:variant>
      <vt:variant>
        <vt:i4>0</vt:i4>
      </vt:variant>
      <vt:variant>
        <vt:i4>5</vt:i4>
      </vt:variant>
      <vt:variant>
        <vt:lpwstr>https://nsip-documents.planninginspectorate.gov.uk/published-documents/EN010169-000580-8.28 Written Summary of Oral Submissions at ISH1.pdf</vt:lpwstr>
      </vt:variant>
      <vt:variant>
        <vt:lpwstr/>
      </vt:variant>
      <vt:variant>
        <vt:i4>5898330</vt:i4>
      </vt:variant>
      <vt:variant>
        <vt:i4>1479</vt:i4>
      </vt:variant>
      <vt:variant>
        <vt:i4>0</vt:i4>
      </vt:variant>
      <vt:variant>
        <vt:i4>5</vt:i4>
      </vt:variant>
      <vt:variant>
        <vt:lpwstr>https://nsip-documents.planninginspectorate.gov.uk/published-documents/EN010169-000274-6.3 ES Appendix 15-4 Transport Assessment Note.pdf</vt:lpwstr>
      </vt:variant>
      <vt:variant>
        <vt:lpwstr/>
      </vt:variant>
      <vt:variant>
        <vt:i4>3604521</vt:i4>
      </vt:variant>
      <vt:variant>
        <vt:i4>1476</vt:i4>
      </vt:variant>
      <vt:variant>
        <vt:i4>0</vt:i4>
      </vt:variant>
      <vt:variant>
        <vt:i4>5</vt:i4>
      </vt:variant>
      <vt:variant>
        <vt:lpwstr>https://nsip-documents.planninginspectorate.gov.uk/published-documents/EN010169-000353-6.1 ES Chapter 15 Traffic and Access.pdf</vt:lpwstr>
      </vt:variant>
      <vt:variant>
        <vt:lpwstr/>
      </vt:variant>
      <vt:variant>
        <vt:i4>8061024</vt:i4>
      </vt:variant>
      <vt:variant>
        <vt:i4>1473</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3735656</vt:i4>
      </vt:variant>
      <vt:variant>
        <vt:i4>1470</vt:i4>
      </vt:variant>
      <vt:variant>
        <vt:i4>0</vt:i4>
      </vt:variant>
      <vt:variant>
        <vt:i4>5</vt:i4>
      </vt:variant>
      <vt:variant>
        <vt:lpwstr>https://nsip-documents.planninginspectorate.gov.uk/published-documents/EN010169-000550-8.5 Relevant Representations Report.pdf</vt:lpwstr>
      </vt:variant>
      <vt:variant>
        <vt:lpwstr/>
      </vt:variant>
      <vt:variant>
        <vt:i4>2359394</vt:i4>
      </vt:variant>
      <vt:variant>
        <vt:i4>1467</vt:i4>
      </vt:variant>
      <vt:variant>
        <vt:i4>0</vt:i4>
      </vt:variant>
      <vt:variant>
        <vt:i4>5</vt:i4>
      </vt:variant>
      <vt:variant>
        <vt:lpwstr>https://nsip-documents.planninginspectorate.gov.uk/published-documents/EN010169-000556-8.11 Statement of Common Ground with Lincolnshire County Council.pdf</vt:lpwstr>
      </vt:variant>
      <vt:variant>
        <vt:lpwstr/>
      </vt:variant>
      <vt:variant>
        <vt:i4>5832711</vt:i4>
      </vt:variant>
      <vt:variant>
        <vt:i4>1464</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8061024</vt:i4>
      </vt:variant>
      <vt:variant>
        <vt:i4>1461</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3604521</vt:i4>
      </vt:variant>
      <vt:variant>
        <vt:i4>1458</vt:i4>
      </vt:variant>
      <vt:variant>
        <vt:i4>0</vt:i4>
      </vt:variant>
      <vt:variant>
        <vt:i4>5</vt:i4>
      </vt:variant>
      <vt:variant>
        <vt:lpwstr>https://nsip-documents.planninginspectorate.gov.uk/published-documents/EN010169-000353-6.1 ES Chapter 15 Traffic and Access.pdf</vt:lpwstr>
      </vt:variant>
      <vt:variant>
        <vt:lpwstr/>
      </vt:variant>
      <vt:variant>
        <vt:i4>8061024</vt:i4>
      </vt:variant>
      <vt:variant>
        <vt:i4>1455</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3604521</vt:i4>
      </vt:variant>
      <vt:variant>
        <vt:i4>1452</vt:i4>
      </vt:variant>
      <vt:variant>
        <vt:i4>0</vt:i4>
      </vt:variant>
      <vt:variant>
        <vt:i4>5</vt:i4>
      </vt:variant>
      <vt:variant>
        <vt:lpwstr>https://nsip-documents.planninginspectorate.gov.uk/published-documents/EN010169-000353-6.1 ES Chapter 15 Traffic and Access.pdf</vt:lpwstr>
      </vt:variant>
      <vt:variant>
        <vt:lpwstr/>
      </vt:variant>
      <vt:variant>
        <vt:i4>3604521</vt:i4>
      </vt:variant>
      <vt:variant>
        <vt:i4>1449</vt:i4>
      </vt:variant>
      <vt:variant>
        <vt:i4>0</vt:i4>
      </vt:variant>
      <vt:variant>
        <vt:i4>5</vt:i4>
      </vt:variant>
      <vt:variant>
        <vt:lpwstr>https://nsip-documents.planninginspectorate.gov.uk/published-documents/EN010169-000353-6.1 ES Chapter 15 Traffic and Access.pdf</vt:lpwstr>
      </vt:variant>
      <vt:variant>
        <vt:lpwstr/>
      </vt:variant>
      <vt:variant>
        <vt:i4>3735656</vt:i4>
      </vt:variant>
      <vt:variant>
        <vt:i4>1446</vt:i4>
      </vt:variant>
      <vt:variant>
        <vt:i4>0</vt:i4>
      </vt:variant>
      <vt:variant>
        <vt:i4>5</vt:i4>
      </vt:variant>
      <vt:variant>
        <vt:lpwstr>https://nsip-documents.planninginspectorate.gov.uk/published-documents/EN010169-000550-8.5 Relevant Representations Report.pdf</vt:lpwstr>
      </vt:variant>
      <vt:variant>
        <vt:lpwstr/>
      </vt:variant>
      <vt:variant>
        <vt:i4>2949242</vt:i4>
      </vt:variant>
      <vt:variant>
        <vt:i4>1443</vt:i4>
      </vt:variant>
      <vt:variant>
        <vt:i4>0</vt:i4>
      </vt:variant>
      <vt:variant>
        <vt:i4>5</vt:i4>
      </vt:variant>
      <vt:variant>
        <vt:lpwstr>https://nsip-documents.planninginspectorate.gov.uk/published-documents/EN010169-000328-6.2 ES Figure 15-4 Abnormal Indivisible Load Routing.pdf</vt:lpwstr>
      </vt:variant>
      <vt:variant>
        <vt:lpwstr/>
      </vt:variant>
      <vt:variant>
        <vt:i4>5505042</vt:i4>
      </vt:variant>
      <vt:variant>
        <vt:i4>1440</vt:i4>
      </vt:variant>
      <vt:variant>
        <vt:i4>0</vt:i4>
      </vt:variant>
      <vt:variant>
        <vt:i4>5</vt:i4>
      </vt:variant>
      <vt:variant>
        <vt:lpwstr>https://nsip-documents.planninginspectorate.gov.uk/published-documents/EN010169-000327-6.2 ES Figure 15-3 Heavy Goods Vehicle Routing.pdf</vt:lpwstr>
      </vt:variant>
      <vt:variant>
        <vt:lpwstr/>
      </vt:variant>
      <vt:variant>
        <vt:i4>8061024</vt:i4>
      </vt:variant>
      <vt:variant>
        <vt:i4>1437</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5832711</vt:i4>
      </vt:variant>
      <vt:variant>
        <vt:i4>1434</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5832711</vt:i4>
      </vt:variant>
      <vt:variant>
        <vt:i4>1431</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6750324</vt:i4>
      </vt:variant>
      <vt:variant>
        <vt:i4>1428</vt:i4>
      </vt:variant>
      <vt:variant>
        <vt:i4>0</vt:i4>
      </vt:variant>
      <vt:variant>
        <vt:i4>5</vt:i4>
      </vt:variant>
      <vt:variant>
        <vt:lpwstr>https://nsip-documents.planninginspectorate.gov.uk/published-documents/EN010169-000164-6.2 ES Figure 2-2 Indicative Solar Development Area and Inter-Array Connections Layout Plan.pdf</vt:lpwstr>
      </vt:variant>
      <vt:variant>
        <vt:lpwstr/>
      </vt:variant>
      <vt:variant>
        <vt:i4>5767192</vt:i4>
      </vt:variant>
      <vt:variant>
        <vt:i4>1425</vt:i4>
      </vt:variant>
      <vt:variant>
        <vt:i4>0</vt:i4>
      </vt:variant>
      <vt:variant>
        <vt:i4>5</vt:i4>
      </vt:variant>
      <vt:variant>
        <vt:lpwstr>https://nsip-documents.planninginspectorate.gov.uk/published-documents/EN010169-000168-6.2 ES Figure 2-6 Solar Development Area and Inter-Array Connections Illustrative Construction Layout Plan.pdf</vt:lpwstr>
      </vt:variant>
      <vt:variant>
        <vt:lpwstr/>
      </vt:variant>
      <vt:variant>
        <vt:i4>5832711</vt:i4>
      </vt:variant>
      <vt:variant>
        <vt:i4>1422</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5832711</vt:i4>
      </vt:variant>
      <vt:variant>
        <vt:i4>1419</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5832711</vt:i4>
      </vt:variant>
      <vt:variant>
        <vt:i4>1416</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8061024</vt:i4>
      </vt:variant>
      <vt:variant>
        <vt:i4>1413</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5832711</vt:i4>
      </vt:variant>
      <vt:variant>
        <vt:i4>1410</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8061024</vt:i4>
      </vt:variant>
      <vt:variant>
        <vt:i4>1407</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5832711</vt:i4>
      </vt:variant>
      <vt:variant>
        <vt:i4>1404</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8061024</vt:i4>
      </vt:variant>
      <vt:variant>
        <vt:i4>1401</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5701663</vt:i4>
      </vt:variant>
      <vt:variant>
        <vt:i4>1398</vt:i4>
      </vt:variant>
      <vt:variant>
        <vt:i4>0</vt:i4>
      </vt:variant>
      <vt:variant>
        <vt:i4>5</vt:i4>
      </vt:variant>
      <vt:variant>
        <vt:lpwstr>https://nsip-documents.planninginspectorate.gov.uk/published-documents/EN010169-000169-6.2 ES Figure 2-7 Grid Connection Route Illustrative Construction Layout Plan.pdf</vt:lpwstr>
      </vt:variant>
      <vt:variant>
        <vt:lpwstr/>
      </vt:variant>
      <vt:variant>
        <vt:i4>5767192</vt:i4>
      </vt:variant>
      <vt:variant>
        <vt:i4>1395</vt:i4>
      </vt:variant>
      <vt:variant>
        <vt:i4>0</vt:i4>
      </vt:variant>
      <vt:variant>
        <vt:i4>5</vt:i4>
      </vt:variant>
      <vt:variant>
        <vt:lpwstr>https://nsip-documents.planninginspectorate.gov.uk/published-documents/EN010169-000168-6.2 ES Figure 2-6 Solar Development Area and Inter-Array Connections Illustrative Construction Layout Plan.pdf</vt:lpwstr>
      </vt:variant>
      <vt:variant>
        <vt:lpwstr/>
      </vt:variant>
      <vt:variant>
        <vt:i4>6750324</vt:i4>
      </vt:variant>
      <vt:variant>
        <vt:i4>1392</vt:i4>
      </vt:variant>
      <vt:variant>
        <vt:i4>0</vt:i4>
      </vt:variant>
      <vt:variant>
        <vt:i4>5</vt:i4>
      </vt:variant>
      <vt:variant>
        <vt:lpwstr>https://nsip-documents.planninginspectorate.gov.uk/published-documents/EN010169-000164-6.2 ES Figure 2-2 Indicative Solar Development Area and Inter-Array Connections Layout Plan.pdf</vt:lpwstr>
      </vt:variant>
      <vt:variant>
        <vt:lpwstr/>
      </vt:variant>
      <vt:variant>
        <vt:i4>5767192</vt:i4>
      </vt:variant>
      <vt:variant>
        <vt:i4>1389</vt:i4>
      </vt:variant>
      <vt:variant>
        <vt:i4>0</vt:i4>
      </vt:variant>
      <vt:variant>
        <vt:i4>5</vt:i4>
      </vt:variant>
      <vt:variant>
        <vt:lpwstr>https://nsip-documents.planninginspectorate.gov.uk/published-documents/EN010169-000168-6.2 ES Figure 2-6 Solar Development Area and Inter-Array Connections Illustrative Construction Layout Plan.pdf</vt:lpwstr>
      </vt:variant>
      <vt:variant>
        <vt:lpwstr/>
      </vt:variant>
      <vt:variant>
        <vt:i4>5701663</vt:i4>
      </vt:variant>
      <vt:variant>
        <vt:i4>1386</vt:i4>
      </vt:variant>
      <vt:variant>
        <vt:i4>0</vt:i4>
      </vt:variant>
      <vt:variant>
        <vt:i4>5</vt:i4>
      </vt:variant>
      <vt:variant>
        <vt:lpwstr>https://nsip-documents.planninginspectorate.gov.uk/published-documents/EN010169-000169-6.2 ES Figure 2-7 Grid Connection Route Illustrative Construction Layout Plan.pdf</vt:lpwstr>
      </vt:variant>
      <vt:variant>
        <vt:lpwstr/>
      </vt:variant>
      <vt:variant>
        <vt:i4>5832711</vt:i4>
      </vt:variant>
      <vt:variant>
        <vt:i4>1383</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5767192</vt:i4>
      </vt:variant>
      <vt:variant>
        <vt:i4>1380</vt:i4>
      </vt:variant>
      <vt:variant>
        <vt:i4>0</vt:i4>
      </vt:variant>
      <vt:variant>
        <vt:i4>5</vt:i4>
      </vt:variant>
      <vt:variant>
        <vt:lpwstr>https://nsip-documents.planninginspectorate.gov.uk/published-documents/EN010169-000168-6.2 ES Figure 2-6 Solar Development Area and Inter-Array Connections Illustrative Construction Layout Plan.pdf</vt:lpwstr>
      </vt:variant>
      <vt:variant>
        <vt:lpwstr/>
      </vt:variant>
      <vt:variant>
        <vt:i4>3735656</vt:i4>
      </vt:variant>
      <vt:variant>
        <vt:i4>1377</vt:i4>
      </vt:variant>
      <vt:variant>
        <vt:i4>0</vt:i4>
      </vt:variant>
      <vt:variant>
        <vt:i4>5</vt:i4>
      </vt:variant>
      <vt:variant>
        <vt:lpwstr>https://nsip-documents.planninginspectorate.gov.uk/published-documents/EN010169-000550-8.5 Relevant Representations Report.pdf</vt:lpwstr>
      </vt:variant>
      <vt:variant>
        <vt:lpwstr/>
      </vt:variant>
      <vt:variant>
        <vt:i4>1638406</vt:i4>
      </vt:variant>
      <vt:variant>
        <vt:i4>1374</vt:i4>
      </vt:variant>
      <vt:variant>
        <vt:i4>0</vt:i4>
      </vt:variant>
      <vt:variant>
        <vt:i4>5</vt:i4>
      </vt:variant>
      <vt:variant>
        <vt:lpwstr>https://nsip-documents.planninginspectorate.gov.uk/published-documents/EN010169-000166-6.2 ES Figure 2-4 Indicative Grid Connection Route Layout Plan.pdf</vt:lpwstr>
      </vt:variant>
      <vt:variant>
        <vt:lpwstr/>
      </vt:variant>
      <vt:variant>
        <vt:i4>6750324</vt:i4>
      </vt:variant>
      <vt:variant>
        <vt:i4>1371</vt:i4>
      </vt:variant>
      <vt:variant>
        <vt:i4>0</vt:i4>
      </vt:variant>
      <vt:variant>
        <vt:i4>5</vt:i4>
      </vt:variant>
      <vt:variant>
        <vt:lpwstr>https://nsip-documents.planninginspectorate.gov.uk/published-documents/EN010169-000164-6.2 ES Figure 2-2 Indicative Solar Development Area and Inter-Array Connections Layout Plan.pdf</vt:lpwstr>
      </vt:variant>
      <vt:variant>
        <vt:lpwstr/>
      </vt:variant>
      <vt:variant>
        <vt:i4>3014779</vt:i4>
      </vt:variant>
      <vt:variant>
        <vt:i4>1368</vt:i4>
      </vt:variant>
      <vt:variant>
        <vt:i4>0</vt:i4>
      </vt:variant>
      <vt:variant>
        <vt:i4>5</vt:i4>
      </vt:variant>
      <vt:variant>
        <vt:lpwstr>https://nsip-documents.planninginspectorate.gov.uk/published-documents/EN010169-000580-8.28 Written Summary of Oral Submissions at ISH1.pdf</vt:lpwstr>
      </vt:variant>
      <vt:variant>
        <vt:lpwstr/>
      </vt:variant>
      <vt:variant>
        <vt:i4>8061024</vt:i4>
      </vt:variant>
      <vt:variant>
        <vt:i4>1365</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3735656</vt:i4>
      </vt:variant>
      <vt:variant>
        <vt:i4>1362</vt:i4>
      </vt:variant>
      <vt:variant>
        <vt:i4>0</vt:i4>
      </vt:variant>
      <vt:variant>
        <vt:i4>5</vt:i4>
      </vt:variant>
      <vt:variant>
        <vt:lpwstr>https://nsip-documents.planninginspectorate.gov.uk/published-documents/EN010169-000550-8.5 Relevant Representations Report.pdf</vt:lpwstr>
      </vt:variant>
      <vt:variant>
        <vt:lpwstr/>
      </vt:variant>
      <vt:variant>
        <vt:i4>5832711</vt:i4>
      </vt:variant>
      <vt:variant>
        <vt:i4>1359</vt:i4>
      </vt:variant>
      <vt:variant>
        <vt:i4>0</vt:i4>
      </vt:variant>
      <vt:variant>
        <vt:i4>5</vt:i4>
      </vt:variant>
      <vt:variant>
        <vt:lpwstr>https://nsip-documents.planninginspectorate.gov.uk/published-documents/EN010169-000140-7.13 Outline Construction Traffic Management Plan - Part 1.pdf</vt:lpwstr>
      </vt:variant>
      <vt:variant>
        <vt:lpwstr/>
      </vt:variant>
      <vt:variant>
        <vt:i4>5701663</vt:i4>
      </vt:variant>
      <vt:variant>
        <vt:i4>1356</vt:i4>
      </vt:variant>
      <vt:variant>
        <vt:i4>0</vt:i4>
      </vt:variant>
      <vt:variant>
        <vt:i4>5</vt:i4>
      </vt:variant>
      <vt:variant>
        <vt:lpwstr>https://nsip-documents.planninginspectorate.gov.uk/published-documents/EN010169-000169-6.2 ES Figure 2-7 Grid Connection Route Illustrative Construction Layout Plan.pdf</vt:lpwstr>
      </vt:variant>
      <vt:variant>
        <vt:lpwstr/>
      </vt:variant>
      <vt:variant>
        <vt:i4>3735656</vt:i4>
      </vt:variant>
      <vt:variant>
        <vt:i4>1353</vt:i4>
      </vt:variant>
      <vt:variant>
        <vt:i4>0</vt:i4>
      </vt:variant>
      <vt:variant>
        <vt:i4>5</vt:i4>
      </vt:variant>
      <vt:variant>
        <vt:lpwstr>https://nsip-documents.planninginspectorate.gov.uk/published-documents/EN010169-000550-8.5 Relevant Representations Report.pdf</vt:lpwstr>
      </vt:variant>
      <vt:variant>
        <vt:lpwstr/>
      </vt:variant>
      <vt:variant>
        <vt:i4>1703962</vt:i4>
      </vt:variant>
      <vt:variant>
        <vt:i4>1350</vt:i4>
      </vt:variant>
      <vt:variant>
        <vt:i4>0</vt:i4>
      </vt:variant>
      <vt:variant>
        <vt:i4>5</vt:i4>
      </vt:variant>
      <vt:variant>
        <vt:lpwstr>https://nsip-documents.planninginspectorate.gov.uk/published-documents/EN010169-000560-8.15 Statement of Common Ground with National Highways.pdf</vt:lpwstr>
      </vt:variant>
      <vt:variant>
        <vt:lpwstr/>
      </vt:variant>
      <vt:variant>
        <vt:i4>2949242</vt:i4>
      </vt:variant>
      <vt:variant>
        <vt:i4>1347</vt:i4>
      </vt:variant>
      <vt:variant>
        <vt:i4>0</vt:i4>
      </vt:variant>
      <vt:variant>
        <vt:i4>5</vt:i4>
      </vt:variant>
      <vt:variant>
        <vt:lpwstr>https://nsip-documents.planninginspectorate.gov.uk/published-documents/EN010169-000328-6.2 ES Figure 15-4 Abnormal Indivisible Load Routing.pdf</vt:lpwstr>
      </vt:variant>
      <vt:variant>
        <vt:lpwstr/>
      </vt:variant>
      <vt:variant>
        <vt:i4>8061024</vt:i4>
      </vt:variant>
      <vt:variant>
        <vt:i4>1344</vt:i4>
      </vt:variant>
      <vt:variant>
        <vt:i4>0</vt:i4>
      </vt:variant>
      <vt:variant>
        <vt:i4>5</vt:i4>
      </vt:variant>
      <vt:variant>
        <vt:lpwstr>https://nsip-documents.planninginspectorate.gov.uk/published-documents/EN010169-000167-6.2 ES Figure 2-5 Construction, Operational and Decommissioning Accesses.pdf</vt:lpwstr>
      </vt:variant>
      <vt:variant>
        <vt:lpwstr/>
      </vt:variant>
      <vt:variant>
        <vt:i4>3604521</vt:i4>
      </vt:variant>
      <vt:variant>
        <vt:i4>1341</vt:i4>
      </vt:variant>
      <vt:variant>
        <vt:i4>0</vt:i4>
      </vt:variant>
      <vt:variant>
        <vt:i4>5</vt:i4>
      </vt:variant>
      <vt:variant>
        <vt:lpwstr>https://nsip-documents.planninginspectorate.gov.uk/published-documents/EN010169-000353-6.1 ES Chapter 15 Traffic and Access.pdf</vt:lpwstr>
      </vt:variant>
      <vt:variant>
        <vt:lpwstr/>
      </vt:variant>
      <vt:variant>
        <vt:i4>4849672</vt:i4>
      </vt:variant>
      <vt:variant>
        <vt:i4>1338</vt:i4>
      </vt:variant>
      <vt:variant>
        <vt:i4>0</vt:i4>
      </vt:variant>
      <vt:variant>
        <vt:i4>5</vt:i4>
      </vt:variant>
      <vt:variant>
        <vt:lpwstr>https://nsip-documents.planninginspectorate.gov.uk/published-documents/EN010169-000643-7.17 Outline Skills, Supply Chain and Employment Plan (Rev 1) - Clean.pdf</vt:lpwstr>
      </vt:variant>
      <vt:variant>
        <vt:lpwstr/>
      </vt:variant>
      <vt:variant>
        <vt:i4>3866658</vt:i4>
      </vt:variant>
      <vt:variant>
        <vt:i4>1335</vt:i4>
      </vt:variant>
      <vt:variant>
        <vt:i4>0</vt:i4>
      </vt:variant>
      <vt:variant>
        <vt:i4>5</vt:i4>
      </vt:variant>
      <vt:variant>
        <vt:lpwstr>https://nsip-documents.planninginspectorate.gov.uk/published-documents/EN010169-000541-LCC Local Impact Report for  MERIDIAN SOLAR.pdf</vt:lpwstr>
      </vt:variant>
      <vt:variant>
        <vt:lpwstr/>
      </vt:variant>
      <vt:variant>
        <vt:i4>1572869</vt:i4>
      </vt:variant>
      <vt:variant>
        <vt:i4>1332</vt:i4>
      </vt:variant>
      <vt:variant>
        <vt:i4>0</vt:i4>
      </vt:variant>
      <vt:variant>
        <vt:i4>5</vt:i4>
      </vt:variant>
      <vt:variant>
        <vt:lpwstr>https://nsip-documents.planninginspectorate.gov.uk/published-documents/EN010169-000683-8.33 Applicant's Comments on Local Impact Reports.pdf</vt:lpwstr>
      </vt:variant>
      <vt:variant>
        <vt:lpwstr/>
      </vt:variant>
      <vt:variant>
        <vt:i4>4849672</vt:i4>
      </vt:variant>
      <vt:variant>
        <vt:i4>1329</vt:i4>
      </vt:variant>
      <vt:variant>
        <vt:i4>0</vt:i4>
      </vt:variant>
      <vt:variant>
        <vt:i4>5</vt:i4>
      </vt:variant>
      <vt:variant>
        <vt:lpwstr>https://nsip-documents.planninginspectorate.gov.uk/published-documents/EN010169-000643-7.17 Outline Skills, Supply Chain and Employment Plan (Rev 1) - Clean.pdf</vt:lpwstr>
      </vt:variant>
      <vt:variant>
        <vt:lpwstr/>
      </vt:variant>
      <vt:variant>
        <vt:i4>4587591</vt:i4>
      </vt:variant>
      <vt:variant>
        <vt:i4>1326</vt:i4>
      </vt:variant>
      <vt:variant>
        <vt:i4>0</vt:i4>
      </vt:variant>
      <vt:variant>
        <vt:i4>5</vt:i4>
      </vt:variant>
      <vt:variant>
        <vt:lpwstr>https://nsip-documents.planninginspectorate.gov.uk/published-documents/EN010169-000396-7.15 Outline Public Rights of Way Management Plan (Rev 1) - Clean.pdf</vt:lpwstr>
      </vt:variant>
      <vt:variant>
        <vt:lpwstr/>
      </vt:variant>
      <vt:variant>
        <vt:i4>1966087</vt:i4>
      </vt:variant>
      <vt:variant>
        <vt:i4>1323</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1320</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1317</vt:i4>
      </vt:variant>
      <vt:variant>
        <vt:i4>0</vt:i4>
      </vt:variant>
      <vt:variant>
        <vt:i4>5</vt:i4>
      </vt:variant>
      <vt:variant>
        <vt:lpwstr>https://nsip-documents.planninginspectorate.gov.uk/published-documents/EN010169-000351-6.1 ES Chapter 13 Noise and Vibration.pdf</vt:lpwstr>
      </vt:variant>
      <vt:variant>
        <vt:lpwstr/>
      </vt:variant>
      <vt:variant>
        <vt:i4>6422568</vt:i4>
      </vt:variant>
      <vt:variant>
        <vt:i4>1314</vt:i4>
      </vt:variant>
      <vt:variant>
        <vt:i4>0</vt:i4>
      </vt:variant>
      <vt:variant>
        <vt:i4>5</vt:i4>
      </vt:variant>
      <vt:variant>
        <vt:lpwstr>https://national-infrastructure-consenting.planninginspectorate.gov.uk/projects/EN010169/representations/100025301</vt:lpwstr>
      </vt:variant>
      <vt:variant>
        <vt:lpwstr/>
      </vt:variant>
      <vt:variant>
        <vt:i4>6422572</vt:i4>
      </vt:variant>
      <vt:variant>
        <vt:i4>1311</vt:i4>
      </vt:variant>
      <vt:variant>
        <vt:i4>0</vt:i4>
      </vt:variant>
      <vt:variant>
        <vt:i4>5</vt:i4>
      </vt:variant>
      <vt:variant>
        <vt:lpwstr>https://national-infrastructure-consenting.planninginspectorate.gov.uk/projects/EN010169/representations/100023725</vt:lpwstr>
      </vt:variant>
      <vt:variant>
        <vt:lpwstr/>
      </vt:variant>
      <vt:variant>
        <vt:i4>6291499</vt:i4>
      </vt:variant>
      <vt:variant>
        <vt:i4>1308</vt:i4>
      </vt:variant>
      <vt:variant>
        <vt:i4>0</vt:i4>
      </vt:variant>
      <vt:variant>
        <vt:i4>5</vt:i4>
      </vt:variant>
      <vt:variant>
        <vt:lpwstr>https://national-infrastructure-consenting.planninginspectorate.gov.uk/projects/EN010169/representations/100025333</vt:lpwstr>
      </vt:variant>
      <vt:variant>
        <vt:lpwstr/>
      </vt:variant>
      <vt:variant>
        <vt:i4>6357033</vt:i4>
      </vt:variant>
      <vt:variant>
        <vt:i4>1305</vt:i4>
      </vt:variant>
      <vt:variant>
        <vt:i4>0</vt:i4>
      </vt:variant>
      <vt:variant>
        <vt:i4>5</vt:i4>
      </vt:variant>
      <vt:variant>
        <vt:lpwstr>https://national-infrastructure-consenting.planninginspectorate.gov.uk/projects/EN010169/representations/100025312</vt:lpwstr>
      </vt:variant>
      <vt:variant>
        <vt:lpwstr/>
      </vt:variant>
      <vt:variant>
        <vt:i4>6619168</vt:i4>
      </vt:variant>
      <vt:variant>
        <vt:i4>1302</vt:i4>
      </vt:variant>
      <vt:variant>
        <vt:i4>0</vt:i4>
      </vt:variant>
      <vt:variant>
        <vt:i4>5</vt:i4>
      </vt:variant>
      <vt:variant>
        <vt:lpwstr>https://national-infrastructure-consenting.planninginspectorate.gov.uk/projects/EN010169/representations/100025386</vt:lpwstr>
      </vt:variant>
      <vt:variant>
        <vt:lpwstr/>
      </vt:variant>
      <vt:variant>
        <vt:i4>7864382</vt:i4>
      </vt:variant>
      <vt:variant>
        <vt:i4>1299</vt:i4>
      </vt:variant>
      <vt:variant>
        <vt:i4>0</vt:i4>
      </vt:variant>
      <vt:variant>
        <vt:i4>5</vt:i4>
      </vt:variant>
      <vt:variant>
        <vt:lpwstr>https://nsip-documents.planninginspectorate.gov.uk/published-documents/EN010169-000151-6.3 ES Appendix 1-2 EIA Scoping Opinion.pdf</vt:lpwstr>
      </vt:variant>
      <vt:variant>
        <vt:lpwstr/>
      </vt:variant>
      <vt:variant>
        <vt:i4>1966087</vt:i4>
      </vt:variant>
      <vt:variant>
        <vt:i4>1296</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1293</vt:i4>
      </vt:variant>
      <vt:variant>
        <vt:i4>0</vt:i4>
      </vt:variant>
      <vt:variant>
        <vt:i4>5</vt:i4>
      </vt:variant>
      <vt:variant>
        <vt:lpwstr>https://nsip-documents.planninginspectorate.gov.uk/published-documents/EN010169-000351-6.1 ES Chapter 13 Noise and Vibration.pdf</vt:lpwstr>
      </vt:variant>
      <vt:variant>
        <vt:lpwstr/>
      </vt:variant>
      <vt:variant>
        <vt:i4>7078001</vt:i4>
      </vt:variant>
      <vt:variant>
        <vt:i4>1290</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1966087</vt:i4>
      </vt:variant>
      <vt:variant>
        <vt:i4>1287</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1284</vt:i4>
      </vt:variant>
      <vt:variant>
        <vt:i4>0</vt:i4>
      </vt:variant>
      <vt:variant>
        <vt:i4>5</vt:i4>
      </vt:variant>
      <vt:variant>
        <vt:lpwstr>https://nsip-documents.planninginspectorate.gov.uk/published-documents/EN010169-000351-6.1 ES Chapter 13 Noise and Vibration.pdf</vt:lpwstr>
      </vt:variant>
      <vt:variant>
        <vt:lpwstr/>
      </vt:variant>
      <vt:variant>
        <vt:i4>2097272</vt:i4>
      </vt:variant>
      <vt:variant>
        <vt:i4>1281</vt:i4>
      </vt:variant>
      <vt:variant>
        <vt:i4>0</vt:i4>
      </vt:variant>
      <vt:variant>
        <vt:i4>5</vt:i4>
      </vt:variant>
      <vt:variant>
        <vt:lpwstr>https://nsip-documents.planninginspectorate.gov.uk/published-documents/EN010169-000233-6.2 ES Figure 4-2 Short List of Cumulative Schemes Within 5km Radius.pdf</vt:lpwstr>
      </vt:variant>
      <vt:variant>
        <vt:lpwstr/>
      </vt:variant>
      <vt:variant>
        <vt:i4>7405604</vt:i4>
      </vt:variant>
      <vt:variant>
        <vt:i4>1278</vt:i4>
      </vt:variant>
      <vt:variant>
        <vt:i4>0</vt:i4>
      </vt:variant>
      <vt:variant>
        <vt:i4>5</vt:i4>
      </vt:variant>
      <vt:variant>
        <vt:lpwstr>https://nsip-documents.planninginspectorate.gov.uk/published-documents/EN010169-000269-6.3 ES Appendix 13-3 Construction and Operational Noise Modelling Report.pdf</vt:lpwstr>
      </vt:variant>
      <vt:variant>
        <vt:lpwstr/>
      </vt:variant>
      <vt:variant>
        <vt:i4>7405604</vt:i4>
      </vt:variant>
      <vt:variant>
        <vt:i4>1275</vt:i4>
      </vt:variant>
      <vt:variant>
        <vt:i4>0</vt:i4>
      </vt:variant>
      <vt:variant>
        <vt:i4>5</vt:i4>
      </vt:variant>
      <vt:variant>
        <vt:lpwstr>https://nsip-documents.planninginspectorate.gov.uk/published-documents/EN010169-000269-6.3 ES Appendix 13-3 Construction and Operational Noise Modelling Report.pdf</vt:lpwstr>
      </vt:variant>
      <vt:variant>
        <vt:lpwstr/>
      </vt:variant>
      <vt:variant>
        <vt:i4>1966087</vt:i4>
      </vt:variant>
      <vt:variant>
        <vt:i4>1272</vt:i4>
      </vt:variant>
      <vt:variant>
        <vt:i4>0</vt:i4>
      </vt:variant>
      <vt:variant>
        <vt:i4>5</vt:i4>
      </vt:variant>
      <vt:variant>
        <vt:lpwstr>https://nsip-documents.planninginspectorate.gov.uk/published-documents/EN010169-000351-6.1 ES Chapter 13 Noise and Vibration.pdf</vt:lpwstr>
      </vt:variant>
      <vt:variant>
        <vt:lpwstr/>
      </vt:variant>
      <vt:variant>
        <vt:i4>262148</vt:i4>
      </vt:variant>
      <vt:variant>
        <vt:i4>1269</vt:i4>
      </vt:variant>
      <vt:variant>
        <vt:i4>0</vt:i4>
      </vt:variant>
      <vt:variant>
        <vt:i4>5</vt:i4>
      </vt:variant>
      <vt:variant>
        <vt:lpwstr>https://nsip-documents.planninginspectorate.gov.uk/published-documents/EN010169-000626-7.4 Design Parameters (Rev 2) - Clean.pdf</vt:lpwstr>
      </vt:variant>
      <vt:variant>
        <vt:lpwstr/>
      </vt:variant>
      <vt:variant>
        <vt:i4>1966087</vt:i4>
      </vt:variant>
      <vt:variant>
        <vt:i4>1266</vt:i4>
      </vt:variant>
      <vt:variant>
        <vt:i4>0</vt:i4>
      </vt:variant>
      <vt:variant>
        <vt:i4>5</vt:i4>
      </vt:variant>
      <vt:variant>
        <vt:lpwstr>https://nsip-documents.planninginspectorate.gov.uk/published-documents/EN010169-000351-6.1 ES Chapter 13 Noise and Vibration.pdf</vt:lpwstr>
      </vt:variant>
      <vt:variant>
        <vt:lpwstr/>
      </vt:variant>
      <vt:variant>
        <vt:i4>7340146</vt:i4>
      </vt:variant>
      <vt:variant>
        <vt:i4>1263</vt:i4>
      </vt:variant>
      <vt:variant>
        <vt:i4>0</vt:i4>
      </vt:variant>
      <vt:variant>
        <vt:i4>5</vt:i4>
      </vt:variant>
      <vt:variant>
        <vt:lpwstr>https://nsip-documents.planninginspectorate.gov.uk/published-documents/EN010169-000628-7.7 Environmental Mitigation &amp; Commitments Register (Rev 1) - Clean.pdf</vt:lpwstr>
      </vt:variant>
      <vt:variant>
        <vt:lpwstr/>
      </vt:variant>
      <vt:variant>
        <vt:i4>327711</vt:i4>
      </vt:variant>
      <vt:variant>
        <vt:i4>1260</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1966087</vt:i4>
      </vt:variant>
      <vt:variant>
        <vt:i4>1257</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1254</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1251</vt:i4>
      </vt:variant>
      <vt:variant>
        <vt:i4>0</vt:i4>
      </vt:variant>
      <vt:variant>
        <vt:i4>5</vt:i4>
      </vt:variant>
      <vt:variant>
        <vt:lpwstr>https://nsip-documents.planninginspectorate.gov.uk/published-documents/EN010169-000351-6.1 ES Chapter 13 Noise and Vibration.pdf</vt:lpwstr>
      </vt:variant>
      <vt:variant>
        <vt:lpwstr/>
      </vt:variant>
      <vt:variant>
        <vt:i4>3735656</vt:i4>
      </vt:variant>
      <vt:variant>
        <vt:i4>1248</vt:i4>
      </vt:variant>
      <vt:variant>
        <vt:i4>0</vt:i4>
      </vt:variant>
      <vt:variant>
        <vt:i4>5</vt:i4>
      </vt:variant>
      <vt:variant>
        <vt:lpwstr>https://nsip-documents.planninginspectorate.gov.uk/published-documents/EN010169-000550-8.5 Relevant Representations Report.pdf</vt:lpwstr>
      </vt:variant>
      <vt:variant>
        <vt:lpwstr/>
      </vt:variant>
      <vt:variant>
        <vt:i4>327711</vt:i4>
      </vt:variant>
      <vt:variant>
        <vt:i4>1245</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1966087</vt:i4>
      </vt:variant>
      <vt:variant>
        <vt:i4>1242</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1239</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1236</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1233</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1230</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1227</vt:i4>
      </vt:variant>
      <vt:variant>
        <vt:i4>0</vt:i4>
      </vt:variant>
      <vt:variant>
        <vt:i4>5</vt:i4>
      </vt:variant>
      <vt:variant>
        <vt:lpwstr>https://nsip-documents.planninginspectorate.gov.uk/published-documents/EN010169-000351-6.1 ES Chapter 13 Noise and Vibration.pdf</vt:lpwstr>
      </vt:variant>
      <vt:variant>
        <vt:lpwstr/>
      </vt:variant>
      <vt:variant>
        <vt:i4>5505025</vt:i4>
      </vt:variant>
      <vt:variant>
        <vt:i4>1224</vt:i4>
      </vt:variant>
      <vt:variant>
        <vt:i4>0</vt:i4>
      </vt:variant>
      <vt:variant>
        <vt:i4>5</vt:i4>
      </vt:variant>
      <vt:variant>
        <vt:lpwstr>https://nsip-documents.planninginspectorate.gov.uk/published-documents/EN010169-000283-6.2 ES Figure 13-1 Study Area, Receptor and Noise Monitoring Positions.pdf</vt:lpwstr>
      </vt:variant>
      <vt:variant>
        <vt:lpwstr/>
      </vt:variant>
      <vt:variant>
        <vt:i4>7405604</vt:i4>
      </vt:variant>
      <vt:variant>
        <vt:i4>1221</vt:i4>
      </vt:variant>
      <vt:variant>
        <vt:i4>0</vt:i4>
      </vt:variant>
      <vt:variant>
        <vt:i4>5</vt:i4>
      </vt:variant>
      <vt:variant>
        <vt:lpwstr>https://nsip-documents.planninginspectorate.gov.uk/published-documents/EN010169-000269-6.3 ES Appendix 13-3 Construction and Operational Noise Modelling Report.pdf</vt:lpwstr>
      </vt:variant>
      <vt:variant>
        <vt:lpwstr/>
      </vt:variant>
      <vt:variant>
        <vt:i4>1966087</vt:i4>
      </vt:variant>
      <vt:variant>
        <vt:i4>1218</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1215</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1212</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1209</vt:i4>
      </vt:variant>
      <vt:variant>
        <vt:i4>0</vt:i4>
      </vt:variant>
      <vt:variant>
        <vt:i4>5</vt:i4>
      </vt:variant>
      <vt:variant>
        <vt:lpwstr>https://nsip-documents.planninginspectorate.gov.uk/published-documents/EN010169-000351-6.1 ES Chapter 13 Noise and Vibration.pdf</vt:lpwstr>
      </vt:variant>
      <vt:variant>
        <vt:lpwstr/>
      </vt:variant>
      <vt:variant>
        <vt:i4>4980754</vt:i4>
      </vt:variant>
      <vt:variant>
        <vt:i4>1206</vt:i4>
      </vt:variant>
      <vt:variant>
        <vt:i4>0</vt:i4>
      </vt:variant>
      <vt:variant>
        <vt:i4>5</vt:i4>
      </vt:variant>
      <vt:variant>
        <vt:lpwstr>https://nsip-documents.planninginspectorate.gov.uk/published-documents/EN010169-000599-6.3 ES Appendix 2-1 Watercourse Crossing Schedule (Rev 1) - Clean.pdf</vt:lpwstr>
      </vt:variant>
      <vt:variant>
        <vt:lpwstr/>
      </vt:variant>
      <vt:variant>
        <vt:i4>1966087</vt:i4>
      </vt:variant>
      <vt:variant>
        <vt:i4>1203</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1200</vt:i4>
      </vt:variant>
      <vt:variant>
        <vt:i4>0</vt:i4>
      </vt:variant>
      <vt:variant>
        <vt:i4>5</vt:i4>
      </vt:variant>
      <vt:variant>
        <vt:lpwstr>https://nsip-documents.planninginspectorate.gov.uk/published-documents/EN010169-000351-6.1 ES Chapter 13 Noise and Vibration.pdf</vt:lpwstr>
      </vt:variant>
      <vt:variant>
        <vt:lpwstr/>
      </vt:variant>
      <vt:variant>
        <vt:i4>1310810</vt:i4>
      </vt:variant>
      <vt:variant>
        <vt:i4>1197</vt:i4>
      </vt:variant>
      <vt:variant>
        <vt:i4>0</vt:i4>
      </vt:variant>
      <vt:variant>
        <vt:i4>5</vt:i4>
      </vt:variant>
      <vt:variant>
        <vt:lpwstr>https://nsip-documents.planninginspectorate.gov.uk/published-documents/EN010169-000165-6.2 ES Figure 2-3 Watercourse Crossings Locations.pdf</vt:lpwstr>
      </vt:variant>
      <vt:variant>
        <vt:lpwstr/>
      </vt:variant>
      <vt:variant>
        <vt:i4>4980754</vt:i4>
      </vt:variant>
      <vt:variant>
        <vt:i4>1194</vt:i4>
      </vt:variant>
      <vt:variant>
        <vt:i4>0</vt:i4>
      </vt:variant>
      <vt:variant>
        <vt:i4>5</vt:i4>
      </vt:variant>
      <vt:variant>
        <vt:lpwstr>https://nsip-documents.planninginspectorate.gov.uk/published-documents/EN010169-000599-6.3 ES Appendix 2-1 Watercourse Crossing Schedule (Rev 1) - Clean.pdf</vt:lpwstr>
      </vt:variant>
      <vt:variant>
        <vt:lpwstr/>
      </vt:variant>
      <vt:variant>
        <vt:i4>1966087</vt:i4>
      </vt:variant>
      <vt:variant>
        <vt:i4>1191</vt:i4>
      </vt:variant>
      <vt:variant>
        <vt:i4>0</vt:i4>
      </vt:variant>
      <vt:variant>
        <vt:i4>5</vt:i4>
      </vt:variant>
      <vt:variant>
        <vt:lpwstr>https://nsip-documents.planninginspectorate.gov.uk/published-documents/EN010169-000351-6.1 ES Chapter 13 Noise and Vibration.pdf</vt:lpwstr>
      </vt:variant>
      <vt:variant>
        <vt:lpwstr/>
      </vt:variant>
      <vt:variant>
        <vt:i4>1966087</vt:i4>
      </vt:variant>
      <vt:variant>
        <vt:i4>1188</vt:i4>
      </vt:variant>
      <vt:variant>
        <vt:i4>0</vt:i4>
      </vt:variant>
      <vt:variant>
        <vt:i4>5</vt:i4>
      </vt:variant>
      <vt:variant>
        <vt:lpwstr>https://nsip-documents.planninginspectorate.gov.uk/published-documents/EN010169-000351-6.1 ES Chapter 13 Noise and Vibration.pdf</vt:lpwstr>
      </vt:variant>
      <vt:variant>
        <vt:lpwstr/>
      </vt:variant>
      <vt:variant>
        <vt:i4>4522007</vt:i4>
      </vt:variant>
      <vt:variant>
        <vt:i4>1185</vt:i4>
      </vt:variant>
      <vt:variant>
        <vt:i4>0</vt:i4>
      </vt:variant>
      <vt:variant>
        <vt:i4>5</vt:i4>
      </vt:variant>
      <vt:variant>
        <vt:lpwstr>https://nsip-documents.planninginspectorate.gov.uk/published-documents/EN010169-000300-6.3 ES Appendix 12-8 Arboricultural Impact Assessment - Part 1.pdf</vt:lpwstr>
      </vt:variant>
      <vt:variant>
        <vt:lpwstr/>
      </vt:variant>
      <vt:variant>
        <vt:i4>4522007</vt:i4>
      </vt:variant>
      <vt:variant>
        <vt:i4>1182</vt:i4>
      </vt:variant>
      <vt:variant>
        <vt:i4>0</vt:i4>
      </vt:variant>
      <vt:variant>
        <vt:i4>5</vt:i4>
      </vt:variant>
      <vt:variant>
        <vt:lpwstr>https://nsip-documents.planninginspectorate.gov.uk/published-documents/EN010169-000300-6.3 ES Appendix 12-8 Arboricultural Impact Assessment - Part 1.pdf</vt:lpwstr>
      </vt:variant>
      <vt:variant>
        <vt:lpwstr/>
      </vt:variant>
      <vt:variant>
        <vt:i4>4325377</vt:i4>
      </vt:variant>
      <vt:variant>
        <vt:i4>1179</vt:i4>
      </vt:variant>
      <vt:variant>
        <vt:i4>0</vt:i4>
      </vt:variant>
      <vt:variant>
        <vt:i4>5</vt:i4>
      </vt:variant>
      <vt:variant>
        <vt:lpwstr>https://nsip-documents.planninginspectorate.gov.uk/published-documents/EN010169-000641-7.16 Outline Landscape and Ecology Management Plan (Rev 1) - Clean.pdf</vt:lpwstr>
      </vt:variant>
      <vt:variant>
        <vt:lpwstr/>
      </vt:variant>
      <vt:variant>
        <vt:i4>4522007</vt:i4>
      </vt:variant>
      <vt:variant>
        <vt:i4>1176</vt:i4>
      </vt:variant>
      <vt:variant>
        <vt:i4>0</vt:i4>
      </vt:variant>
      <vt:variant>
        <vt:i4>5</vt:i4>
      </vt:variant>
      <vt:variant>
        <vt:lpwstr>https://nsip-documents.planninginspectorate.gov.uk/published-documents/EN010169-000300-6.3 ES Appendix 12-8 Arboricultural Impact Assessment - Part 1.pdf</vt:lpwstr>
      </vt:variant>
      <vt:variant>
        <vt:lpwstr/>
      </vt:variant>
      <vt:variant>
        <vt:i4>7078001</vt:i4>
      </vt:variant>
      <vt:variant>
        <vt:i4>1173</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4522007</vt:i4>
      </vt:variant>
      <vt:variant>
        <vt:i4>1170</vt:i4>
      </vt:variant>
      <vt:variant>
        <vt:i4>0</vt:i4>
      </vt:variant>
      <vt:variant>
        <vt:i4>5</vt:i4>
      </vt:variant>
      <vt:variant>
        <vt:lpwstr>https://nsip-documents.planninginspectorate.gov.uk/published-documents/EN010169-000300-6.3 ES Appendix 12-8 Arboricultural Impact Assessment - Part 1.pdf</vt:lpwstr>
      </vt:variant>
      <vt:variant>
        <vt:lpwstr/>
      </vt:variant>
      <vt:variant>
        <vt:i4>4325377</vt:i4>
      </vt:variant>
      <vt:variant>
        <vt:i4>1167</vt:i4>
      </vt:variant>
      <vt:variant>
        <vt:i4>0</vt:i4>
      </vt:variant>
      <vt:variant>
        <vt:i4>5</vt:i4>
      </vt:variant>
      <vt:variant>
        <vt:lpwstr>https://nsip-documents.planninginspectorate.gov.uk/published-documents/EN010169-000641-7.16 Outline Landscape and Ecology Management Plan (Rev 1) - Clean.pdf</vt:lpwstr>
      </vt:variant>
      <vt:variant>
        <vt:lpwstr/>
      </vt:variant>
      <vt:variant>
        <vt:i4>7078001</vt:i4>
      </vt:variant>
      <vt:variant>
        <vt:i4>1164</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4522007</vt:i4>
      </vt:variant>
      <vt:variant>
        <vt:i4>1161</vt:i4>
      </vt:variant>
      <vt:variant>
        <vt:i4>0</vt:i4>
      </vt:variant>
      <vt:variant>
        <vt:i4>5</vt:i4>
      </vt:variant>
      <vt:variant>
        <vt:lpwstr>https://nsip-documents.planninginspectorate.gov.uk/published-documents/EN010169-000300-6.3 ES Appendix 12-8 Arboricultural Impact Assessment - Part 1.pdf</vt:lpwstr>
      </vt:variant>
      <vt:variant>
        <vt:lpwstr/>
      </vt:variant>
      <vt:variant>
        <vt:i4>7078001</vt:i4>
      </vt:variant>
      <vt:variant>
        <vt:i4>1158</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1638406</vt:i4>
      </vt:variant>
      <vt:variant>
        <vt:i4>1155</vt:i4>
      </vt:variant>
      <vt:variant>
        <vt:i4>0</vt:i4>
      </vt:variant>
      <vt:variant>
        <vt:i4>5</vt:i4>
      </vt:variant>
      <vt:variant>
        <vt:lpwstr>https://nsip-documents.planninginspectorate.gov.uk/published-documents/EN010169-000166-6.2 ES Figure 2-4 Indicative Grid Connection Route Layout Plan.pdf</vt:lpwstr>
      </vt:variant>
      <vt:variant>
        <vt:lpwstr/>
      </vt:variant>
      <vt:variant>
        <vt:i4>4456468</vt:i4>
      </vt:variant>
      <vt:variant>
        <vt:i4>1152</vt:i4>
      </vt:variant>
      <vt:variant>
        <vt:i4>0</vt:i4>
      </vt:variant>
      <vt:variant>
        <vt:i4>5</vt:i4>
      </vt:variant>
      <vt:variant>
        <vt:lpwstr>https://nsip-documents.planninginspectorate.gov.uk/published-documents/EN010169-000301-6.3 ES Appendix 12-8 Arboricultural Impact Assessment - Part 2.pdf</vt:lpwstr>
      </vt:variant>
      <vt:variant>
        <vt:lpwstr/>
      </vt:variant>
      <vt:variant>
        <vt:i4>4522007</vt:i4>
      </vt:variant>
      <vt:variant>
        <vt:i4>1149</vt:i4>
      </vt:variant>
      <vt:variant>
        <vt:i4>0</vt:i4>
      </vt:variant>
      <vt:variant>
        <vt:i4>5</vt:i4>
      </vt:variant>
      <vt:variant>
        <vt:lpwstr>https://nsip-documents.planninginspectorate.gov.uk/published-documents/EN010169-000300-6.3 ES Appendix 12-8 Arboricultural Impact Assessment - Part 1.pdf</vt:lpwstr>
      </vt:variant>
      <vt:variant>
        <vt:lpwstr/>
      </vt:variant>
      <vt:variant>
        <vt:i4>4456468</vt:i4>
      </vt:variant>
      <vt:variant>
        <vt:i4>1146</vt:i4>
      </vt:variant>
      <vt:variant>
        <vt:i4>0</vt:i4>
      </vt:variant>
      <vt:variant>
        <vt:i4>5</vt:i4>
      </vt:variant>
      <vt:variant>
        <vt:lpwstr>https://nsip-documents.planninginspectorate.gov.uk/published-documents/EN010169-000301-6.3 ES Appendix 12-8 Arboricultural Impact Assessment - Part 2.pdf</vt:lpwstr>
      </vt:variant>
      <vt:variant>
        <vt:lpwstr/>
      </vt:variant>
      <vt:variant>
        <vt:i4>6881341</vt:i4>
      </vt:variant>
      <vt:variant>
        <vt:i4>1143</vt:i4>
      </vt:variant>
      <vt:variant>
        <vt:i4>0</vt:i4>
      </vt:variant>
      <vt:variant>
        <vt:i4>5</vt:i4>
      </vt:variant>
      <vt:variant>
        <vt:lpwstr>https://nsip-documents.planninginspectorate.gov.uk/published-documents/EN010169-000295-6.3 ES Appendix 12-3 Landscape Baseline.pdf</vt:lpwstr>
      </vt:variant>
      <vt:variant>
        <vt:lpwstr/>
      </vt:variant>
      <vt:variant>
        <vt:i4>3014759</vt:i4>
      </vt:variant>
      <vt:variant>
        <vt:i4>1140</vt:i4>
      </vt:variant>
      <vt:variant>
        <vt:i4>0</vt:i4>
      </vt:variant>
      <vt:variant>
        <vt:i4>5</vt:i4>
      </vt:variant>
      <vt:variant>
        <vt:lpwstr>https://nsip-documents.planninginspectorate.gov.uk/published-documents/EN010169-000597-6.2 ES Figure 2-2 Indicative Solar PV Area and Inter Array Area (Rev 1).pdf</vt:lpwstr>
      </vt:variant>
      <vt:variant>
        <vt:lpwstr/>
      </vt:variant>
      <vt:variant>
        <vt:i4>4259862</vt:i4>
      </vt:variant>
      <vt:variant>
        <vt:i4>1137</vt:i4>
      </vt:variant>
      <vt:variant>
        <vt:i4>0</vt:i4>
      </vt:variant>
      <vt:variant>
        <vt:i4>5</vt:i4>
      </vt:variant>
      <vt:variant>
        <vt:lpwstr>https://nsip-documents.planninginspectorate.gov.uk/published-documents/EN010169-000239-6.2 ES Figure 12-3 Public Rights of Way and National Cycle Network.pdf</vt:lpwstr>
      </vt:variant>
      <vt:variant>
        <vt:lpwstr/>
      </vt:variant>
      <vt:variant>
        <vt:i4>4390983</vt:i4>
      </vt:variant>
      <vt:variant>
        <vt:i4>1134</vt:i4>
      </vt:variant>
      <vt:variant>
        <vt:i4>0</vt:i4>
      </vt:variant>
      <vt:variant>
        <vt:i4>5</vt:i4>
      </vt:variant>
      <vt:variant>
        <vt:lpwstr>https://nsip-documents.planninginspectorate.gov.uk/published-documents/EN010169-000350-6.1 ES Chapter 12 Landscape and Visual.pdf</vt:lpwstr>
      </vt:variant>
      <vt:variant>
        <vt:lpwstr/>
      </vt:variant>
      <vt:variant>
        <vt:i4>4390983</vt:i4>
      </vt:variant>
      <vt:variant>
        <vt:i4>1131</vt:i4>
      </vt:variant>
      <vt:variant>
        <vt:i4>0</vt:i4>
      </vt:variant>
      <vt:variant>
        <vt:i4>5</vt:i4>
      </vt:variant>
      <vt:variant>
        <vt:lpwstr>https://nsip-documents.planninginspectorate.gov.uk/published-documents/EN010169-000350-6.1 ES Chapter 12 Landscape and Visual.pdf</vt:lpwstr>
      </vt:variant>
      <vt:variant>
        <vt:lpwstr/>
      </vt:variant>
      <vt:variant>
        <vt:i4>4325377</vt:i4>
      </vt:variant>
      <vt:variant>
        <vt:i4>1128</vt:i4>
      </vt:variant>
      <vt:variant>
        <vt:i4>0</vt:i4>
      </vt:variant>
      <vt:variant>
        <vt:i4>5</vt:i4>
      </vt:variant>
      <vt:variant>
        <vt:lpwstr>https://nsip-documents.planninginspectorate.gov.uk/published-documents/EN010169-000641-7.16 Outline Landscape and Ecology Management Plan (Rev 1) - Clean.pdf</vt:lpwstr>
      </vt:variant>
      <vt:variant>
        <vt:lpwstr/>
      </vt:variant>
      <vt:variant>
        <vt:i4>2293883</vt:i4>
      </vt:variant>
      <vt:variant>
        <vt:i4>1125</vt:i4>
      </vt:variant>
      <vt:variant>
        <vt:i4>0</vt:i4>
      </vt:variant>
      <vt:variant>
        <vt:i4>5</vt:i4>
      </vt:variant>
      <vt:variant>
        <vt:lpwstr>https://nsip-documents.planninginspectorate.gov.uk/published-documents/EN010169-000130-7.3 Design Approach Document.pdf</vt:lpwstr>
      </vt:variant>
      <vt:variant>
        <vt:lpwstr/>
      </vt:variant>
      <vt:variant>
        <vt:i4>1704002</vt:i4>
      </vt:variant>
      <vt:variant>
        <vt:i4>1122</vt:i4>
      </vt:variant>
      <vt:variant>
        <vt:i4>0</vt:i4>
      </vt:variant>
      <vt:variant>
        <vt:i4>5</vt:i4>
      </vt:variant>
      <vt:variant>
        <vt:lpwstr>https://nsip-documents.planninginspectorate.gov.uk/published-documents/EN010169-000125-7.1 Planning Statement - Appendix D Site Selection Report.pdf</vt:lpwstr>
      </vt:variant>
      <vt:variant>
        <vt:lpwstr/>
      </vt:variant>
      <vt:variant>
        <vt:i4>4390983</vt:i4>
      </vt:variant>
      <vt:variant>
        <vt:i4>1119</vt:i4>
      </vt:variant>
      <vt:variant>
        <vt:i4>0</vt:i4>
      </vt:variant>
      <vt:variant>
        <vt:i4>5</vt:i4>
      </vt:variant>
      <vt:variant>
        <vt:lpwstr>https://nsip-documents.planninginspectorate.gov.uk/published-documents/EN010169-000350-6.1 ES Chapter 12 Landscape and Visual.pdf</vt:lpwstr>
      </vt:variant>
      <vt:variant>
        <vt:lpwstr/>
      </vt:variant>
      <vt:variant>
        <vt:i4>2097263</vt:i4>
      </vt:variant>
      <vt:variant>
        <vt:i4>1116</vt:i4>
      </vt:variant>
      <vt:variant>
        <vt:i4>0</vt:i4>
      </vt:variant>
      <vt:variant>
        <vt:i4>5</vt:i4>
      </vt:variant>
      <vt:variant>
        <vt:lpwstr>https://nsip-documents.planninginspectorate.gov.uk/published-documents/EN010169-000648-8.8 Additional Winter Photography Technical Note.pdf</vt:lpwstr>
      </vt:variant>
      <vt:variant>
        <vt:lpwstr/>
      </vt:variant>
      <vt:variant>
        <vt:i4>524381</vt:i4>
      </vt:variant>
      <vt:variant>
        <vt:i4>1113</vt:i4>
      </vt:variant>
      <vt:variant>
        <vt:i4>0</vt:i4>
      </vt:variant>
      <vt:variant>
        <vt:i4>5</vt:i4>
      </vt:variant>
      <vt:variant>
        <vt:lpwstr>https://nsip-documents.planninginspectorate.gov.uk/published-documents/EN010169-000305-6.2 ES Figure 12-19 Viewpoint Locations on OS Mapping.pdf</vt:lpwstr>
      </vt:variant>
      <vt:variant>
        <vt:lpwstr/>
      </vt:variant>
      <vt:variant>
        <vt:i4>3014694</vt:i4>
      </vt:variant>
      <vt:variant>
        <vt:i4>1110</vt:i4>
      </vt:variant>
      <vt:variant>
        <vt:i4>0</vt:i4>
      </vt:variant>
      <vt:variant>
        <vt:i4>5</vt:i4>
      </vt:variant>
      <vt:variant>
        <vt:lpwstr>https://nsip-documents.planninginspectorate.gov.uk/published-documents/EN010169-000322-6.2 ES Figure 12-22 LCC Photosheets - Part 4 - Viewpoints LCC8 to LCC11.pdf</vt:lpwstr>
      </vt:variant>
      <vt:variant>
        <vt:lpwstr/>
      </vt:variant>
      <vt:variant>
        <vt:i4>4259857</vt:i4>
      </vt:variant>
      <vt:variant>
        <vt:i4>1107</vt:i4>
      </vt:variant>
      <vt:variant>
        <vt:i4>0</vt:i4>
      </vt:variant>
      <vt:variant>
        <vt:i4>5</vt:i4>
      </vt:variant>
      <vt:variant>
        <vt:lpwstr>https://nsip-documents.planninginspectorate.gov.uk/published-documents/EN010169-000320-6.2 ES Figure 12-22 LCC Photosheets - Part 2 - Viewpoints LCC4 to LCC6.pdf</vt:lpwstr>
      </vt:variant>
      <vt:variant>
        <vt:lpwstr/>
      </vt:variant>
      <vt:variant>
        <vt:i4>4259857</vt:i4>
      </vt:variant>
      <vt:variant>
        <vt:i4>1104</vt:i4>
      </vt:variant>
      <vt:variant>
        <vt:i4>0</vt:i4>
      </vt:variant>
      <vt:variant>
        <vt:i4>5</vt:i4>
      </vt:variant>
      <vt:variant>
        <vt:lpwstr>https://nsip-documents.planninginspectorate.gov.uk/published-documents/EN010169-000320-6.2 ES Figure 12-22 LCC Photosheets - Part 2 - Viewpoints LCC4 to LCC6.pdf</vt:lpwstr>
      </vt:variant>
      <vt:variant>
        <vt:lpwstr/>
      </vt:variant>
      <vt:variant>
        <vt:i4>4718609</vt:i4>
      </vt:variant>
      <vt:variant>
        <vt:i4>1101</vt:i4>
      </vt:variant>
      <vt:variant>
        <vt:i4>0</vt:i4>
      </vt:variant>
      <vt:variant>
        <vt:i4>5</vt:i4>
      </vt:variant>
      <vt:variant>
        <vt:lpwstr>https://nsip-documents.planninginspectorate.gov.uk/published-documents/EN010169-000319-6.2 ES Figure 12-22 LCC Photosheets - Part 1 - Viewpoints LCC1 to LCC3.pdf</vt:lpwstr>
      </vt:variant>
      <vt:variant>
        <vt:lpwstr/>
      </vt:variant>
      <vt:variant>
        <vt:i4>2359407</vt:i4>
      </vt:variant>
      <vt:variant>
        <vt:i4>1098</vt:i4>
      </vt:variant>
      <vt:variant>
        <vt:i4>0</vt:i4>
      </vt:variant>
      <vt:variant>
        <vt:i4>5</vt:i4>
      </vt:variant>
      <vt:variant>
        <vt:lpwstr>https://nsip-documents.planninginspectorate.gov.uk/published-documents/EN010169-000317-6.2 ES Figure 12-21 Photosheets - Part 11 - Viewpoints 27 to 30.pdf</vt:lpwstr>
      </vt:variant>
      <vt:variant>
        <vt:lpwstr/>
      </vt:variant>
      <vt:variant>
        <vt:i4>2097262</vt:i4>
      </vt:variant>
      <vt:variant>
        <vt:i4>1095</vt:i4>
      </vt:variant>
      <vt:variant>
        <vt:i4>0</vt:i4>
      </vt:variant>
      <vt:variant>
        <vt:i4>5</vt:i4>
      </vt:variant>
      <vt:variant>
        <vt:lpwstr>https://nsip-documents.planninginspectorate.gov.uk/published-documents/EN010169-000316-6.2 ES Figure 12-21 Photosheets - Part 10 - Viewpoints 25 to 26.pdf</vt:lpwstr>
      </vt:variant>
      <vt:variant>
        <vt:lpwstr/>
      </vt:variant>
      <vt:variant>
        <vt:i4>4718686</vt:i4>
      </vt:variant>
      <vt:variant>
        <vt:i4>1092</vt:i4>
      </vt:variant>
      <vt:variant>
        <vt:i4>0</vt:i4>
      </vt:variant>
      <vt:variant>
        <vt:i4>5</vt:i4>
      </vt:variant>
      <vt:variant>
        <vt:lpwstr>https://nsip-documents.planninginspectorate.gov.uk/published-documents/EN010169-000315-6.2 ES Figure 12-21 Photosheets - Part 9 - Viewpoints 23 to 25.pdf</vt:lpwstr>
      </vt:variant>
      <vt:variant>
        <vt:lpwstr/>
      </vt:variant>
      <vt:variant>
        <vt:i4>4784218</vt:i4>
      </vt:variant>
      <vt:variant>
        <vt:i4>1089</vt:i4>
      </vt:variant>
      <vt:variant>
        <vt:i4>0</vt:i4>
      </vt:variant>
      <vt:variant>
        <vt:i4>5</vt:i4>
      </vt:variant>
      <vt:variant>
        <vt:lpwstr>https://nsip-documents.planninginspectorate.gov.uk/published-documents/EN010169-000314-6.2 ES Figure 12-21 Photosheets - Part 8 - Viewpoints 20 to 23.pdf</vt:lpwstr>
      </vt:variant>
      <vt:variant>
        <vt:lpwstr/>
      </vt:variant>
      <vt:variant>
        <vt:i4>5046352</vt:i4>
      </vt:variant>
      <vt:variant>
        <vt:i4>1086</vt:i4>
      </vt:variant>
      <vt:variant>
        <vt:i4>0</vt:i4>
      </vt:variant>
      <vt:variant>
        <vt:i4>5</vt:i4>
      </vt:variant>
      <vt:variant>
        <vt:lpwstr>https://nsip-documents.planninginspectorate.gov.uk/published-documents/EN010169-000313-6.2 ES Figure 12-21 Photosheets - Part 7 - Viewpoints 16 to 20.pdf</vt:lpwstr>
      </vt:variant>
      <vt:variant>
        <vt:lpwstr/>
      </vt:variant>
      <vt:variant>
        <vt:i4>5177429</vt:i4>
      </vt:variant>
      <vt:variant>
        <vt:i4>1083</vt:i4>
      </vt:variant>
      <vt:variant>
        <vt:i4>0</vt:i4>
      </vt:variant>
      <vt:variant>
        <vt:i4>5</vt:i4>
      </vt:variant>
      <vt:variant>
        <vt:lpwstr>https://nsip-documents.planninginspectorate.gov.uk/published-documents/EN010169-000312-6.2 ES Figure 12-21 Photosheets - Part 6 - Viewpoints 14 to 16.pdf</vt:lpwstr>
      </vt:variant>
      <vt:variant>
        <vt:lpwstr/>
      </vt:variant>
      <vt:variant>
        <vt:i4>4980817</vt:i4>
      </vt:variant>
      <vt:variant>
        <vt:i4>1080</vt:i4>
      </vt:variant>
      <vt:variant>
        <vt:i4>0</vt:i4>
      </vt:variant>
      <vt:variant>
        <vt:i4>5</vt:i4>
      </vt:variant>
      <vt:variant>
        <vt:lpwstr>https://nsip-documents.planninginspectorate.gov.uk/published-documents/EN010169-000311-6.2 ES Figure 12-21 Photosheets - Part 5 - Viewpoints 11 to 14.pdf</vt:lpwstr>
      </vt:variant>
      <vt:variant>
        <vt:lpwstr/>
      </vt:variant>
      <vt:variant>
        <vt:i4>131141</vt:i4>
      </vt:variant>
      <vt:variant>
        <vt:i4>1077</vt:i4>
      </vt:variant>
      <vt:variant>
        <vt:i4>0</vt:i4>
      </vt:variant>
      <vt:variant>
        <vt:i4>5</vt:i4>
      </vt:variant>
      <vt:variant>
        <vt:lpwstr>https://nsip-documents.planninginspectorate.gov.uk/published-documents/EN010169-000310-6.2 ES Figure 12-21 Photosheets - Part 4 - Viewpoints 9 to 11.pdf</vt:lpwstr>
      </vt:variant>
      <vt:variant>
        <vt:lpwstr/>
      </vt:variant>
      <vt:variant>
        <vt:i4>6881392</vt:i4>
      </vt:variant>
      <vt:variant>
        <vt:i4>1074</vt:i4>
      </vt:variant>
      <vt:variant>
        <vt:i4>0</vt:i4>
      </vt:variant>
      <vt:variant>
        <vt:i4>5</vt:i4>
      </vt:variant>
      <vt:variant>
        <vt:lpwstr>https://nsip-documents.planninginspectorate.gov.uk/published-documents/EN010169-000309-6.2 ES Figure 12-21 Photosheets - Part 3 - Viewpoints 6 to 8.pdf</vt:lpwstr>
      </vt:variant>
      <vt:variant>
        <vt:lpwstr/>
      </vt:variant>
      <vt:variant>
        <vt:i4>6946859</vt:i4>
      </vt:variant>
      <vt:variant>
        <vt:i4>1071</vt:i4>
      </vt:variant>
      <vt:variant>
        <vt:i4>0</vt:i4>
      </vt:variant>
      <vt:variant>
        <vt:i4>5</vt:i4>
      </vt:variant>
      <vt:variant>
        <vt:lpwstr>https://nsip-documents.planninginspectorate.gov.uk/published-documents/EN010169-000297-6.3 ES Appendix 12-5 Visual Baseline.pdf</vt:lpwstr>
      </vt:variant>
      <vt:variant>
        <vt:lpwstr/>
      </vt:variant>
      <vt:variant>
        <vt:i4>7078015</vt:i4>
      </vt:variant>
      <vt:variant>
        <vt:i4>1068</vt:i4>
      </vt:variant>
      <vt:variant>
        <vt:i4>0</vt:i4>
      </vt:variant>
      <vt:variant>
        <vt:i4>5</vt:i4>
      </vt:variant>
      <vt:variant>
        <vt:lpwstr>https://nsip-documents.planninginspectorate.gov.uk/published-documents/EN010169-000308-6.2 ES Figure 12-21 Photosheets - Part 2 - Viewpoints 2 to 6.pdf</vt:lpwstr>
      </vt:variant>
      <vt:variant>
        <vt:lpwstr/>
      </vt:variant>
      <vt:variant>
        <vt:i4>4390983</vt:i4>
      </vt:variant>
      <vt:variant>
        <vt:i4>1065</vt:i4>
      </vt:variant>
      <vt:variant>
        <vt:i4>0</vt:i4>
      </vt:variant>
      <vt:variant>
        <vt:i4>5</vt:i4>
      </vt:variant>
      <vt:variant>
        <vt:lpwstr>https://nsip-documents.planninginspectorate.gov.uk/published-documents/EN010169-000350-6.1 ES Chapter 12 Landscape and Visual.pdf</vt:lpwstr>
      </vt:variant>
      <vt:variant>
        <vt:lpwstr/>
      </vt:variant>
      <vt:variant>
        <vt:i4>6946859</vt:i4>
      </vt:variant>
      <vt:variant>
        <vt:i4>1062</vt:i4>
      </vt:variant>
      <vt:variant>
        <vt:i4>0</vt:i4>
      </vt:variant>
      <vt:variant>
        <vt:i4>5</vt:i4>
      </vt:variant>
      <vt:variant>
        <vt:lpwstr>https://nsip-documents.planninginspectorate.gov.uk/published-documents/EN010169-000297-6.3 ES Appendix 12-5 Visual Baseline.pdf</vt:lpwstr>
      </vt:variant>
      <vt:variant>
        <vt:lpwstr/>
      </vt:variant>
      <vt:variant>
        <vt:i4>6946859</vt:i4>
      </vt:variant>
      <vt:variant>
        <vt:i4>1059</vt:i4>
      </vt:variant>
      <vt:variant>
        <vt:i4>0</vt:i4>
      </vt:variant>
      <vt:variant>
        <vt:i4>5</vt:i4>
      </vt:variant>
      <vt:variant>
        <vt:lpwstr>https://nsip-documents.planninginspectorate.gov.uk/published-documents/EN010169-000297-6.3 ES Appendix 12-5 Visual Baseline.pdf</vt:lpwstr>
      </vt:variant>
      <vt:variant>
        <vt:lpwstr/>
      </vt:variant>
      <vt:variant>
        <vt:i4>1310804</vt:i4>
      </vt:variant>
      <vt:variant>
        <vt:i4>1056</vt:i4>
      </vt:variant>
      <vt:variant>
        <vt:i4>0</vt:i4>
      </vt:variant>
      <vt:variant>
        <vt:i4>5</vt:i4>
      </vt:variant>
      <vt:variant>
        <vt:lpwstr>https://nsip-documents.planninginspectorate.gov.uk/published-documents/EN010169-000298-6.3 ES Appendix 12-6 Visual Assessment.pdf</vt:lpwstr>
      </vt:variant>
      <vt:variant>
        <vt:lpwstr/>
      </vt:variant>
      <vt:variant>
        <vt:i4>2555936</vt:i4>
      </vt:variant>
      <vt:variant>
        <vt:i4>1053</vt:i4>
      </vt:variant>
      <vt:variant>
        <vt:i4>0</vt:i4>
      </vt:variant>
      <vt:variant>
        <vt:i4>5</vt:i4>
      </vt:variant>
      <vt:variant>
        <vt:lpwstr>https://nsip-documents.planninginspectorate.gov.uk/published-documents/EN010169-000555-8.10 Statement of Common Ground with South Holland District Council.pdf</vt:lpwstr>
      </vt:variant>
      <vt:variant>
        <vt:lpwstr/>
      </vt:variant>
      <vt:variant>
        <vt:i4>2359394</vt:i4>
      </vt:variant>
      <vt:variant>
        <vt:i4>1050</vt:i4>
      </vt:variant>
      <vt:variant>
        <vt:i4>0</vt:i4>
      </vt:variant>
      <vt:variant>
        <vt:i4>5</vt:i4>
      </vt:variant>
      <vt:variant>
        <vt:lpwstr>https://nsip-documents.planninginspectorate.gov.uk/published-documents/EN010169-000556-8.11 Statement of Common Ground with Lincolnshire County Council.pdf</vt:lpwstr>
      </vt:variant>
      <vt:variant>
        <vt:lpwstr/>
      </vt:variant>
      <vt:variant>
        <vt:i4>1572869</vt:i4>
      </vt:variant>
      <vt:variant>
        <vt:i4>1047</vt:i4>
      </vt:variant>
      <vt:variant>
        <vt:i4>0</vt:i4>
      </vt:variant>
      <vt:variant>
        <vt:i4>5</vt:i4>
      </vt:variant>
      <vt:variant>
        <vt:lpwstr>https://nsip-documents.planninginspectorate.gov.uk/published-documents/EN010169-000683-8.33 Applicant's Comments on Local Impact Reports.pdf</vt:lpwstr>
      </vt:variant>
      <vt:variant>
        <vt:lpwstr/>
      </vt:variant>
      <vt:variant>
        <vt:i4>3014694</vt:i4>
      </vt:variant>
      <vt:variant>
        <vt:i4>1044</vt:i4>
      </vt:variant>
      <vt:variant>
        <vt:i4>0</vt:i4>
      </vt:variant>
      <vt:variant>
        <vt:i4>5</vt:i4>
      </vt:variant>
      <vt:variant>
        <vt:lpwstr>https://nsip-documents.planninginspectorate.gov.uk/published-documents/EN010169-000322-6.2 ES Figure 12-22 LCC Photosheets - Part 4 - Viewpoints LCC8 to LCC11.pdf</vt:lpwstr>
      </vt:variant>
      <vt:variant>
        <vt:lpwstr/>
      </vt:variant>
      <vt:variant>
        <vt:i4>4718609</vt:i4>
      </vt:variant>
      <vt:variant>
        <vt:i4>1041</vt:i4>
      </vt:variant>
      <vt:variant>
        <vt:i4>0</vt:i4>
      </vt:variant>
      <vt:variant>
        <vt:i4>5</vt:i4>
      </vt:variant>
      <vt:variant>
        <vt:lpwstr>https://nsip-documents.planninginspectorate.gov.uk/published-documents/EN010169-000319-6.2 ES Figure 12-22 LCC Photosheets - Part 1 - Viewpoints LCC1 to LCC3.pdf</vt:lpwstr>
      </vt:variant>
      <vt:variant>
        <vt:lpwstr/>
      </vt:variant>
      <vt:variant>
        <vt:i4>1507341</vt:i4>
      </vt:variant>
      <vt:variant>
        <vt:i4>1038</vt:i4>
      </vt:variant>
      <vt:variant>
        <vt:i4>0</vt:i4>
      </vt:variant>
      <vt:variant>
        <vt:i4>5</vt:i4>
      </vt:variant>
      <vt:variant>
        <vt:lpwstr>https://nsip-documents.planninginspectorate.gov.uk/published-documents/EN010169-000318-6.2 ES Figure 12-21 Photosheets - Part 12 - Viewpoints 30A &amp; B.pdf</vt:lpwstr>
      </vt:variant>
      <vt:variant>
        <vt:lpwstr/>
      </vt:variant>
      <vt:variant>
        <vt:i4>5636116</vt:i4>
      </vt:variant>
      <vt:variant>
        <vt:i4>1035</vt:i4>
      </vt:variant>
      <vt:variant>
        <vt:i4>0</vt:i4>
      </vt:variant>
      <vt:variant>
        <vt:i4>5</vt:i4>
      </vt:variant>
      <vt:variant>
        <vt:lpwstr>https://nsip-documents.planninginspectorate.gov.uk/published-documents/EN010169-000307-6.2 ES Figure 12-21 Photosheets - Part 1 - Viewpoint 1.pdf</vt:lpwstr>
      </vt:variant>
      <vt:variant>
        <vt:lpwstr/>
      </vt:variant>
      <vt:variant>
        <vt:i4>3866658</vt:i4>
      </vt:variant>
      <vt:variant>
        <vt:i4>1032</vt:i4>
      </vt:variant>
      <vt:variant>
        <vt:i4>0</vt:i4>
      </vt:variant>
      <vt:variant>
        <vt:i4>5</vt:i4>
      </vt:variant>
      <vt:variant>
        <vt:lpwstr>https://nsip-documents.planninginspectorate.gov.uk/published-documents/EN010169-000541-LCC Local Impact Report for  MERIDIAN SOLAR.pdf</vt:lpwstr>
      </vt:variant>
      <vt:variant>
        <vt:lpwstr/>
      </vt:variant>
      <vt:variant>
        <vt:i4>4325377</vt:i4>
      </vt:variant>
      <vt:variant>
        <vt:i4>1029</vt:i4>
      </vt:variant>
      <vt:variant>
        <vt:i4>0</vt:i4>
      </vt:variant>
      <vt:variant>
        <vt:i4>5</vt:i4>
      </vt:variant>
      <vt:variant>
        <vt:lpwstr>https://nsip-documents.planninginspectorate.gov.uk/published-documents/EN010169-000641-7.16 Outline Landscape and Ecology Management Plan (Rev 1) - Clean.pdf</vt:lpwstr>
      </vt:variant>
      <vt:variant>
        <vt:lpwstr/>
      </vt:variant>
      <vt:variant>
        <vt:i4>4390983</vt:i4>
      </vt:variant>
      <vt:variant>
        <vt:i4>1026</vt:i4>
      </vt:variant>
      <vt:variant>
        <vt:i4>0</vt:i4>
      </vt:variant>
      <vt:variant>
        <vt:i4>5</vt:i4>
      </vt:variant>
      <vt:variant>
        <vt:lpwstr>https://nsip-documents.planninginspectorate.gov.uk/published-documents/EN010169-000350-6.1 ES Chapter 12 Landscape and Visual.pdf</vt:lpwstr>
      </vt:variant>
      <vt:variant>
        <vt:lpwstr/>
      </vt:variant>
      <vt:variant>
        <vt:i4>1310804</vt:i4>
      </vt:variant>
      <vt:variant>
        <vt:i4>1023</vt:i4>
      </vt:variant>
      <vt:variant>
        <vt:i4>0</vt:i4>
      </vt:variant>
      <vt:variant>
        <vt:i4>5</vt:i4>
      </vt:variant>
      <vt:variant>
        <vt:lpwstr>https://nsip-documents.planninginspectorate.gov.uk/published-documents/EN010169-000298-6.3 ES Appendix 12-6 Visual Assessment.pdf</vt:lpwstr>
      </vt:variant>
      <vt:variant>
        <vt:lpwstr/>
      </vt:variant>
      <vt:variant>
        <vt:i4>1441867</vt:i4>
      </vt:variant>
      <vt:variant>
        <vt:i4>1020</vt:i4>
      </vt:variant>
      <vt:variant>
        <vt:i4>0</vt:i4>
      </vt:variant>
      <vt:variant>
        <vt:i4>5</vt:i4>
      </vt:variant>
      <vt:variant>
        <vt:lpwstr>https://nsip-documents.planninginspectorate.gov.uk/published-documents/EN010169-000296-6.3 ES Appendix 12-4 Landscape Assessment.pdf</vt:lpwstr>
      </vt:variant>
      <vt:variant>
        <vt:lpwstr/>
      </vt:variant>
      <vt:variant>
        <vt:i4>4390983</vt:i4>
      </vt:variant>
      <vt:variant>
        <vt:i4>1017</vt:i4>
      </vt:variant>
      <vt:variant>
        <vt:i4>0</vt:i4>
      </vt:variant>
      <vt:variant>
        <vt:i4>5</vt:i4>
      </vt:variant>
      <vt:variant>
        <vt:lpwstr>https://nsip-documents.planninginspectorate.gov.uk/published-documents/EN010169-000350-6.1 ES Chapter 12 Landscape and Visual.pdf</vt:lpwstr>
      </vt:variant>
      <vt:variant>
        <vt:lpwstr/>
      </vt:variant>
      <vt:variant>
        <vt:i4>4325377</vt:i4>
      </vt:variant>
      <vt:variant>
        <vt:i4>1014</vt:i4>
      </vt:variant>
      <vt:variant>
        <vt:i4>0</vt:i4>
      </vt:variant>
      <vt:variant>
        <vt:i4>5</vt:i4>
      </vt:variant>
      <vt:variant>
        <vt:lpwstr>https://nsip-documents.planninginspectorate.gov.uk/published-documents/EN010169-000641-7.16 Outline Landscape and Ecology Management Plan (Rev 1) - Clean.pdf</vt:lpwstr>
      </vt:variant>
      <vt:variant>
        <vt:lpwstr/>
      </vt:variant>
      <vt:variant>
        <vt:i4>3014759</vt:i4>
      </vt:variant>
      <vt:variant>
        <vt:i4>1011</vt:i4>
      </vt:variant>
      <vt:variant>
        <vt:i4>0</vt:i4>
      </vt:variant>
      <vt:variant>
        <vt:i4>5</vt:i4>
      </vt:variant>
      <vt:variant>
        <vt:lpwstr>https://nsip-documents.planninginspectorate.gov.uk/published-documents/EN010169-000597-6.2 ES Figure 2-2 Indicative Solar PV Area and Inter Array Area (Rev 1).pdf</vt:lpwstr>
      </vt:variant>
      <vt:variant>
        <vt:lpwstr/>
      </vt:variant>
      <vt:variant>
        <vt:i4>3866658</vt:i4>
      </vt:variant>
      <vt:variant>
        <vt:i4>1008</vt:i4>
      </vt:variant>
      <vt:variant>
        <vt:i4>0</vt:i4>
      </vt:variant>
      <vt:variant>
        <vt:i4>5</vt:i4>
      </vt:variant>
      <vt:variant>
        <vt:lpwstr>https://nsip-documents.planninginspectorate.gov.uk/published-documents/EN010169-000541-LCC Local Impact Report for  MERIDIAN SOLAR.pdf</vt:lpwstr>
      </vt:variant>
      <vt:variant>
        <vt:lpwstr/>
      </vt:variant>
      <vt:variant>
        <vt:i4>4325377</vt:i4>
      </vt:variant>
      <vt:variant>
        <vt:i4>1005</vt:i4>
      </vt:variant>
      <vt:variant>
        <vt:i4>0</vt:i4>
      </vt:variant>
      <vt:variant>
        <vt:i4>5</vt:i4>
      </vt:variant>
      <vt:variant>
        <vt:lpwstr>https://nsip-documents.planninginspectorate.gov.uk/published-documents/EN010169-000641-7.16 Outline Landscape and Ecology Management Plan (Rev 1) - Clean.pdf</vt:lpwstr>
      </vt:variant>
      <vt:variant>
        <vt:lpwstr/>
      </vt:variant>
      <vt:variant>
        <vt:i4>4325377</vt:i4>
      </vt:variant>
      <vt:variant>
        <vt:i4>1002</vt:i4>
      </vt:variant>
      <vt:variant>
        <vt:i4>0</vt:i4>
      </vt:variant>
      <vt:variant>
        <vt:i4>5</vt:i4>
      </vt:variant>
      <vt:variant>
        <vt:lpwstr>https://nsip-documents.planninginspectorate.gov.uk/published-documents/EN010169-000641-7.16 Outline Landscape and Ecology Management Plan (Rev 1) - Clean.pdf</vt:lpwstr>
      </vt:variant>
      <vt:variant>
        <vt:lpwstr/>
      </vt:variant>
      <vt:variant>
        <vt:i4>4456468</vt:i4>
      </vt:variant>
      <vt:variant>
        <vt:i4>999</vt:i4>
      </vt:variant>
      <vt:variant>
        <vt:i4>0</vt:i4>
      </vt:variant>
      <vt:variant>
        <vt:i4>5</vt:i4>
      </vt:variant>
      <vt:variant>
        <vt:lpwstr>https://nsip-documents.planninginspectorate.gov.uk/published-documents/EN010169-000301-6.3 ES Appendix 12-8 Arboricultural Impact Assessment - Part 2.pdf</vt:lpwstr>
      </vt:variant>
      <vt:variant>
        <vt:lpwstr/>
      </vt:variant>
      <vt:variant>
        <vt:i4>4522007</vt:i4>
      </vt:variant>
      <vt:variant>
        <vt:i4>996</vt:i4>
      </vt:variant>
      <vt:variant>
        <vt:i4>0</vt:i4>
      </vt:variant>
      <vt:variant>
        <vt:i4>5</vt:i4>
      </vt:variant>
      <vt:variant>
        <vt:lpwstr>https://nsip-documents.planninginspectorate.gov.uk/published-documents/EN010169-000300-6.3 ES Appendix 12-8 Arboricultural Impact Assessment - Part 1.pdf</vt:lpwstr>
      </vt:variant>
      <vt:variant>
        <vt:lpwstr/>
      </vt:variant>
      <vt:variant>
        <vt:i4>6881341</vt:i4>
      </vt:variant>
      <vt:variant>
        <vt:i4>993</vt:i4>
      </vt:variant>
      <vt:variant>
        <vt:i4>0</vt:i4>
      </vt:variant>
      <vt:variant>
        <vt:i4>5</vt:i4>
      </vt:variant>
      <vt:variant>
        <vt:lpwstr>https://nsip-documents.planninginspectorate.gov.uk/published-documents/EN010169-000295-6.3 ES Appendix 12-3 Landscape Baseline.pdf</vt:lpwstr>
      </vt:variant>
      <vt:variant>
        <vt:lpwstr/>
      </vt:variant>
      <vt:variant>
        <vt:i4>1310804</vt:i4>
      </vt:variant>
      <vt:variant>
        <vt:i4>990</vt:i4>
      </vt:variant>
      <vt:variant>
        <vt:i4>0</vt:i4>
      </vt:variant>
      <vt:variant>
        <vt:i4>5</vt:i4>
      </vt:variant>
      <vt:variant>
        <vt:lpwstr>https://nsip-documents.planninginspectorate.gov.uk/published-documents/EN010169-000298-6.3 ES Appendix 12-6 Visual Assessment.pdf</vt:lpwstr>
      </vt:variant>
      <vt:variant>
        <vt:lpwstr/>
      </vt:variant>
      <vt:variant>
        <vt:i4>3014759</vt:i4>
      </vt:variant>
      <vt:variant>
        <vt:i4>987</vt:i4>
      </vt:variant>
      <vt:variant>
        <vt:i4>0</vt:i4>
      </vt:variant>
      <vt:variant>
        <vt:i4>5</vt:i4>
      </vt:variant>
      <vt:variant>
        <vt:lpwstr>https://nsip-documents.planninginspectorate.gov.uk/published-documents/EN010169-000597-6.2 ES Figure 2-2 Indicative Solar PV Area and Inter Array Area (Rev 1).pdf</vt:lpwstr>
      </vt:variant>
      <vt:variant>
        <vt:lpwstr/>
      </vt:variant>
      <vt:variant>
        <vt:i4>131085</vt:i4>
      </vt:variant>
      <vt:variant>
        <vt:i4>984</vt:i4>
      </vt:variant>
      <vt:variant>
        <vt:i4>0</vt:i4>
      </vt:variant>
      <vt:variant>
        <vt:i4>5</vt:i4>
      </vt:variant>
      <vt:variant>
        <vt:lpwstr>https://nsip-documents.planninginspectorate.gov.uk/published-documents/EN010169-000636-7.12 Outline Decommissioning Environmental Management Plan (Rev 1) - Clean.pdf</vt:lpwstr>
      </vt:variant>
      <vt:variant>
        <vt:lpwstr/>
      </vt:variant>
      <vt:variant>
        <vt:i4>4325377</vt:i4>
      </vt:variant>
      <vt:variant>
        <vt:i4>981</vt:i4>
      </vt:variant>
      <vt:variant>
        <vt:i4>0</vt:i4>
      </vt:variant>
      <vt:variant>
        <vt:i4>5</vt:i4>
      </vt:variant>
      <vt:variant>
        <vt:lpwstr>https://nsip-documents.planninginspectorate.gov.uk/published-documents/EN010169-000641-7.16 Outline Landscape and Ecology Management Plan (Rev 1) - Clean.pdf</vt:lpwstr>
      </vt:variant>
      <vt:variant>
        <vt:lpwstr/>
      </vt:variant>
      <vt:variant>
        <vt:i4>1310804</vt:i4>
      </vt:variant>
      <vt:variant>
        <vt:i4>978</vt:i4>
      </vt:variant>
      <vt:variant>
        <vt:i4>0</vt:i4>
      </vt:variant>
      <vt:variant>
        <vt:i4>5</vt:i4>
      </vt:variant>
      <vt:variant>
        <vt:lpwstr>https://nsip-documents.planninginspectorate.gov.uk/published-documents/EN010169-000298-6.3 ES Appendix 12-6 Visual Assessment.pdf</vt:lpwstr>
      </vt:variant>
      <vt:variant>
        <vt:lpwstr/>
      </vt:variant>
      <vt:variant>
        <vt:i4>6750308</vt:i4>
      </vt:variant>
      <vt:variant>
        <vt:i4>975</vt:i4>
      </vt:variant>
      <vt:variant>
        <vt:i4>0</vt:i4>
      </vt:variant>
      <vt:variant>
        <vt:i4>5</vt:i4>
      </vt:variant>
      <vt:variant>
        <vt:lpwstr>https://nsip-documents.planninginspectorate.gov.uk/published-documents/EN010169-000299-6.3 ES Appendix 12-7 Landscape and Visual Cumulative Assessment.pdf</vt:lpwstr>
      </vt:variant>
      <vt:variant>
        <vt:lpwstr/>
      </vt:variant>
      <vt:variant>
        <vt:i4>1310804</vt:i4>
      </vt:variant>
      <vt:variant>
        <vt:i4>972</vt:i4>
      </vt:variant>
      <vt:variant>
        <vt:i4>0</vt:i4>
      </vt:variant>
      <vt:variant>
        <vt:i4>5</vt:i4>
      </vt:variant>
      <vt:variant>
        <vt:lpwstr>https://nsip-documents.planninginspectorate.gov.uk/published-documents/EN010169-000298-6.3 ES Appendix 12-6 Visual Assessment.pdf</vt:lpwstr>
      </vt:variant>
      <vt:variant>
        <vt:lpwstr/>
      </vt:variant>
      <vt:variant>
        <vt:i4>1441867</vt:i4>
      </vt:variant>
      <vt:variant>
        <vt:i4>969</vt:i4>
      </vt:variant>
      <vt:variant>
        <vt:i4>0</vt:i4>
      </vt:variant>
      <vt:variant>
        <vt:i4>5</vt:i4>
      </vt:variant>
      <vt:variant>
        <vt:lpwstr>https://nsip-documents.planninginspectorate.gov.uk/published-documents/EN010169-000296-6.3 ES Appendix 12-4 Landscape Assessment.pdf</vt:lpwstr>
      </vt:variant>
      <vt:variant>
        <vt:lpwstr/>
      </vt:variant>
      <vt:variant>
        <vt:i4>4390983</vt:i4>
      </vt:variant>
      <vt:variant>
        <vt:i4>966</vt:i4>
      </vt:variant>
      <vt:variant>
        <vt:i4>0</vt:i4>
      </vt:variant>
      <vt:variant>
        <vt:i4>5</vt:i4>
      </vt:variant>
      <vt:variant>
        <vt:lpwstr>https://nsip-documents.planninginspectorate.gov.uk/published-documents/EN010169-000350-6.1 ES Chapter 12 Landscape and Visual.pdf</vt:lpwstr>
      </vt:variant>
      <vt:variant>
        <vt:lpwstr/>
      </vt:variant>
      <vt:variant>
        <vt:i4>3735656</vt:i4>
      </vt:variant>
      <vt:variant>
        <vt:i4>963</vt:i4>
      </vt:variant>
      <vt:variant>
        <vt:i4>0</vt:i4>
      </vt:variant>
      <vt:variant>
        <vt:i4>5</vt:i4>
      </vt:variant>
      <vt:variant>
        <vt:lpwstr>https://nsip-documents.planninginspectorate.gov.uk/published-documents/EN010169-000550-8.5 Relevant Representations Report.pdf</vt:lpwstr>
      </vt:variant>
      <vt:variant>
        <vt:lpwstr/>
      </vt:variant>
      <vt:variant>
        <vt:i4>4390983</vt:i4>
      </vt:variant>
      <vt:variant>
        <vt:i4>960</vt:i4>
      </vt:variant>
      <vt:variant>
        <vt:i4>0</vt:i4>
      </vt:variant>
      <vt:variant>
        <vt:i4>5</vt:i4>
      </vt:variant>
      <vt:variant>
        <vt:lpwstr>https://nsip-documents.planninginspectorate.gov.uk/published-documents/EN010169-000350-6.1 ES Chapter 12 Landscape and Visual.pdf</vt:lpwstr>
      </vt:variant>
      <vt:variant>
        <vt:lpwstr/>
      </vt:variant>
      <vt:variant>
        <vt:i4>4390983</vt:i4>
      </vt:variant>
      <vt:variant>
        <vt:i4>957</vt:i4>
      </vt:variant>
      <vt:variant>
        <vt:i4>0</vt:i4>
      </vt:variant>
      <vt:variant>
        <vt:i4>5</vt:i4>
      </vt:variant>
      <vt:variant>
        <vt:lpwstr>https://nsip-documents.planninginspectorate.gov.uk/published-documents/EN010169-000350-6.1 ES Chapter 12 Landscape and Visual.pdf</vt:lpwstr>
      </vt:variant>
      <vt:variant>
        <vt:lpwstr/>
      </vt:variant>
      <vt:variant>
        <vt:i4>4390983</vt:i4>
      </vt:variant>
      <vt:variant>
        <vt:i4>954</vt:i4>
      </vt:variant>
      <vt:variant>
        <vt:i4>0</vt:i4>
      </vt:variant>
      <vt:variant>
        <vt:i4>5</vt:i4>
      </vt:variant>
      <vt:variant>
        <vt:lpwstr>https://nsip-documents.planninginspectorate.gov.uk/published-documents/EN010169-000350-6.1 ES Chapter 12 Landscape and Visual.pdf</vt:lpwstr>
      </vt:variant>
      <vt:variant>
        <vt:lpwstr/>
      </vt:variant>
      <vt:variant>
        <vt:i4>6750308</vt:i4>
      </vt:variant>
      <vt:variant>
        <vt:i4>951</vt:i4>
      </vt:variant>
      <vt:variant>
        <vt:i4>0</vt:i4>
      </vt:variant>
      <vt:variant>
        <vt:i4>5</vt:i4>
      </vt:variant>
      <vt:variant>
        <vt:lpwstr>https://nsip-documents.planninginspectorate.gov.uk/published-documents/EN010169-000299-6.3 ES Appendix 12-7 Landscape and Visual Cumulative Assessment.pdf</vt:lpwstr>
      </vt:variant>
      <vt:variant>
        <vt:lpwstr/>
      </vt:variant>
      <vt:variant>
        <vt:i4>1310804</vt:i4>
      </vt:variant>
      <vt:variant>
        <vt:i4>948</vt:i4>
      </vt:variant>
      <vt:variant>
        <vt:i4>0</vt:i4>
      </vt:variant>
      <vt:variant>
        <vt:i4>5</vt:i4>
      </vt:variant>
      <vt:variant>
        <vt:lpwstr>https://nsip-documents.planninginspectorate.gov.uk/published-documents/EN010169-000298-6.3 ES Appendix 12-6 Visual Assessment.pdf</vt:lpwstr>
      </vt:variant>
      <vt:variant>
        <vt:lpwstr/>
      </vt:variant>
      <vt:variant>
        <vt:i4>1441867</vt:i4>
      </vt:variant>
      <vt:variant>
        <vt:i4>945</vt:i4>
      </vt:variant>
      <vt:variant>
        <vt:i4>0</vt:i4>
      </vt:variant>
      <vt:variant>
        <vt:i4>5</vt:i4>
      </vt:variant>
      <vt:variant>
        <vt:lpwstr>https://nsip-documents.planninginspectorate.gov.uk/published-documents/EN010169-000296-6.3 ES Appendix 12-4 Landscape Assessment.pdf</vt:lpwstr>
      </vt:variant>
      <vt:variant>
        <vt:lpwstr/>
      </vt:variant>
      <vt:variant>
        <vt:i4>4390983</vt:i4>
      </vt:variant>
      <vt:variant>
        <vt:i4>942</vt:i4>
      </vt:variant>
      <vt:variant>
        <vt:i4>0</vt:i4>
      </vt:variant>
      <vt:variant>
        <vt:i4>5</vt:i4>
      </vt:variant>
      <vt:variant>
        <vt:lpwstr>https://nsip-documents.planninginspectorate.gov.uk/published-documents/EN010169-000350-6.1 ES Chapter 12 Landscape and Visual.pdf</vt:lpwstr>
      </vt:variant>
      <vt:variant>
        <vt:lpwstr/>
      </vt:variant>
      <vt:variant>
        <vt:i4>3014759</vt:i4>
      </vt:variant>
      <vt:variant>
        <vt:i4>939</vt:i4>
      </vt:variant>
      <vt:variant>
        <vt:i4>0</vt:i4>
      </vt:variant>
      <vt:variant>
        <vt:i4>5</vt:i4>
      </vt:variant>
      <vt:variant>
        <vt:lpwstr>https://nsip-documents.planninginspectorate.gov.uk/published-documents/EN010169-000597-6.2 ES Figure 2-2 Indicative Solar PV Area and Inter Array Area (Rev 1).pdf</vt:lpwstr>
      </vt:variant>
      <vt:variant>
        <vt:lpwstr/>
      </vt:variant>
      <vt:variant>
        <vt:i4>262148</vt:i4>
      </vt:variant>
      <vt:variant>
        <vt:i4>936</vt:i4>
      </vt:variant>
      <vt:variant>
        <vt:i4>0</vt:i4>
      </vt:variant>
      <vt:variant>
        <vt:i4>5</vt:i4>
      </vt:variant>
      <vt:variant>
        <vt:lpwstr>https://nsip-documents.planninginspectorate.gov.uk/published-documents/EN010169-000626-7.4 Design Parameters (Rev 2) - Clean.pdf</vt:lpwstr>
      </vt:variant>
      <vt:variant>
        <vt:lpwstr/>
      </vt:variant>
      <vt:variant>
        <vt:i4>983046</vt:i4>
      </vt:variant>
      <vt:variant>
        <vt:i4>933</vt:i4>
      </vt:variant>
      <vt:variant>
        <vt:i4>0</vt:i4>
      </vt:variant>
      <vt:variant>
        <vt:i4>5</vt:i4>
      </vt:variant>
      <vt:variant>
        <vt:lpwstr>https://nsip-documents.planninginspectorate.gov.uk/published-documents/EN010169-000584-8.24 Connection to the National Grid Weston Marsh Substation Note.pdf</vt:lpwstr>
      </vt:variant>
      <vt:variant>
        <vt:lpwstr/>
      </vt:variant>
      <vt:variant>
        <vt:i4>983046</vt:i4>
      </vt:variant>
      <vt:variant>
        <vt:i4>930</vt:i4>
      </vt:variant>
      <vt:variant>
        <vt:i4>0</vt:i4>
      </vt:variant>
      <vt:variant>
        <vt:i4>5</vt:i4>
      </vt:variant>
      <vt:variant>
        <vt:lpwstr>https://nsip-documents.planninginspectorate.gov.uk/published-documents/EN010169-000584-8.24 Connection to the National Grid Weston Marsh Substation Note.pdf</vt:lpwstr>
      </vt:variant>
      <vt:variant>
        <vt:lpwstr/>
      </vt:variant>
      <vt:variant>
        <vt:i4>6750308</vt:i4>
      </vt:variant>
      <vt:variant>
        <vt:i4>927</vt:i4>
      </vt:variant>
      <vt:variant>
        <vt:i4>0</vt:i4>
      </vt:variant>
      <vt:variant>
        <vt:i4>5</vt:i4>
      </vt:variant>
      <vt:variant>
        <vt:lpwstr>https://nsip-documents.planninginspectorate.gov.uk/published-documents/EN010169-000299-6.3 ES Appendix 12-7 Landscape and Visual Cumulative Assessment.pdf</vt:lpwstr>
      </vt:variant>
      <vt:variant>
        <vt:lpwstr/>
      </vt:variant>
      <vt:variant>
        <vt:i4>1310804</vt:i4>
      </vt:variant>
      <vt:variant>
        <vt:i4>924</vt:i4>
      </vt:variant>
      <vt:variant>
        <vt:i4>0</vt:i4>
      </vt:variant>
      <vt:variant>
        <vt:i4>5</vt:i4>
      </vt:variant>
      <vt:variant>
        <vt:lpwstr>https://nsip-documents.planninginspectorate.gov.uk/published-documents/EN010169-000298-6.3 ES Appendix 12-6 Visual Assessment.pdf</vt:lpwstr>
      </vt:variant>
      <vt:variant>
        <vt:lpwstr/>
      </vt:variant>
      <vt:variant>
        <vt:i4>1441867</vt:i4>
      </vt:variant>
      <vt:variant>
        <vt:i4>921</vt:i4>
      </vt:variant>
      <vt:variant>
        <vt:i4>0</vt:i4>
      </vt:variant>
      <vt:variant>
        <vt:i4>5</vt:i4>
      </vt:variant>
      <vt:variant>
        <vt:lpwstr>https://nsip-documents.planninginspectorate.gov.uk/published-documents/EN010169-000296-6.3 ES Appendix 12-4 Landscape Assessment.pdf</vt:lpwstr>
      </vt:variant>
      <vt:variant>
        <vt:lpwstr/>
      </vt:variant>
      <vt:variant>
        <vt:i4>4390983</vt:i4>
      </vt:variant>
      <vt:variant>
        <vt:i4>918</vt:i4>
      </vt:variant>
      <vt:variant>
        <vt:i4>0</vt:i4>
      </vt:variant>
      <vt:variant>
        <vt:i4>5</vt:i4>
      </vt:variant>
      <vt:variant>
        <vt:lpwstr>https://nsip-documents.planninginspectorate.gov.uk/published-documents/EN010169-000350-6.1 ES Chapter 12 Landscape and Visual.pdf</vt:lpwstr>
      </vt:variant>
      <vt:variant>
        <vt:lpwstr/>
      </vt:variant>
      <vt:variant>
        <vt:i4>4390983</vt:i4>
      </vt:variant>
      <vt:variant>
        <vt:i4>915</vt:i4>
      </vt:variant>
      <vt:variant>
        <vt:i4>0</vt:i4>
      </vt:variant>
      <vt:variant>
        <vt:i4>5</vt:i4>
      </vt:variant>
      <vt:variant>
        <vt:lpwstr>https://nsip-documents.planninginspectorate.gov.uk/published-documents/EN010169-000350-6.1 ES Chapter 12 Landscape and Visual.pdf</vt:lpwstr>
      </vt:variant>
      <vt:variant>
        <vt:lpwstr/>
      </vt:variant>
      <vt:variant>
        <vt:i4>1310730</vt:i4>
      </vt:variant>
      <vt:variant>
        <vt:i4>912</vt:i4>
      </vt:variant>
      <vt:variant>
        <vt:i4>0</vt:i4>
      </vt:variant>
      <vt:variant>
        <vt:i4>5</vt:i4>
      </vt:variant>
      <vt:variant>
        <vt:lpwstr>https://nsip-documents.planninginspectorate.gov.uk/published-documents/EN010169-000237-6.2 ES Figure 12-1 LVIA Study Area.pdf</vt:lpwstr>
      </vt:variant>
      <vt:variant>
        <vt:lpwstr/>
      </vt:variant>
      <vt:variant>
        <vt:i4>8126582</vt:i4>
      </vt:variant>
      <vt:variant>
        <vt:i4>909</vt:i4>
      </vt:variant>
      <vt:variant>
        <vt:i4>0</vt:i4>
      </vt:variant>
      <vt:variant>
        <vt:i4>5</vt:i4>
      </vt:variant>
      <vt:variant>
        <vt:lpwstr>https://nsip-documents.planninginspectorate.gov.uk/published-documents/EN010169-000581-8.29 Post ISH1 Note Best and Most Versatile (BMV) Land Take.pdf</vt:lpwstr>
      </vt:variant>
      <vt:variant>
        <vt:lpwstr/>
      </vt:variant>
      <vt:variant>
        <vt:i4>7405617</vt:i4>
      </vt:variant>
      <vt:variant>
        <vt:i4>906</vt:i4>
      </vt:variant>
      <vt:variant>
        <vt:i4>0</vt:i4>
      </vt:variant>
      <vt:variant>
        <vt:i4>5</vt:i4>
      </vt:variant>
      <vt:variant>
        <vt:lpwstr>https://nsip-documents.planninginspectorate.gov.uk/published-documents/EN010169-000640-7.14 Outline Soil Managment Plan (Rev 1) - Clean.pdf</vt:lpwstr>
      </vt:variant>
      <vt:variant>
        <vt:lpwstr/>
      </vt:variant>
      <vt:variant>
        <vt:i4>7405617</vt:i4>
      </vt:variant>
      <vt:variant>
        <vt:i4>903</vt:i4>
      </vt:variant>
      <vt:variant>
        <vt:i4>0</vt:i4>
      </vt:variant>
      <vt:variant>
        <vt:i4>5</vt:i4>
      </vt:variant>
      <vt:variant>
        <vt:lpwstr>https://nsip-documents.planninginspectorate.gov.uk/published-documents/EN010169-000640-7.14 Outline Soil Managment Plan (Rev 1) - Clean.pdf</vt:lpwstr>
      </vt:variant>
      <vt:variant>
        <vt:lpwstr/>
      </vt:variant>
      <vt:variant>
        <vt:i4>3080247</vt:i4>
      </vt:variant>
      <vt:variant>
        <vt:i4>900</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7405617</vt:i4>
      </vt:variant>
      <vt:variant>
        <vt:i4>897</vt:i4>
      </vt:variant>
      <vt:variant>
        <vt:i4>0</vt:i4>
      </vt:variant>
      <vt:variant>
        <vt:i4>5</vt:i4>
      </vt:variant>
      <vt:variant>
        <vt:lpwstr>https://nsip-documents.planninginspectorate.gov.uk/published-documents/EN010169-000640-7.14 Outline Soil Managment Plan (Rev 1) - Clean.pdf</vt:lpwstr>
      </vt:variant>
      <vt:variant>
        <vt:lpwstr/>
      </vt:variant>
      <vt:variant>
        <vt:i4>7405617</vt:i4>
      </vt:variant>
      <vt:variant>
        <vt:i4>894</vt:i4>
      </vt:variant>
      <vt:variant>
        <vt:i4>0</vt:i4>
      </vt:variant>
      <vt:variant>
        <vt:i4>5</vt:i4>
      </vt:variant>
      <vt:variant>
        <vt:lpwstr>https://nsip-documents.planninginspectorate.gov.uk/published-documents/EN010169-000640-7.14 Outline Soil Managment Plan (Rev 1) - Clean.pdf</vt:lpwstr>
      </vt:variant>
      <vt:variant>
        <vt:lpwstr/>
      </vt:variant>
      <vt:variant>
        <vt:i4>7405617</vt:i4>
      </vt:variant>
      <vt:variant>
        <vt:i4>891</vt:i4>
      </vt:variant>
      <vt:variant>
        <vt:i4>0</vt:i4>
      </vt:variant>
      <vt:variant>
        <vt:i4>5</vt:i4>
      </vt:variant>
      <vt:variant>
        <vt:lpwstr>https://nsip-documents.planninginspectorate.gov.uk/published-documents/EN010169-000640-7.14 Outline Soil Managment Plan (Rev 1) - Clean.pdf</vt:lpwstr>
      </vt:variant>
      <vt:variant>
        <vt:lpwstr/>
      </vt:variant>
      <vt:variant>
        <vt:i4>7405617</vt:i4>
      </vt:variant>
      <vt:variant>
        <vt:i4>888</vt:i4>
      </vt:variant>
      <vt:variant>
        <vt:i4>0</vt:i4>
      </vt:variant>
      <vt:variant>
        <vt:i4>5</vt:i4>
      </vt:variant>
      <vt:variant>
        <vt:lpwstr>https://nsip-documents.planninginspectorate.gov.uk/published-documents/EN010169-000640-7.14 Outline Soil Managment Plan (Rev 1) - Clean.pdf</vt:lpwstr>
      </vt:variant>
      <vt:variant>
        <vt:lpwstr/>
      </vt:variant>
      <vt:variant>
        <vt:i4>7405617</vt:i4>
      </vt:variant>
      <vt:variant>
        <vt:i4>885</vt:i4>
      </vt:variant>
      <vt:variant>
        <vt:i4>0</vt:i4>
      </vt:variant>
      <vt:variant>
        <vt:i4>5</vt:i4>
      </vt:variant>
      <vt:variant>
        <vt:lpwstr>https://nsip-documents.planninginspectorate.gov.uk/published-documents/EN010169-000640-7.14 Outline Soil Managment Plan (Rev 1) - Clean.pdf</vt:lpwstr>
      </vt:variant>
      <vt:variant>
        <vt:lpwstr/>
      </vt:variant>
      <vt:variant>
        <vt:i4>6684727</vt:i4>
      </vt:variant>
      <vt:variant>
        <vt:i4>882</vt:i4>
      </vt:variant>
      <vt:variant>
        <vt:i4>0</vt:i4>
      </vt:variant>
      <vt:variant>
        <vt:i4>5</vt:i4>
      </vt:variant>
      <vt:variant>
        <vt:lpwstr>https://nsip-documents.planninginspectorate.gov.uk/published-documents/EN010169-000176-6.3 ES Appendix 8-2 Historic Environment Desk Based Assessment - Appendix A.pdf</vt:lpwstr>
      </vt:variant>
      <vt:variant>
        <vt:lpwstr/>
      </vt:variant>
      <vt:variant>
        <vt:i4>7405617</vt:i4>
      </vt:variant>
      <vt:variant>
        <vt:i4>879</vt:i4>
      </vt:variant>
      <vt:variant>
        <vt:i4>0</vt:i4>
      </vt:variant>
      <vt:variant>
        <vt:i4>5</vt:i4>
      </vt:variant>
      <vt:variant>
        <vt:lpwstr>https://nsip-documents.planninginspectorate.gov.uk/published-documents/EN010169-000640-7.14 Outline Soil Managment Plan (Rev 1) - Clean.pdf</vt:lpwstr>
      </vt:variant>
      <vt:variant>
        <vt:lpwstr/>
      </vt:variant>
      <vt:variant>
        <vt:i4>6357038</vt:i4>
      </vt:variant>
      <vt:variant>
        <vt:i4>876</vt:i4>
      </vt:variant>
      <vt:variant>
        <vt:i4>0</vt:i4>
      </vt:variant>
      <vt:variant>
        <vt:i4>5</vt:i4>
      </vt:variant>
      <vt:variant>
        <vt:lpwstr>https://national-infrastructure-consenting.planninginspectorate.gov.uk/projects/EN010169/representations/100025263</vt:lpwstr>
      </vt:variant>
      <vt:variant>
        <vt:lpwstr/>
      </vt:variant>
      <vt:variant>
        <vt:i4>5177436</vt:i4>
      </vt:variant>
      <vt:variant>
        <vt:i4>873</vt:i4>
      </vt:variant>
      <vt:variant>
        <vt:i4>0</vt:i4>
      </vt:variant>
      <vt:variant>
        <vt:i4>5</vt:i4>
      </vt:variant>
      <vt:variant>
        <vt:lpwstr>https://nsip-documents.planninginspectorate.gov.uk/published-documents/EN010169-000603-6.3 ES Appendix 5-3 Agricultural Land Classification Report - Parcels B and C (Rev 1) - Clean.pdf</vt:lpwstr>
      </vt:variant>
      <vt:variant>
        <vt:lpwstr/>
      </vt:variant>
      <vt:variant>
        <vt:i4>4915292</vt:i4>
      </vt:variant>
      <vt:variant>
        <vt:i4>870</vt:i4>
      </vt:variant>
      <vt:variant>
        <vt:i4>0</vt:i4>
      </vt:variant>
      <vt:variant>
        <vt:i4>5</vt:i4>
      </vt:variant>
      <vt:variant>
        <vt:lpwstr>https://nsip-documents.planninginspectorate.gov.uk/published-documents/EN010169-000602-6.3 ES Appendix 5-2 Agricultural Land Classification Report - Parcels A and D (Rev 1) - Clean.pdf</vt:lpwstr>
      </vt:variant>
      <vt:variant>
        <vt:lpwstr/>
      </vt:variant>
      <vt:variant>
        <vt:i4>1572869</vt:i4>
      </vt:variant>
      <vt:variant>
        <vt:i4>867</vt:i4>
      </vt:variant>
      <vt:variant>
        <vt:i4>0</vt:i4>
      </vt:variant>
      <vt:variant>
        <vt:i4>5</vt:i4>
      </vt:variant>
      <vt:variant>
        <vt:lpwstr>https://nsip-documents.planninginspectorate.gov.uk/published-documents/EN010169-000683-8.33 Applicant's Comments on Local Impact Reports.pdf</vt:lpwstr>
      </vt:variant>
      <vt:variant>
        <vt:lpwstr/>
      </vt:variant>
      <vt:variant>
        <vt:i4>1572869</vt:i4>
      </vt:variant>
      <vt:variant>
        <vt:i4>864</vt:i4>
      </vt:variant>
      <vt:variant>
        <vt:i4>0</vt:i4>
      </vt:variant>
      <vt:variant>
        <vt:i4>5</vt:i4>
      </vt:variant>
      <vt:variant>
        <vt:lpwstr>https://nsip-documents.planninginspectorate.gov.uk/published-documents/EN010169-000683-8.33 Applicant's Comments on Local Impact Reports.pdf</vt:lpwstr>
      </vt:variant>
      <vt:variant>
        <vt:lpwstr/>
      </vt:variant>
      <vt:variant>
        <vt:i4>1245269</vt:i4>
      </vt:variant>
      <vt:variant>
        <vt:i4>861</vt:i4>
      </vt:variant>
      <vt:variant>
        <vt:i4>0</vt:i4>
      </vt:variant>
      <vt:variant>
        <vt:i4>5</vt:i4>
      </vt:variant>
      <vt:variant>
        <vt:lpwstr>https://nsip-documents.planninginspectorate.gov.uk/published-documents/EN010169-000135-7.8 EMF Compliance Report.pdf</vt:lpwstr>
      </vt:variant>
      <vt:variant>
        <vt:lpwstr/>
      </vt:variant>
      <vt:variant>
        <vt:i4>3735656</vt:i4>
      </vt:variant>
      <vt:variant>
        <vt:i4>858</vt:i4>
      </vt:variant>
      <vt:variant>
        <vt:i4>0</vt:i4>
      </vt:variant>
      <vt:variant>
        <vt:i4>5</vt:i4>
      </vt:variant>
      <vt:variant>
        <vt:lpwstr>https://nsip-documents.planninginspectorate.gov.uk/published-documents/EN010169-000550-8.5 Relevant Representations Report.pdf</vt:lpwstr>
      </vt:variant>
      <vt:variant>
        <vt:lpwstr/>
      </vt:variant>
      <vt:variant>
        <vt:i4>3866658</vt:i4>
      </vt:variant>
      <vt:variant>
        <vt:i4>855</vt:i4>
      </vt:variant>
      <vt:variant>
        <vt:i4>0</vt:i4>
      </vt:variant>
      <vt:variant>
        <vt:i4>5</vt:i4>
      </vt:variant>
      <vt:variant>
        <vt:lpwstr>https://nsip-documents.planninginspectorate.gov.uk/published-documents/EN010169-000541-LCC Local Impact Report for  MERIDIAN SOLAR.pdf</vt:lpwstr>
      </vt:variant>
      <vt:variant>
        <vt:lpwstr/>
      </vt:variant>
      <vt:variant>
        <vt:i4>4915227</vt:i4>
      </vt:variant>
      <vt:variant>
        <vt:i4>852</vt:i4>
      </vt:variant>
      <vt:variant>
        <vt:i4>0</vt:i4>
      </vt:variant>
      <vt:variant>
        <vt:i4>5</vt:i4>
      </vt:variant>
      <vt:variant>
        <vt:lpwstr>https://nsip-documents.planninginspectorate.gov.uk/published-documents/EN010169-000348-6.1 ES Chapter 10 Human Health.pdf</vt:lpwstr>
      </vt:variant>
      <vt:variant>
        <vt:lpwstr/>
      </vt:variant>
      <vt:variant>
        <vt:i4>3735656</vt:i4>
      </vt:variant>
      <vt:variant>
        <vt:i4>849</vt:i4>
      </vt:variant>
      <vt:variant>
        <vt:i4>0</vt:i4>
      </vt:variant>
      <vt:variant>
        <vt:i4>5</vt:i4>
      </vt:variant>
      <vt:variant>
        <vt:lpwstr>https://nsip-documents.planninginspectorate.gov.uk/published-documents/EN010169-000550-8.5 Relevant Representations Report.pdf</vt:lpwstr>
      </vt:variant>
      <vt:variant>
        <vt:lpwstr/>
      </vt:variant>
      <vt:variant>
        <vt:i4>3866658</vt:i4>
      </vt:variant>
      <vt:variant>
        <vt:i4>846</vt:i4>
      </vt:variant>
      <vt:variant>
        <vt:i4>0</vt:i4>
      </vt:variant>
      <vt:variant>
        <vt:i4>5</vt:i4>
      </vt:variant>
      <vt:variant>
        <vt:lpwstr>https://nsip-documents.planninginspectorate.gov.uk/published-documents/EN010169-000541-LCC Local Impact Report for  MERIDIAN SOLAR.pdf</vt:lpwstr>
      </vt:variant>
      <vt:variant>
        <vt:lpwstr/>
      </vt:variant>
      <vt:variant>
        <vt:i4>6684727</vt:i4>
      </vt:variant>
      <vt:variant>
        <vt:i4>843</vt:i4>
      </vt:variant>
      <vt:variant>
        <vt:i4>0</vt:i4>
      </vt:variant>
      <vt:variant>
        <vt:i4>5</vt:i4>
      </vt:variant>
      <vt:variant>
        <vt:lpwstr>https://nsip-documents.planninginspectorate.gov.uk/published-documents/EN010169-000176-6.3 ES Appendix 8-2 Historic Environment Desk Based Assessment - Appendix A.pdf</vt:lpwstr>
      </vt:variant>
      <vt:variant>
        <vt:lpwstr/>
      </vt:variant>
      <vt:variant>
        <vt:i4>6684727</vt:i4>
      </vt:variant>
      <vt:variant>
        <vt:i4>840</vt:i4>
      </vt:variant>
      <vt:variant>
        <vt:i4>0</vt:i4>
      </vt:variant>
      <vt:variant>
        <vt:i4>5</vt:i4>
      </vt:variant>
      <vt:variant>
        <vt:lpwstr>https://nsip-documents.planninginspectorate.gov.uk/published-documents/EN010169-000176-6.3 ES Appendix 8-2 Historic Environment Desk Based Assessment - Appendix A.pdf</vt:lpwstr>
      </vt:variant>
      <vt:variant>
        <vt:lpwstr/>
      </vt:variant>
      <vt:variant>
        <vt:i4>5898323</vt:i4>
      </vt:variant>
      <vt:variant>
        <vt:i4>837</vt:i4>
      </vt:variant>
      <vt:variant>
        <vt:i4>0</vt:i4>
      </vt:variant>
      <vt:variant>
        <vt:i4>5</vt:i4>
      </vt:variant>
      <vt:variant>
        <vt:lpwstr>https://nsip-documents.planninginspectorate.gov.uk/published-documents/EN010169-000647-8.7 Outline Archaeological Mitigation and Management Strategy.pdf</vt:lpwstr>
      </vt:variant>
      <vt:variant>
        <vt:lpwstr/>
      </vt:variant>
      <vt:variant>
        <vt:i4>6684727</vt:i4>
      </vt:variant>
      <vt:variant>
        <vt:i4>834</vt:i4>
      </vt:variant>
      <vt:variant>
        <vt:i4>0</vt:i4>
      </vt:variant>
      <vt:variant>
        <vt:i4>5</vt:i4>
      </vt:variant>
      <vt:variant>
        <vt:lpwstr>https://nsip-documents.planninginspectorate.gov.uk/published-documents/EN010169-000176-6.3 ES Appendix 8-2 Historic Environment Desk Based Assessment - Appendix A.pdf</vt:lpwstr>
      </vt:variant>
      <vt:variant>
        <vt:lpwstr/>
      </vt:variant>
      <vt:variant>
        <vt:i4>524317</vt:i4>
      </vt:variant>
      <vt:variant>
        <vt:i4>831</vt:i4>
      </vt:variant>
      <vt:variant>
        <vt:i4>0</vt:i4>
      </vt:variant>
      <vt:variant>
        <vt:i4>5</vt:i4>
      </vt:variant>
      <vt:variant>
        <vt:lpwstr>https://nsip-documents.planninginspectorate.gov.uk/published-documents/EN010169-000644-8.6 Final Archaeological Field Evaluation Report - Part 2.pdf</vt:lpwstr>
      </vt:variant>
      <vt:variant>
        <vt:lpwstr/>
      </vt:variant>
      <vt:variant>
        <vt:i4>524317</vt:i4>
      </vt:variant>
      <vt:variant>
        <vt:i4>828</vt:i4>
      </vt:variant>
      <vt:variant>
        <vt:i4>0</vt:i4>
      </vt:variant>
      <vt:variant>
        <vt:i4>5</vt:i4>
      </vt:variant>
      <vt:variant>
        <vt:lpwstr>https://nsip-documents.planninginspectorate.gov.uk/published-documents/EN010169-000644-8.6 Final Archaeological Field Evaluation Report - Part 2.pdf</vt:lpwstr>
      </vt:variant>
      <vt:variant>
        <vt:lpwstr/>
      </vt:variant>
      <vt:variant>
        <vt:i4>589853</vt:i4>
      </vt:variant>
      <vt:variant>
        <vt:i4>825</vt:i4>
      </vt:variant>
      <vt:variant>
        <vt:i4>0</vt:i4>
      </vt:variant>
      <vt:variant>
        <vt:i4>5</vt:i4>
      </vt:variant>
      <vt:variant>
        <vt:lpwstr>https://nsip-documents.planninginspectorate.gov.uk/published-documents/EN010169-000646-8.6 Final Archaeological Field Evaluation Report - Part 1.pdf</vt:lpwstr>
      </vt:variant>
      <vt:variant>
        <vt:lpwstr/>
      </vt:variant>
      <vt:variant>
        <vt:i4>6684727</vt:i4>
      </vt:variant>
      <vt:variant>
        <vt:i4>822</vt:i4>
      </vt:variant>
      <vt:variant>
        <vt:i4>0</vt:i4>
      </vt:variant>
      <vt:variant>
        <vt:i4>5</vt:i4>
      </vt:variant>
      <vt:variant>
        <vt:lpwstr>https://nsip-documents.planninginspectorate.gov.uk/published-documents/EN010169-000176-6.3 ES Appendix 8-2 Historic Environment Desk Based Assessment - Appendix A.pdf</vt:lpwstr>
      </vt:variant>
      <vt:variant>
        <vt:lpwstr/>
      </vt:variant>
      <vt:variant>
        <vt:i4>6684727</vt:i4>
      </vt:variant>
      <vt:variant>
        <vt:i4>819</vt:i4>
      </vt:variant>
      <vt:variant>
        <vt:i4>0</vt:i4>
      </vt:variant>
      <vt:variant>
        <vt:i4>5</vt:i4>
      </vt:variant>
      <vt:variant>
        <vt:lpwstr>https://nsip-documents.planninginspectorate.gov.uk/published-documents/EN010169-000176-6.3 ES Appendix 8-2 Historic Environment Desk Based Assessment - Appendix A.pdf</vt:lpwstr>
      </vt:variant>
      <vt:variant>
        <vt:lpwstr/>
      </vt:variant>
      <vt:variant>
        <vt:i4>6684727</vt:i4>
      </vt:variant>
      <vt:variant>
        <vt:i4>816</vt:i4>
      </vt:variant>
      <vt:variant>
        <vt:i4>0</vt:i4>
      </vt:variant>
      <vt:variant>
        <vt:i4>5</vt:i4>
      </vt:variant>
      <vt:variant>
        <vt:lpwstr>https://nsip-documents.planninginspectorate.gov.uk/published-documents/EN010169-000176-6.3 ES Appendix 8-2 Historic Environment Desk Based Assessment - Appendix A.pdf</vt:lpwstr>
      </vt:variant>
      <vt:variant>
        <vt:lpwstr/>
      </vt:variant>
      <vt:variant>
        <vt:i4>4718680</vt:i4>
      </vt:variant>
      <vt:variant>
        <vt:i4>813</vt:i4>
      </vt:variant>
      <vt:variant>
        <vt:i4>0</vt:i4>
      </vt:variant>
      <vt:variant>
        <vt:i4>5</vt:i4>
      </vt:variant>
      <vt:variant>
        <vt:lpwstr>https://nsip-documents.planninginspectorate.gov.uk/published-documents/EN010169-000595-6.1 ES Chapter 8 Cultural Heritage (Rev 1) - Clean.pdf</vt:lpwstr>
      </vt:variant>
      <vt:variant>
        <vt:lpwstr/>
      </vt:variant>
      <vt:variant>
        <vt:i4>0</vt:i4>
      </vt:variant>
      <vt:variant>
        <vt:i4>810</vt:i4>
      </vt:variant>
      <vt:variant>
        <vt:i4>0</vt:i4>
      </vt:variant>
      <vt:variant>
        <vt:i4>5</vt:i4>
      </vt:variant>
      <vt:variant>
        <vt:lpwstr>https://nsip-documents.planninginspectorate.gov.uk/published-documents/EN010169-000196-6.3 ES Appendix 9-1 Ecology and Biodiversity Legislation, Policy and Guidance.pdf</vt:lpwstr>
      </vt:variant>
      <vt:variant>
        <vt:lpwstr/>
      </vt:variant>
      <vt:variant>
        <vt:i4>4718680</vt:i4>
      </vt:variant>
      <vt:variant>
        <vt:i4>807</vt:i4>
      </vt:variant>
      <vt:variant>
        <vt:i4>0</vt:i4>
      </vt:variant>
      <vt:variant>
        <vt:i4>5</vt:i4>
      </vt:variant>
      <vt:variant>
        <vt:lpwstr>https://nsip-documents.planninginspectorate.gov.uk/published-documents/EN010169-000595-6.1 ES Chapter 8 Cultural Heritage (Rev 1) - Clean.pdf</vt:lpwstr>
      </vt:variant>
      <vt:variant>
        <vt:lpwstr/>
      </vt:variant>
      <vt:variant>
        <vt:i4>7405617</vt:i4>
      </vt:variant>
      <vt:variant>
        <vt:i4>804</vt:i4>
      </vt:variant>
      <vt:variant>
        <vt:i4>0</vt:i4>
      </vt:variant>
      <vt:variant>
        <vt:i4>5</vt:i4>
      </vt:variant>
      <vt:variant>
        <vt:lpwstr>https://nsip-documents.planninginspectorate.gov.uk/published-documents/EN010169-000640-7.14 Outline Soil Managment Plan (Rev 1) - Clean.pdf</vt:lpwstr>
      </vt:variant>
      <vt:variant>
        <vt:lpwstr/>
      </vt:variant>
      <vt:variant>
        <vt:i4>5898323</vt:i4>
      </vt:variant>
      <vt:variant>
        <vt:i4>801</vt:i4>
      </vt:variant>
      <vt:variant>
        <vt:i4>0</vt:i4>
      </vt:variant>
      <vt:variant>
        <vt:i4>5</vt:i4>
      </vt:variant>
      <vt:variant>
        <vt:lpwstr>https://nsip-documents.planninginspectorate.gov.uk/published-documents/EN010169-000647-8.7 Outline Archaeological Mitigation and Management Strategy.pdf</vt:lpwstr>
      </vt:variant>
      <vt:variant>
        <vt:lpwstr/>
      </vt:variant>
      <vt:variant>
        <vt:i4>1572869</vt:i4>
      </vt:variant>
      <vt:variant>
        <vt:i4>798</vt:i4>
      </vt:variant>
      <vt:variant>
        <vt:i4>0</vt:i4>
      </vt:variant>
      <vt:variant>
        <vt:i4>5</vt:i4>
      </vt:variant>
      <vt:variant>
        <vt:lpwstr>https://nsip-documents.planninginspectorate.gov.uk/published-documents/EN010169-000683-8.33 Applicant's Comments on Local Impact Reports.pdf</vt:lpwstr>
      </vt:variant>
      <vt:variant>
        <vt:lpwstr/>
      </vt:variant>
      <vt:variant>
        <vt:i4>1048654</vt:i4>
      </vt:variant>
      <vt:variant>
        <vt:i4>795</vt:i4>
      </vt:variant>
      <vt:variant>
        <vt:i4>0</vt:i4>
      </vt:variant>
      <vt:variant>
        <vt:i4>5</vt:i4>
      </vt:variant>
      <vt:variant>
        <vt:lpwstr>https://nsip-documents.planninginspectorate.gov.uk/published-documents/EN010169-000678-LCC Meridian Deadline 2 Response - 06-10-2026.pdf</vt:lpwstr>
      </vt:variant>
      <vt:variant>
        <vt:lpwstr/>
      </vt:variant>
      <vt:variant>
        <vt:i4>3866658</vt:i4>
      </vt:variant>
      <vt:variant>
        <vt:i4>792</vt:i4>
      </vt:variant>
      <vt:variant>
        <vt:i4>0</vt:i4>
      </vt:variant>
      <vt:variant>
        <vt:i4>5</vt:i4>
      </vt:variant>
      <vt:variant>
        <vt:lpwstr>https://nsip-documents.planninginspectorate.gov.uk/published-documents/EN010169-000541-LCC Local Impact Report for  MERIDIAN SOLAR.pdf</vt:lpwstr>
      </vt:variant>
      <vt:variant>
        <vt:lpwstr/>
      </vt:variant>
      <vt:variant>
        <vt:i4>4718680</vt:i4>
      </vt:variant>
      <vt:variant>
        <vt:i4>789</vt:i4>
      </vt:variant>
      <vt:variant>
        <vt:i4>0</vt:i4>
      </vt:variant>
      <vt:variant>
        <vt:i4>5</vt:i4>
      </vt:variant>
      <vt:variant>
        <vt:lpwstr>https://nsip-documents.planninginspectorate.gov.uk/published-documents/EN010169-000595-6.1 ES Chapter 8 Cultural Heritage (Rev 1) - Clean.pdf</vt:lpwstr>
      </vt:variant>
      <vt:variant>
        <vt:lpwstr/>
      </vt:variant>
      <vt:variant>
        <vt:i4>5701663</vt:i4>
      </vt:variant>
      <vt:variant>
        <vt:i4>786</vt:i4>
      </vt:variant>
      <vt:variant>
        <vt:i4>0</vt:i4>
      </vt:variant>
      <vt:variant>
        <vt:i4>5</vt:i4>
      </vt:variant>
      <vt:variant>
        <vt:lpwstr>https://nsip-documents.planninginspectorate.gov.uk/published-documents/EN010169-000169-6.2 ES Figure 2-7 Grid Connection Route Illustrative Construction Layout Plan.pdf</vt:lpwstr>
      </vt:variant>
      <vt:variant>
        <vt:lpwstr/>
      </vt:variant>
      <vt:variant>
        <vt:i4>4718680</vt:i4>
      </vt:variant>
      <vt:variant>
        <vt:i4>783</vt:i4>
      </vt:variant>
      <vt:variant>
        <vt:i4>0</vt:i4>
      </vt:variant>
      <vt:variant>
        <vt:i4>5</vt:i4>
      </vt:variant>
      <vt:variant>
        <vt:lpwstr>https://nsip-documents.planninginspectorate.gov.uk/published-documents/EN010169-000595-6.1 ES Chapter 8 Cultural Heritage (Rev 1) - Clean.pdf</vt:lpwstr>
      </vt:variant>
      <vt:variant>
        <vt:lpwstr/>
      </vt:variant>
      <vt:variant>
        <vt:i4>4718680</vt:i4>
      </vt:variant>
      <vt:variant>
        <vt:i4>780</vt:i4>
      </vt:variant>
      <vt:variant>
        <vt:i4>0</vt:i4>
      </vt:variant>
      <vt:variant>
        <vt:i4>5</vt:i4>
      </vt:variant>
      <vt:variant>
        <vt:lpwstr>https://nsip-documents.planninginspectorate.gov.uk/published-documents/EN010169-000595-6.1 ES Chapter 8 Cultural Heritage (Rev 1) - Clean.pdf</vt:lpwstr>
      </vt:variant>
      <vt:variant>
        <vt:lpwstr/>
      </vt:variant>
      <vt:variant>
        <vt:i4>5767192</vt:i4>
      </vt:variant>
      <vt:variant>
        <vt:i4>777</vt:i4>
      </vt:variant>
      <vt:variant>
        <vt:i4>0</vt:i4>
      </vt:variant>
      <vt:variant>
        <vt:i4>5</vt:i4>
      </vt:variant>
      <vt:variant>
        <vt:lpwstr>https://nsip-documents.planninginspectorate.gov.uk/published-documents/EN010169-000168-6.2 ES Figure 2-6 Solar Development Area and Inter-Array Connections Illustrative Construction Layout Plan.pdf</vt:lpwstr>
      </vt:variant>
      <vt:variant>
        <vt:lpwstr/>
      </vt:variant>
      <vt:variant>
        <vt:i4>4718680</vt:i4>
      </vt:variant>
      <vt:variant>
        <vt:i4>774</vt:i4>
      </vt:variant>
      <vt:variant>
        <vt:i4>0</vt:i4>
      </vt:variant>
      <vt:variant>
        <vt:i4>5</vt:i4>
      </vt:variant>
      <vt:variant>
        <vt:lpwstr>https://nsip-documents.planninginspectorate.gov.uk/published-documents/EN010169-000595-6.1 ES Chapter 8 Cultural Heritage (Rev 1) - Clean.pdf</vt:lpwstr>
      </vt:variant>
      <vt:variant>
        <vt:lpwstr/>
      </vt:variant>
      <vt:variant>
        <vt:i4>2490406</vt:i4>
      </vt:variant>
      <vt:variant>
        <vt:i4>771</vt:i4>
      </vt:variant>
      <vt:variant>
        <vt:i4>0</vt:i4>
      </vt:variant>
      <vt:variant>
        <vt:i4>5</vt:i4>
      </vt:variant>
      <vt:variant>
        <vt:lpwstr>https://nsip-documents.planninginspectorate.gov.uk/published-documents/EN010169-000258-6.2 ES Figure 8-5 Zones of Archaeological Potential.pdf</vt:lpwstr>
      </vt:variant>
      <vt:variant>
        <vt:lpwstr/>
      </vt:variant>
      <vt:variant>
        <vt:i4>4718680</vt:i4>
      </vt:variant>
      <vt:variant>
        <vt:i4>768</vt:i4>
      </vt:variant>
      <vt:variant>
        <vt:i4>0</vt:i4>
      </vt:variant>
      <vt:variant>
        <vt:i4>5</vt:i4>
      </vt:variant>
      <vt:variant>
        <vt:lpwstr>https://nsip-documents.planninginspectorate.gov.uk/published-documents/EN010169-000595-6.1 ES Chapter 8 Cultural Heritage (Rev 1) - Clean.pdf</vt:lpwstr>
      </vt:variant>
      <vt:variant>
        <vt:lpwstr/>
      </vt:variant>
      <vt:variant>
        <vt:i4>4718680</vt:i4>
      </vt:variant>
      <vt:variant>
        <vt:i4>765</vt:i4>
      </vt:variant>
      <vt:variant>
        <vt:i4>0</vt:i4>
      </vt:variant>
      <vt:variant>
        <vt:i4>5</vt:i4>
      </vt:variant>
      <vt:variant>
        <vt:lpwstr>https://nsip-documents.planninginspectorate.gov.uk/published-documents/EN010169-000595-6.1 ES Chapter 8 Cultural Heritage (Rev 1) - Clean.pdf</vt:lpwstr>
      </vt:variant>
      <vt:variant>
        <vt:lpwstr/>
      </vt:variant>
      <vt:variant>
        <vt:i4>262148</vt:i4>
      </vt:variant>
      <vt:variant>
        <vt:i4>762</vt:i4>
      </vt:variant>
      <vt:variant>
        <vt:i4>0</vt:i4>
      </vt:variant>
      <vt:variant>
        <vt:i4>5</vt:i4>
      </vt:variant>
      <vt:variant>
        <vt:lpwstr>https://nsip-documents.planninginspectorate.gov.uk/published-documents/EN010169-000626-7.4 Design Parameters (Rev 2) - Clean.pdf</vt:lpwstr>
      </vt:variant>
      <vt:variant>
        <vt:lpwstr/>
      </vt:variant>
      <vt:variant>
        <vt:i4>4718680</vt:i4>
      </vt:variant>
      <vt:variant>
        <vt:i4>759</vt:i4>
      </vt:variant>
      <vt:variant>
        <vt:i4>0</vt:i4>
      </vt:variant>
      <vt:variant>
        <vt:i4>5</vt:i4>
      </vt:variant>
      <vt:variant>
        <vt:lpwstr>https://nsip-documents.planninginspectorate.gov.uk/published-documents/EN010169-000595-6.1 ES Chapter 8 Cultural Heritage (Rev 1) - Clean.pdf</vt:lpwstr>
      </vt:variant>
      <vt:variant>
        <vt:lpwstr/>
      </vt:variant>
      <vt:variant>
        <vt:i4>5898323</vt:i4>
      </vt:variant>
      <vt:variant>
        <vt:i4>756</vt:i4>
      </vt:variant>
      <vt:variant>
        <vt:i4>0</vt:i4>
      </vt:variant>
      <vt:variant>
        <vt:i4>5</vt:i4>
      </vt:variant>
      <vt:variant>
        <vt:lpwstr>https://nsip-documents.planninginspectorate.gov.uk/published-documents/EN010169-000647-8.7 Outline Archaeological Mitigation and Management Strategy.pdf</vt:lpwstr>
      </vt:variant>
      <vt:variant>
        <vt:lpwstr/>
      </vt:variant>
      <vt:variant>
        <vt:i4>4259904</vt:i4>
      </vt:variant>
      <vt:variant>
        <vt:i4>753</vt:i4>
      </vt:variant>
      <vt:variant>
        <vt:i4>0</vt:i4>
      </vt:variant>
      <vt:variant>
        <vt:i4>5</vt:i4>
      </vt:variant>
      <vt:variant>
        <vt:lpwstr>https://nsip-documents.planninginspectorate.gov.uk/published-documents/EN010169-000695-8.14 Statement of Common Ground with Historic England (Rev 1) - Clean.pdf</vt:lpwstr>
      </vt:variant>
      <vt:variant>
        <vt:lpwstr/>
      </vt:variant>
      <vt:variant>
        <vt:i4>524317</vt:i4>
      </vt:variant>
      <vt:variant>
        <vt:i4>750</vt:i4>
      </vt:variant>
      <vt:variant>
        <vt:i4>0</vt:i4>
      </vt:variant>
      <vt:variant>
        <vt:i4>5</vt:i4>
      </vt:variant>
      <vt:variant>
        <vt:lpwstr>https://nsip-documents.planninginspectorate.gov.uk/published-documents/EN010169-000644-8.6 Final Archaeological Field Evaluation Report - Part 2.pdf</vt:lpwstr>
      </vt:variant>
      <vt:variant>
        <vt:lpwstr/>
      </vt:variant>
      <vt:variant>
        <vt:i4>524317</vt:i4>
      </vt:variant>
      <vt:variant>
        <vt:i4>747</vt:i4>
      </vt:variant>
      <vt:variant>
        <vt:i4>0</vt:i4>
      </vt:variant>
      <vt:variant>
        <vt:i4>5</vt:i4>
      </vt:variant>
      <vt:variant>
        <vt:lpwstr>https://nsip-documents.planninginspectorate.gov.uk/published-documents/EN010169-000644-8.6 Final Archaeological Field Evaluation Report - Part 2.pdf</vt:lpwstr>
      </vt:variant>
      <vt:variant>
        <vt:lpwstr/>
      </vt:variant>
      <vt:variant>
        <vt:i4>589853</vt:i4>
      </vt:variant>
      <vt:variant>
        <vt:i4>744</vt:i4>
      </vt:variant>
      <vt:variant>
        <vt:i4>0</vt:i4>
      </vt:variant>
      <vt:variant>
        <vt:i4>5</vt:i4>
      </vt:variant>
      <vt:variant>
        <vt:lpwstr>https://nsip-documents.planninginspectorate.gov.uk/published-documents/EN010169-000646-8.6 Final Archaeological Field Evaluation Report - Part 1.pdf</vt:lpwstr>
      </vt:variant>
      <vt:variant>
        <vt:lpwstr/>
      </vt:variant>
      <vt:variant>
        <vt:i4>4718680</vt:i4>
      </vt:variant>
      <vt:variant>
        <vt:i4>741</vt:i4>
      </vt:variant>
      <vt:variant>
        <vt:i4>0</vt:i4>
      </vt:variant>
      <vt:variant>
        <vt:i4>5</vt:i4>
      </vt:variant>
      <vt:variant>
        <vt:lpwstr>https://nsip-documents.planninginspectorate.gov.uk/published-documents/EN010169-000595-6.1 ES Chapter 8 Cultural Heritage (Rev 1) - Clean.pdf</vt:lpwstr>
      </vt:variant>
      <vt:variant>
        <vt:lpwstr/>
      </vt:variant>
      <vt:variant>
        <vt:i4>4718680</vt:i4>
      </vt:variant>
      <vt:variant>
        <vt:i4>738</vt:i4>
      </vt:variant>
      <vt:variant>
        <vt:i4>0</vt:i4>
      </vt:variant>
      <vt:variant>
        <vt:i4>5</vt:i4>
      </vt:variant>
      <vt:variant>
        <vt:lpwstr>https://nsip-documents.planninginspectorate.gov.uk/published-documents/EN010169-000595-6.1 ES Chapter 8 Cultural Heritage (Rev 1) - Clean.pdf</vt:lpwstr>
      </vt:variant>
      <vt:variant>
        <vt:lpwstr/>
      </vt:variant>
      <vt:variant>
        <vt:i4>3735668</vt:i4>
      </vt:variant>
      <vt:variant>
        <vt:i4>735</vt:i4>
      </vt:variant>
      <vt:variant>
        <vt:i4>0</vt:i4>
      </vt:variant>
      <vt:variant>
        <vt:i4>5</vt:i4>
      </vt:variant>
      <vt:variant>
        <vt:lpwstr>https://nsip-documents.planninginspectorate.gov.uk/published-documents/EN010169-000126-7.1 Planning Statement - Appendix E Heritage Harm Statement.pdf</vt:lpwstr>
      </vt:variant>
      <vt:variant>
        <vt:lpwstr/>
      </vt:variant>
      <vt:variant>
        <vt:i4>4718680</vt:i4>
      </vt:variant>
      <vt:variant>
        <vt:i4>732</vt:i4>
      </vt:variant>
      <vt:variant>
        <vt:i4>0</vt:i4>
      </vt:variant>
      <vt:variant>
        <vt:i4>5</vt:i4>
      </vt:variant>
      <vt:variant>
        <vt:lpwstr>https://nsip-documents.planninginspectorate.gov.uk/published-documents/EN010169-000595-6.1 ES Chapter 8 Cultural Heritage (Rev 1) - Clean.pdf</vt:lpwstr>
      </vt:variant>
      <vt:variant>
        <vt:lpwstr/>
      </vt:variant>
      <vt:variant>
        <vt:i4>4718680</vt:i4>
      </vt:variant>
      <vt:variant>
        <vt:i4>729</vt:i4>
      </vt:variant>
      <vt:variant>
        <vt:i4>0</vt:i4>
      </vt:variant>
      <vt:variant>
        <vt:i4>5</vt:i4>
      </vt:variant>
      <vt:variant>
        <vt:lpwstr>https://nsip-documents.planninginspectorate.gov.uk/published-documents/EN010169-000595-6.1 ES Chapter 8 Cultural Heritage (Rev 1) - Clean.pdf</vt:lpwstr>
      </vt:variant>
      <vt:variant>
        <vt:lpwstr/>
      </vt:variant>
      <vt:variant>
        <vt:i4>3211271</vt:i4>
      </vt:variant>
      <vt:variant>
        <vt:i4>726</vt:i4>
      </vt:variant>
      <vt:variant>
        <vt:i4>0</vt:i4>
      </vt:variant>
      <vt:variant>
        <vt:i4>5</vt:i4>
      </vt:variant>
      <vt:variant>
        <vt:lpwstr>https://nsip-documents.planninginspectorate.gov.uk/published-documents/EN010169-000681-Meridian Solar Risk &amp; Issues Log Natural England_06-10-2026 FINAL.xlsx</vt:lpwstr>
      </vt:variant>
      <vt:variant>
        <vt:lpwstr/>
      </vt:variant>
      <vt:variant>
        <vt:i4>6619197</vt:i4>
      </vt:variant>
      <vt:variant>
        <vt:i4>723</vt:i4>
      </vt:variant>
      <vt:variant>
        <vt:i4>0</vt:i4>
      </vt:variant>
      <vt:variant>
        <vt:i4>5</vt:i4>
      </vt:variant>
      <vt:variant>
        <vt:lpwstr>https://nsip-documents.planninginspectorate.gov.uk/published-documents/EN010169-000680-Natural England Deadline 2 Response - 06-10-2026.pdf</vt:lpwstr>
      </vt:variant>
      <vt:variant>
        <vt:lpwstr/>
      </vt:variant>
      <vt:variant>
        <vt:i4>2818090</vt:i4>
      </vt:variant>
      <vt:variant>
        <vt:i4>720</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2818090</vt:i4>
      </vt:variant>
      <vt:variant>
        <vt:i4>717</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327711</vt:i4>
      </vt:variant>
      <vt:variant>
        <vt:i4>714</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2097211</vt:i4>
      </vt:variant>
      <vt:variant>
        <vt:i4>711</vt:i4>
      </vt:variant>
      <vt:variant>
        <vt:i4>0</vt:i4>
      </vt:variant>
      <vt:variant>
        <vt:i4>5</vt:i4>
      </vt:variant>
      <vt:variant>
        <vt:lpwstr>https://nsip-documents.planninginspectorate.gov.uk/published-documents/EN010169-000558-8.13 Statement of Common Ground with Natural England.pdf</vt:lpwstr>
      </vt:variant>
      <vt:variant>
        <vt:lpwstr/>
      </vt:variant>
      <vt:variant>
        <vt:i4>3735656</vt:i4>
      </vt:variant>
      <vt:variant>
        <vt:i4>708</vt:i4>
      </vt:variant>
      <vt:variant>
        <vt:i4>0</vt:i4>
      </vt:variant>
      <vt:variant>
        <vt:i4>5</vt:i4>
      </vt:variant>
      <vt:variant>
        <vt:lpwstr>https://nsip-documents.planninginspectorate.gov.uk/published-documents/EN010169-000550-8.5 Relevant Representations Report.pdf</vt:lpwstr>
      </vt:variant>
      <vt:variant>
        <vt:lpwstr/>
      </vt:variant>
      <vt:variant>
        <vt:i4>6619197</vt:i4>
      </vt:variant>
      <vt:variant>
        <vt:i4>705</vt:i4>
      </vt:variant>
      <vt:variant>
        <vt:i4>0</vt:i4>
      </vt:variant>
      <vt:variant>
        <vt:i4>5</vt:i4>
      </vt:variant>
      <vt:variant>
        <vt:lpwstr>https://nsip-documents.planninginspectorate.gov.uk/published-documents/EN010169-000680-Natural England Deadline 2 Response - 06-10-2026.pdf</vt:lpwstr>
      </vt:variant>
      <vt:variant>
        <vt:lpwstr/>
      </vt:variant>
      <vt:variant>
        <vt:i4>2818090</vt:i4>
      </vt:variant>
      <vt:variant>
        <vt:i4>702</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327711</vt:i4>
      </vt:variant>
      <vt:variant>
        <vt:i4>699</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2818090</vt:i4>
      </vt:variant>
      <vt:variant>
        <vt:i4>696</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3080247</vt:i4>
      </vt:variant>
      <vt:variant>
        <vt:i4>693</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11</vt:i4>
      </vt:variant>
      <vt:variant>
        <vt:i4>690</vt:i4>
      </vt:variant>
      <vt:variant>
        <vt:i4>0</vt:i4>
      </vt:variant>
      <vt:variant>
        <vt:i4>5</vt:i4>
      </vt:variant>
      <vt:variant>
        <vt:lpwstr>https://nsip-documents.planninginspectorate.gov.uk/published-documents/EN010169-000400-8.3 Work No. 14 Assessment Summary.pdf</vt:lpwstr>
      </vt:variant>
      <vt:variant>
        <vt:lpwstr/>
      </vt:variant>
      <vt:variant>
        <vt:i4>2818090</vt:i4>
      </vt:variant>
      <vt:variant>
        <vt:i4>687</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7405608</vt:i4>
      </vt:variant>
      <vt:variant>
        <vt:i4>684</vt:i4>
      </vt:variant>
      <vt:variant>
        <vt:i4>0</vt:i4>
      </vt:variant>
      <vt:variant>
        <vt:i4>5</vt:i4>
      </vt:variant>
      <vt:variant>
        <vt:lpwstr>https://nsip-documents.planninginspectorate.gov.uk/published-documents/EN010169-000342-6.1 ES Chapter 4 Overview of the EIA Process.pdf</vt:lpwstr>
      </vt:variant>
      <vt:variant>
        <vt:lpwstr/>
      </vt:variant>
      <vt:variant>
        <vt:i4>4784130</vt:i4>
      </vt:variant>
      <vt:variant>
        <vt:i4>681</vt:i4>
      </vt:variant>
      <vt:variant>
        <vt:i4>0</vt:i4>
      </vt:variant>
      <vt:variant>
        <vt:i4>5</vt:i4>
      </vt:variant>
      <vt:variant>
        <vt:lpwstr>https://nsip-documents.planninginspectorate.gov.uk/published-documents/EN010169-000399-8.2 Sensitivity Analysis - Connection to the National Electricity Transmission Network.pdf</vt:lpwstr>
      </vt:variant>
      <vt:variant>
        <vt:lpwstr/>
      </vt:variant>
      <vt:variant>
        <vt:i4>2818090</vt:i4>
      </vt:variant>
      <vt:variant>
        <vt:i4>678</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3080247</vt:i4>
      </vt:variant>
      <vt:variant>
        <vt:i4>675</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1966093</vt:i4>
      </vt:variant>
      <vt:variant>
        <vt:i4>672</vt:i4>
      </vt:variant>
      <vt:variant>
        <vt:i4>0</vt:i4>
      </vt:variant>
      <vt:variant>
        <vt:i4>5</vt:i4>
      </vt:variant>
      <vt:variant>
        <vt:lpwstr>https://nsip-documents.planninginspectorate.gov.uk/published-documents/EN010169-000373-Section 51 advice to the applicant.pdf</vt:lpwstr>
      </vt:variant>
      <vt:variant>
        <vt:lpwstr/>
      </vt:variant>
      <vt:variant>
        <vt:i4>2031694</vt:i4>
      </vt:variant>
      <vt:variant>
        <vt:i4>669</vt:i4>
      </vt:variant>
      <vt:variant>
        <vt:i4>0</vt:i4>
      </vt:variant>
      <vt:variant>
        <vt:i4>5</vt:i4>
      </vt:variant>
      <vt:variant>
        <vt:lpwstr>https://nsip-documents.planninginspectorate.gov.uk/published-documents/EN010169-000398-8.1 Response to Section 51 Advice.pdf</vt:lpwstr>
      </vt:variant>
      <vt:variant>
        <vt:lpwstr/>
      </vt:variant>
      <vt:variant>
        <vt:i4>7012385</vt:i4>
      </vt:variant>
      <vt:variant>
        <vt:i4>666</vt:i4>
      </vt:variant>
      <vt:variant>
        <vt:i4>0</vt:i4>
      </vt:variant>
      <vt:variant>
        <vt:i4>5</vt:i4>
      </vt:variant>
      <vt:variant>
        <vt:lpwstr>https://national-infrastructure-consenting.planninginspectorate.gov.uk/projects/EN010169/representations/100025299</vt:lpwstr>
      </vt:variant>
      <vt:variant>
        <vt:lpwstr/>
      </vt:variant>
      <vt:variant>
        <vt:i4>2818090</vt:i4>
      </vt:variant>
      <vt:variant>
        <vt:i4>663</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7012385</vt:i4>
      </vt:variant>
      <vt:variant>
        <vt:i4>660</vt:i4>
      </vt:variant>
      <vt:variant>
        <vt:i4>0</vt:i4>
      </vt:variant>
      <vt:variant>
        <vt:i4>5</vt:i4>
      </vt:variant>
      <vt:variant>
        <vt:lpwstr>https://national-infrastructure-consenting.planninginspectorate.gov.uk/projects/EN010169/representations/100025299</vt:lpwstr>
      </vt:variant>
      <vt:variant>
        <vt:lpwstr/>
      </vt:variant>
      <vt:variant>
        <vt:i4>2818090</vt:i4>
      </vt:variant>
      <vt:variant>
        <vt:i4>657</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3211271</vt:i4>
      </vt:variant>
      <vt:variant>
        <vt:i4>654</vt:i4>
      </vt:variant>
      <vt:variant>
        <vt:i4>0</vt:i4>
      </vt:variant>
      <vt:variant>
        <vt:i4>5</vt:i4>
      </vt:variant>
      <vt:variant>
        <vt:lpwstr>https://nsip-documents.planninginspectorate.gov.uk/published-documents/EN010169-000681-Meridian Solar Risk &amp; Issues Log Natural England_06-10-2026 FINAL.xlsx</vt:lpwstr>
      </vt:variant>
      <vt:variant>
        <vt:lpwstr/>
      </vt:variant>
      <vt:variant>
        <vt:i4>6619197</vt:i4>
      </vt:variant>
      <vt:variant>
        <vt:i4>651</vt:i4>
      </vt:variant>
      <vt:variant>
        <vt:i4>0</vt:i4>
      </vt:variant>
      <vt:variant>
        <vt:i4>5</vt:i4>
      </vt:variant>
      <vt:variant>
        <vt:lpwstr>https://nsip-documents.planninginspectorate.gov.uk/published-documents/EN010169-000680-Natural England Deadline 2 Response - 06-10-2026.pdf</vt:lpwstr>
      </vt:variant>
      <vt:variant>
        <vt:lpwstr/>
      </vt:variant>
      <vt:variant>
        <vt:i4>2818090</vt:i4>
      </vt:variant>
      <vt:variant>
        <vt:i4>648</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2818090</vt:i4>
      </vt:variant>
      <vt:variant>
        <vt:i4>645</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3211271</vt:i4>
      </vt:variant>
      <vt:variant>
        <vt:i4>642</vt:i4>
      </vt:variant>
      <vt:variant>
        <vt:i4>0</vt:i4>
      </vt:variant>
      <vt:variant>
        <vt:i4>5</vt:i4>
      </vt:variant>
      <vt:variant>
        <vt:lpwstr>https://nsip-documents.planninginspectorate.gov.uk/published-documents/EN010169-000681-Meridian Solar Risk &amp; Issues Log Natural England_06-10-2026 FINAL.xlsx</vt:lpwstr>
      </vt:variant>
      <vt:variant>
        <vt:lpwstr/>
      </vt:variant>
      <vt:variant>
        <vt:i4>6619197</vt:i4>
      </vt:variant>
      <vt:variant>
        <vt:i4>639</vt:i4>
      </vt:variant>
      <vt:variant>
        <vt:i4>0</vt:i4>
      </vt:variant>
      <vt:variant>
        <vt:i4>5</vt:i4>
      </vt:variant>
      <vt:variant>
        <vt:lpwstr>https://nsip-documents.planninginspectorate.gov.uk/published-documents/EN010169-000680-Natural England Deadline 2 Response - 06-10-2026.pdf</vt:lpwstr>
      </vt:variant>
      <vt:variant>
        <vt:lpwstr/>
      </vt:variant>
      <vt:variant>
        <vt:i4>7012385</vt:i4>
      </vt:variant>
      <vt:variant>
        <vt:i4>636</vt:i4>
      </vt:variant>
      <vt:variant>
        <vt:i4>0</vt:i4>
      </vt:variant>
      <vt:variant>
        <vt:i4>5</vt:i4>
      </vt:variant>
      <vt:variant>
        <vt:lpwstr>https://national-infrastructure-consenting.planninginspectorate.gov.uk/projects/EN010169/representations/100025299</vt:lpwstr>
      </vt:variant>
      <vt:variant>
        <vt:lpwstr/>
      </vt:variant>
      <vt:variant>
        <vt:i4>2818090</vt:i4>
      </vt:variant>
      <vt:variant>
        <vt:i4>633</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2818090</vt:i4>
      </vt:variant>
      <vt:variant>
        <vt:i4>630</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3407908</vt:i4>
      </vt:variant>
      <vt:variant>
        <vt:i4>627</vt:i4>
      </vt:variant>
      <vt:variant>
        <vt:i4>0</vt:i4>
      </vt:variant>
      <vt:variant>
        <vt:i4>5</vt:i4>
      </vt:variant>
      <vt:variant>
        <vt:lpwstr>https://nsip-documents.planninginspectorate.gov.uk/published-documents/EN010169-000265-6.2 ES Figure 9-6 Proposed Line-Marker Spans.pdf</vt:lpwstr>
      </vt:variant>
      <vt:variant>
        <vt:lpwstr/>
      </vt:variant>
      <vt:variant>
        <vt:i4>4128802</vt:i4>
      </vt:variant>
      <vt:variant>
        <vt:i4>624</vt:i4>
      </vt:variant>
      <vt:variant>
        <vt:i4>0</vt:i4>
      </vt:variant>
      <vt:variant>
        <vt:i4>5</vt:i4>
      </vt:variant>
      <vt:variant>
        <vt:lpwstr>https://nsip-documents.planninginspectorate.gov.uk/published-documents/EN010169-000263-6.2 ES Figure 9-4 Grid Connection Route Vantage Point Viewsheds.pdf</vt:lpwstr>
      </vt:variant>
      <vt:variant>
        <vt:lpwstr/>
      </vt:variant>
      <vt:variant>
        <vt:i4>3211271</vt:i4>
      </vt:variant>
      <vt:variant>
        <vt:i4>621</vt:i4>
      </vt:variant>
      <vt:variant>
        <vt:i4>0</vt:i4>
      </vt:variant>
      <vt:variant>
        <vt:i4>5</vt:i4>
      </vt:variant>
      <vt:variant>
        <vt:lpwstr>https://nsip-documents.planninginspectorate.gov.uk/published-documents/EN010169-000681-Meridian Solar Risk &amp; Issues Log Natural England_06-10-2026 FINAL.xlsx</vt:lpwstr>
      </vt:variant>
      <vt:variant>
        <vt:lpwstr/>
      </vt:variant>
      <vt:variant>
        <vt:i4>6619197</vt:i4>
      </vt:variant>
      <vt:variant>
        <vt:i4>618</vt:i4>
      </vt:variant>
      <vt:variant>
        <vt:i4>0</vt:i4>
      </vt:variant>
      <vt:variant>
        <vt:i4>5</vt:i4>
      </vt:variant>
      <vt:variant>
        <vt:lpwstr>https://nsip-documents.planninginspectorate.gov.uk/published-documents/EN010169-000680-Natural England Deadline 2 Response - 06-10-2026.pdf</vt:lpwstr>
      </vt:variant>
      <vt:variant>
        <vt:lpwstr/>
      </vt:variant>
      <vt:variant>
        <vt:i4>2818090</vt:i4>
      </vt:variant>
      <vt:variant>
        <vt:i4>615</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7012385</vt:i4>
      </vt:variant>
      <vt:variant>
        <vt:i4>612</vt:i4>
      </vt:variant>
      <vt:variant>
        <vt:i4>0</vt:i4>
      </vt:variant>
      <vt:variant>
        <vt:i4>5</vt:i4>
      </vt:variant>
      <vt:variant>
        <vt:lpwstr>https://national-infrastructure-consenting.planninginspectorate.gov.uk/projects/EN010169/representations/100025299</vt:lpwstr>
      </vt:variant>
      <vt:variant>
        <vt:lpwstr/>
      </vt:variant>
      <vt:variant>
        <vt:i4>7012395</vt:i4>
      </vt:variant>
      <vt:variant>
        <vt:i4>609</vt:i4>
      </vt:variant>
      <vt:variant>
        <vt:i4>0</vt:i4>
      </vt:variant>
      <vt:variant>
        <vt:i4>5</vt:i4>
      </vt:variant>
      <vt:variant>
        <vt:lpwstr>https://national-infrastructure-consenting.planninginspectorate.gov.uk/projects/EN010169/representations/100025338</vt:lpwstr>
      </vt:variant>
      <vt:variant>
        <vt:lpwstr/>
      </vt:variant>
      <vt:variant>
        <vt:i4>2818090</vt:i4>
      </vt:variant>
      <vt:variant>
        <vt:i4>606</vt:i4>
      </vt:variant>
      <vt:variant>
        <vt:i4>0</vt:i4>
      </vt:variant>
      <vt:variant>
        <vt:i4>5</vt:i4>
      </vt:variant>
      <vt:variant>
        <vt:lpwstr>https://nsip-documents.planninginspectorate.gov.uk/published-documents/EN010169-000613-6.3 ES Appendix 9-14 Habitat Regulations Assessment (Rev 1) - Clean.pdf</vt:lpwstr>
      </vt:variant>
      <vt:variant>
        <vt:lpwstr/>
      </vt:variant>
      <vt:variant>
        <vt:i4>131085</vt:i4>
      </vt:variant>
      <vt:variant>
        <vt:i4>603</vt:i4>
      </vt:variant>
      <vt:variant>
        <vt:i4>0</vt:i4>
      </vt:variant>
      <vt:variant>
        <vt:i4>5</vt:i4>
      </vt:variant>
      <vt:variant>
        <vt:lpwstr>https://nsip-documents.planninginspectorate.gov.uk/published-documents/EN010169-000636-7.12 Outline Decommissioning Environmental Management Plan (Rev 1) - Clean.pdf</vt:lpwstr>
      </vt:variant>
      <vt:variant>
        <vt:lpwstr/>
      </vt:variant>
      <vt:variant>
        <vt:i4>327711</vt:i4>
      </vt:variant>
      <vt:variant>
        <vt:i4>600</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7078001</vt:i4>
      </vt:variant>
      <vt:variant>
        <vt:i4>597</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2752569</vt:i4>
      </vt:variant>
      <vt:variant>
        <vt:i4>594</vt:i4>
      </vt:variant>
      <vt:variant>
        <vt:i4>0</vt:i4>
      </vt:variant>
      <vt:variant>
        <vt:i4>5</vt:i4>
      </vt:variant>
      <vt:variant>
        <vt:lpwstr>https://nsip-documents.planninginspectorate.gov.uk/published-documents/EN010169-000345-6.1 ES Chapter 7 Climate Change.pdf</vt:lpwstr>
      </vt:variant>
      <vt:variant>
        <vt:lpwstr/>
      </vt:variant>
      <vt:variant>
        <vt:i4>2752569</vt:i4>
      </vt:variant>
      <vt:variant>
        <vt:i4>591</vt:i4>
      </vt:variant>
      <vt:variant>
        <vt:i4>0</vt:i4>
      </vt:variant>
      <vt:variant>
        <vt:i4>5</vt:i4>
      </vt:variant>
      <vt:variant>
        <vt:lpwstr>https://nsip-documents.planninginspectorate.gov.uk/published-documents/EN010169-000345-6.1 ES Chapter 7 Climate Change.pdf</vt:lpwstr>
      </vt:variant>
      <vt:variant>
        <vt:lpwstr/>
      </vt:variant>
      <vt:variant>
        <vt:i4>6357033</vt:i4>
      </vt:variant>
      <vt:variant>
        <vt:i4>588</vt:i4>
      </vt:variant>
      <vt:variant>
        <vt:i4>0</vt:i4>
      </vt:variant>
      <vt:variant>
        <vt:i4>5</vt:i4>
      </vt:variant>
      <vt:variant>
        <vt:lpwstr>https://national-infrastructure-consenting.planninginspectorate.gov.uk/projects/EN010169/representations/100025312</vt:lpwstr>
      </vt:variant>
      <vt:variant>
        <vt:lpwstr/>
      </vt:variant>
      <vt:variant>
        <vt:i4>2752569</vt:i4>
      </vt:variant>
      <vt:variant>
        <vt:i4>585</vt:i4>
      </vt:variant>
      <vt:variant>
        <vt:i4>0</vt:i4>
      </vt:variant>
      <vt:variant>
        <vt:i4>5</vt:i4>
      </vt:variant>
      <vt:variant>
        <vt:lpwstr>https://nsip-documents.planninginspectorate.gov.uk/published-documents/EN010169-000345-6.1 ES Chapter 7 Climate Change.pdf</vt:lpwstr>
      </vt:variant>
      <vt:variant>
        <vt:lpwstr/>
      </vt:variant>
      <vt:variant>
        <vt:i4>6750271</vt:i4>
      </vt:variant>
      <vt:variant>
        <vt:i4>582</vt:i4>
      </vt:variant>
      <vt:variant>
        <vt:i4>0</vt:i4>
      </vt:variant>
      <vt:variant>
        <vt:i4>5</vt:i4>
      </vt:variant>
      <vt:variant>
        <vt:lpwstr>https://nsip-documents.planninginspectorate.gov.uk/published-documents/EN010169-000204-6.3 ES Appendix 9-10 Vantage Point Survey Report.pdf</vt:lpwstr>
      </vt:variant>
      <vt:variant>
        <vt:lpwstr/>
      </vt:variant>
      <vt:variant>
        <vt:i4>3735656</vt:i4>
      </vt:variant>
      <vt:variant>
        <vt:i4>579</vt:i4>
      </vt:variant>
      <vt:variant>
        <vt:i4>0</vt:i4>
      </vt:variant>
      <vt:variant>
        <vt:i4>5</vt:i4>
      </vt:variant>
      <vt:variant>
        <vt:lpwstr>https://nsip-documents.planninginspectorate.gov.uk/published-documents/EN010169-000550-8.5 Relevant Representations Report.pdf</vt:lpwstr>
      </vt:variant>
      <vt:variant>
        <vt:lpwstr/>
      </vt:variant>
      <vt:variant>
        <vt:i4>7078001</vt:i4>
      </vt:variant>
      <vt:variant>
        <vt:i4>576</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262148</vt:i4>
      </vt:variant>
      <vt:variant>
        <vt:i4>573</vt:i4>
      </vt:variant>
      <vt:variant>
        <vt:i4>0</vt:i4>
      </vt:variant>
      <vt:variant>
        <vt:i4>5</vt:i4>
      </vt:variant>
      <vt:variant>
        <vt:lpwstr>https://nsip-documents.planninginspectorate.gov.uk/published-documents/EN010169-000626-7.4 Design Parameters (Rev 2) - Clean.pdf</vt:lpwstr>
      </vt:variant>
      <vt:variant>
        <vt:lpwstr/>
      </vt:variant>
      <vt:variant>
        <vt:i4>7667837</vt:i4>
      </vt:variant>
      <vt:variant>
        <vt:i4>570</vt:i4>
      </vt:variant>
      <vt:variant>
        <vt:i4>0</vt:i4>
      </vt:variant>
      <vt:variant>
        <vt:i4>5</vt:i4>
      </vt:variant>
      <vt:variant>
        <vt:lpwstr>https://nsip-documents.planninginspectorate.gov.uk/published-documents/EN010169-000630-7.9 Biodiversity Net Gain Report (Rev 1) - Clean.pdf</vt:lpwstr>
      </vt:variant>
      <vt:variant>
        <vt:lpwstr/>
      </vt:variant>
      <vt:variant>
        <vt:i4>2293883</vt:i4>
      </vt:variant>
      <vt:variant>
        <vt:i4>567</vt:i4>
      </vt:variant>
      <vt:variant>
        <vt:i4>0</vt:i4>
      </vt:variant>
      <vt:variant>
        <vt:i4>5</vt:i4>
      </vt:variant>
      <vt:variant>
        <vt:lpwstr>https://nsip-documents.planninginspectorate.gov.uk/published-documents/EN010169-000130-7.3 Design Approach Document.pdf</vt:lpwstr>
      </vt:variant>
      <vt:variant>
        <vt:lpwstr/>
      </vt:variant>
      <vt:variant>
        <vt:i4>4325377</vt:i4>
      </vt:variant>
      <vt:variant>
        <vt:i4>564</vt:i4>
      </vt:variant>
      <vt:variant>
        <vt:i4>0</vt:i4>
      </vt:variant>
      <vt:variant>
        <vt:i4>5</vt:i4>
      </vt:variant>
      <vt:variant>
        <vt:lpwstr>https://nsip-documents.planninginspectorate.gov.uk/published-documents/EN010169-000641-7.16 Outline Landscape and Ecology Management Plan (Rev 1) - Clean.pdf</vt:lpwstr>
      </vt:variant>
      <vt:variant>
        <vt:lpwstr/>
      </vt:variant>
      <vt:variant>
        <vt:i4>3735656</vt:i4>
      </vt:variant>
      <vt:variant>
        <vt:i4>561</vt:i4>
      </vt:variant>
      <vt:variant>
        <vt:i4>0</vt:i4>
      </vt:variant>
      <vt:variant>
        <vt:i4>5</vt:i4>
      </vt:variant>
      <vt:variant>
        <vt:lpwstr>https://nsip-documents.planninginspectorate.gov.uk/published-documents/EN010169-000550-8.5 Relevant Representations Report.pdf</vt:lpwstr>
      </vt:variant>
      <vt:variant>
        <vt:lpwstr/>
      </vt:variant>
      <vt:variant>
        <vt:i4>3801202</vt:i4>
      </vt:variant>
      <vt:variant>
        <vt:i4>558</vt:i4>
      </vt:variant>
      <vt:variant>
        <vt:i4>0</vt:i4>
      </vt:variant>
      <vt:variant>
        <vt:i4>5</vt:i4>
      </vt:variant>
      <vt:variant>
        <vt:lpwstr>https://nsip-documents.planninginspectorate.gov.uk/published-documents/EN010169-000562-8.17 Statement of Common Ground with Lincolnshire Wildlife Trust.pdf</vt:lpwstr>
      </vt:variant>
      <vt:variant>
        <vt:lpwstr/>
      </vt:variant>
      <vt:variant>
        <vt:i4>3801202</vt:i4>
      </vt:variant>
      <vt:variant>
        <vt:i4>555</vt:i4>
      </vt:variant>
      <vt:variant>
        <vt:i4>0</vt:i4>
      </vt:variant>
      <vt:variant>
        <vt:i4>5</vt:i4>
      </vt:variant>
      <vt:variant>
        <vt:lpwstr>https://nsip-documents.planninginspectorate.gov.uk/published-documents/EN010169-000562-8.17 Statement of Common Ground with Lincolnshire Wildlife Trust.pdf</vt:lpwstr>
      </vt:variant>
      <vt:variant>
        <vt:lpwstr/>
      </vt:variant>
      <vt:variant>
        <vt:i4>1572869</vt:i4>
      </vt:variant>
      <vt:variant>
        <vt:i4>552</vt:i4>
      </vt:variant>
      <vt:variant>
        <vt:i4>0</vt:i4>
      </vt:variant>
      <vt:variant>
        <vt:i4>5</vt:i4>
      </vt:variant>
      <vt:variant>
        <vt:lpwstr>https://nsip-documents.planninginspectorate.gov.uk/published-documents/EN010169-000683-8.33 Applicant's Comments on Local Impact Reports.pdf</vt:lpwstr>
      </vt:variant>
      <vt:variant>
        <vt:lpwstr/>
      </vt:variant>
      <vt:variant>
        <vt:i4>3735656</vt:i4>
      </vt:variant>
      <vt:variant>
        <vt:i4>549</vt:i4>
      </vt:variant>
      <vt:variant>
        <vt:i4>0</vt:i4>
      </vt:variant>
      <vt:variant>
        <vt:i4>5</vt:i4>
      </vt:variant>
      <vt:variant>
        <vt:lpwstr>https://nsip-documents.planninginspectorate.gov.uk/published-documents/EN010169-000550-8.5 Relevant Representations Report.pdf</vt:lpwstr>
      </vt:variant>
      <vt:variant>
        <vt:lpwstr/>
      </vt:variant>
      <vt:variant>
        <vt:i4>3801202</vt:i4>
      </vt:variant>
      <vt:variant>
        <vt:i4>546</vt:i4>
      </vt:variant>
      <vt:variant>
        <vt:i4>0</vt:i4>
      </vt:variant>
      <vt:variant>
        <vt:i4>5</vt:i4>
      </vt:variant>
      <vt:variant>
        <vt:lpwstr>https://nsip-documents.planninginspectorate.gov.uk/published-documents/EN010169-000562-8.17 Statement of Common Ground with Lincolnshire Wildlife Trust.pdf</vt:lpwstr>
      </vt:variant>
      <vt:variant>
        <vt:lpwstr/>
      </vt:variant>
      <vt:variant>
        <vt:i4>2359394</vt:i4>
      </vt:variant>
      <vt:variant>
        <vt:i4>543</vt:i4>
      </vt:variant>
      <vt:variant>
        <vt:i4>0</vt:i4>
      </vt:variant>
      <vt:variant>
        <vt:i4>5</vt:i4>
      </vt:variant>
      <vt:variant>
        <vt:lpwstr>https://nsip-documents.planninginspectorate.gov.uk/published-documents/EN010169-000556-8.11 Statement of Common Ground with Lincolnshire County Council.pdf</vt:lpwstr>
      </vt:variant>
      <vt:variant>
        <vt:lpwstr/>
      </vt:variant>
      <vt:variant>
        <vt:i4>6619258</vt:i4>
      </vt:variant>
      <vt:variant>
        <vt:i4>540</vt:i4>
      </vt:variant>
      <vt:variant>
        <vt:i4>0</vt:i4>
      </vt:variant>
      <vt:variant>
        <vt:i4>5</vt:i4>
      </vt:variant>
      <vt:variant>
        <vt:lpwstr>https://nsip-documents.planninginspectorate.gov.uk/published-documents/EN010169-000344-6.1 ES Chapter 6 Air Quality.pdf</vt:lpwstr>
      </vt:variant>
      <vt:variant>
        <vt:lpwstr/>
      </vt:variant>
      <vt:variant>
        <vt:i4>7405604</vt:i4>
      </vt:variant>
      <vt:variant>
        <vt:i4>537</vt:i4>
      </vt:variant>
      <vt:variant>
        <vt:i4>0</vt:i4>
      </vt:variant>
      <vt:variant>
        <vt:i4>5</vt:i4>
      </vt:variant>
      <vt:variant>
        <vt:lpwstr>https://nsip-documents.planninginspectorate.gov.uk/published-documents/EN010169-000269-6.3 ES Appendix 13-3 Construction and Operational Noise Modelling Report.pdf</vt:lpwstr>
      </vt:variant>
      <vt:variant>
        <vt:lpwstr/>
      </vt:variant>
      <vt:variant>
        <vt:i4>6619258</vt:i4>
      </vt:variant>
      <vt:variant>
        <vt:i4>534</vt:i4>
      </vt:variant>
      <vt:variant>
        <vt:i4>0</vt:i4>
      </vt:variant>
      <vt:variant>
        <vt:i4>5</vt:i4>
      </vt:variant>
      <vt:variant>
        <vt:lpwstr>https://nsip-documents.planninginspectorate.gov.uk/published-documents/EN010169-000344-6.1 ES Chapter 6 Air Quality.pdf</vt:lpwstr>
      </vt:variant>
      <vt:variant>
        <vt:lpwstr/>
      </vt:variant>
      <vt:variant>
        <vt:i4>720922</vt:i4>
      </vt:variant>
      <vt:variant>
        <vt:i4>531</vt:i4>
      </vt:variant>
      <vt:variant>
        <vt:i4>0</vt:i4>
      </vt:variant>
      <vt:variant>
        <vt:i4>5</vt:i4>
      </vt:variant>
      <vt:variant>
        <vt:lpwstr>https://nsip-documents.planninginspectorate.gov.uk/published-documents/EN010169-000252-6.2 ES Figure 6-1 Construction Dust Study Area.pdf</vt:lpwstr>
      </vt:variant>
      <vt:variant>
        <vt:lpwstr/>
      </vt:variant>
      <vt:variant>
        <vt:i4>6619258</vt:i4>
      </vt:variant>
      <vt:variant>
        <vt:i4>528</vt:i4>
      </vt:variant>
      <vt:variant>
        <vt:i4>0</vt:i4>
      </vt:variant>
      <vt:variant>
        <vt:i4>5</vt:i4>
      </vt:variant>
      <vt:variant>
        <vt:lpwstr>https://nsip-documents.planninginspectorate.gov.uk/published-documents/EN010169-000344-6.1 ES Chapter 6 Air Quality.pdf</vt:lpwstr>
      </vt:variant>
      <vt:variant>
        <vt:lpwstr/>
      </vt:variant>
      <vt:variant>
        <vt:i4>6619258</vt:i4>
      </vt:variant>
      <vt:variant>
        <vt:i4>525</vt:i4>
      </vt:variant>
      <vt:variant>
        <vt:i4>0</vt:i4>
      </vt:variant>
      <vt:variant>
        <vt:i4>5</vt:i4>
      </vt:variant>
      <vt:variant>
        <vt:lpwstr>https://nsip-documents.planninginspectorate.gov.uk/published-documents/EN010169-000344-6.1 ES Chapter 6 Air Quality.pdf</vt:lpwstr>
      </vt:variant>
      <vt:variant>
        <vt:lpwstr/>
      </vt:variant>
      <vt:variant>
        <vt:i4>6422647</vt:i4>
      </vt:variant>
      <vt:variant>
        <vt:i4>522</vt:i4>
      </vt:variant>
      <vt:variant>
        <vt:i4>0</vt:i4>
      </vt:variant>
      <vt:variant>
        <vt:i4>5</vt:i4>
      </vt:variant>
      <vt:variant>
        <vt:lpwstr>https://nsip-documents.planninginspectorate.gov.uk/published-documents/EN010169-000099-3.3 Schedule of Other Consents and Licences.pdf</vt:lpwstr>
      </vt:variant>
      <vt:variant>
        <vt:lpwstr/>
      </vt:variant>
      <vt:variant>
        <vt:i4>3080247</vt:i4>
      </vt:variant>
      <vt:variant>
        <vt:i4>519</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3080303</vt:i4>
      </vt:variant>
      <vt:variant>
        <vt:i4>516</vt:i4>
      </vt:variant>
      <vt:variant>
        <vt:i4>0</vt:i4>
      </vt:variant>
      <vt:variant>
        <vt:i4>5</vt:i4>
      </vt:variant>
      <vt:variant>
        <vt:lpwstr>https://nsip-documents.planninginspectorate.gov.uk/published-documents/EN010169-000092-4.1 Statement of Reasons.pdf</vt:lpwstr>
      </vt:variant>
      <vt:variant>
        <vt:lpwstr/>
      </vt:variant>
      <vt:variant>
        <vt:i4>5701642</vt:i4>
      </vt:variant>
      <vt:variant>
        <vt:i4>513</vt:i4>
      </vt:variant>
      <vt:variant>
        <vt:i4>0</vt:i4>
      </vt:variant>
      <vt:variant>
        <vt:i4>5</vt:i4>
      </vt:variant>
      <vt:variant>
        <vt:lpwstr>https://nsip-documents.planninginspectorate.gov.uk/published-documents/EN010169-000120-2.12 Hedgerow Regulations and Tree Preservation Order Plan - Section A Solar Development Area.pdf</vt:lpwstr>
      </vt:variant>
      <vt:variant>
        <vt:lpwstr/>
      </vt:variant>
      <vt:variant>
        <vt:i4>5701642</vt:i4>
      </vt:variant>
      <vt:variant>
        <vt:i4>510</vt:i4>
      </vt:variant>
      <vt:variant>
        <vt:i4>0</vt:i4>
      </vt:variant>
      <vt:variant>
        <vt:i4>5</vt:i4>
      </vt:variant>
      <vt:variant>
        <vt:lpwstr>https://nsip-documents.planninginspectorate.gov.uk/published-documents/EN010169-000120-2.12 Hedgerow Regulations and Tree Preservation Order Plan - Section A Solar Development Area.pdf</vt:lpwstr>
      </vt:variant>
      <vt:variant>
        <vt:lpwstr/>
      </vt:variant>
      <vt:variant>
        <vt:i4>5701642</vt:i4>
      </vt:variant>
      <vt:variant>
        <vt:i4>507</vt:i4>
      </vt:variant>
      <vt:variant>
        <vt:i4>0</vt:i4>
      </vt:variant>
      <vt:variant>
        <vt:i4>5</vt:i4>
      </vt:variant>
      <vt:variant>
        <vt:lpwstr>https://nsip-documents.planninginspectorate.gov.uk/published-documents/EN010169-000120-2.12 Hedgerow Regulations and Tree Preservation Order Plan - Section A Solar Development Area.pdf</vt:lpwstr>
      </vt:variant>
      <vt:variant>
        <vt:lpwstr/>
      </vt:variant>
      <vt:variant>
        <vt:i4>3080247</vt:i4>
      </vt:variant>
      <vt:variant>
        <vt:i4>504</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1048654</vt:i4>
      </vt:variant>
      <vt:variant>
        <vt:i4>501</vt:i4>
      </vt:variant>
      <vt:variant>
        <vt:i4>0</vt:i4>
      </vt:variant>
      <vt:variant>
        <vt:i4>5</vt:i4>
      </vt:variant>
      <vt:variant>
        <vt:lpwstr>https://nsip-documents.planninginspectorate.gov.uk/published-documents/EN010169-000678-LCC Meridian Deadline 2 Response - 06-10-2026.pdf</vt:lpwstr>
      </vt:variant>
      <vt:variant>
        <vt:lpwstr/>
      </vt:variant>
      <vt:variant>
        <vt:i4>1572869</vt:i4>
      </vt:variant>
      <vt:variant>
        <vt:i4>498</vt:i4>
      </vt:variant>
      <vt:variant>
        <vt:i4>0</vt:i4>
      </vt:variant>
      <vt:variant>
        <vt:i4>5</vt:i4>
      </vt:variant>
      <vt:variant>
        <vt:lpwstr>https://nsip-documents.planninginspectorate.gov.uk/published-documents/EN010169-000683-8.33 Applicant's Comments on Local Impact Reports.pdf</vt:lpwstr>
      </vt:variant>
      <vt:variant>
        <vt:lpwstr/>
      </vt:variant>
      <vt:variant>
        <vt:i4>589844</vt:i4>
      </vt:variant>
      <vt:variant>
        <vt:i4>495</vt:i4>
      </vt:variant>
      <vt:variant>
        <vt:i4>0</vt:i4>
      </vt:variant>
      <vt:variant>
        <vt:i4>5</vt:i4>
      </vt:variant>
      <vt:variant>
        <vt:lpwstr>https://nsip-documents.planninginspectorate.gov.uk/published-documents/EN010169-000575-3.2 Explanatory Memorandum (Rev 2) - Clean.pdf</vt:lpwstr>
      </vt:variant>
      <vt:variant>
        <vt:lpwstr/>
      </vt:variant>
      <vt:variant>
        <vt:i4>7078001</vt:i4>
      </vt:variant>
      <vt:variant>
        <vt:i4>492</vt:i4>
      </vt:variant>
      <vt:variant>
        <vt:i4>0</vt:i4>
      </vt:variant>
      <vt:variant>
        <vt:i4>5</vt:i4>
      </vt:variant>
      <vt:variant>
        <vt:lpwstr>https://nsip-documents.planninginspectorate.gov.uk/published-documents/EN010169-000632-7.10 Outline Construction Environmental Management Plan (Rev 2) - Clean.pdf</vt:lpwstr>
      </vt:variant>
      <vt:variant>
        <vt:lpwstr/>
      </vt:variant>
      <vt:variant>
        <vt:i4>3080247</vt:i4>
      </vt:variant>
      <vt:variant>
        <vt:i4>489</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262148</vt:i4>
      </vt:variant>
      <vt:variant>
        <vt:i4>486</vt:i4>
      </vt:variant>
      <vt:variant>
        <vt:i4>0</vt:i4>
      </vt:variant>
      <vt:variant>
        <vt:i4>5</vt:i4>
      </vt:variant>
      <vt:variant>
        <vt:lpwstr>https://nsip-documents.planninginspectorate.gov.uk/published-documents/EN010169-000626-7.4 Design Parameters (Rev 2) - Clean.pdf</vt:lpwstr>
      </vt:variant>
      <vt:variant>
        <vt:lpwstr/>
      </vt:variant>
      <vt:variant>
        <vt:i4>3080247</vt:i4>
      </vt:variant>
      <vt:variant>
        <vt:i4>483</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983046</vt:i4>
      </vt:variant>
      <vt:variant>
        <vt:i4>480</vt:i4>
      </vt:variant>
      <vt:variant>
        <vt:i4>0</vt:i4>
      </vt:variant>
      <vt:variant>
        <vt:i4>5</vt:i4>
      </vt:variant>
      <vt:variant>
        <vt:lpwstr>https://nsip-documents.planninginspectorate.gov.uk/published-documents/EN010169-000584-8.24 Connection to the National Grid Weston Marsh Substation Note.pdf</vt:lpwstr>
      </vt:variant>
      <vt:variant>
        <vt:lpwstr/>
      </vt:variant>
      <vt:variant>
        <vt:i4>4456516</vt:i4>
      </vt:variant>
      <vt:variant>
        <vt:i4>477</vt:i4>
      </vt:variant>
      <vt:variant>
        <vt:i4>0</vt:i4>
      </vt:variant>
      <vt:variant>
        <vt:i4>5</vt:i4>
      </vt:variant>
      <vt:variant>
        <vt:lpwstr>https://nsip-documents.planninginspectorate.gov.uk/published-documents/EN010169-000128-7.1 Planning Statement.pdf</vt:lpwstr>
      </vt:variant>
      <vt:variant>
        <vt:lpwstr/>
      </vt:variant>
      <vt:variant>
        <vt:i4>3342380</vt:i4>
      </vt:variant>
      <vt:variant>
        <vt:i4>474</vt:i4>
      </vt:variant>
      <vt:variant>
        <vt:i4>0</vt:i4>
      </vt:variant>
      <vt:variant>
        <vt:i4>5</vt:i4>
      </vt:variant>
      <vt:variant>
        <vt:lpwstr>https://nsip-documents.planninginspectorate.gov.uk/published-documents/EN010169-000407-6.1 ES Chapter 2 The Scheme (Rev 1) - Clean.pdf</vt:lpwstr>
      </vt:variant>
      <vt:variant>
        <vt:lpwstr/>
      </vt:variant>
      <vt:variant>
        <vt:i4>589844</vt:i4>
      </vt:variant>
      <vt:variant>
        <vt:i4>471</vt:i4>
      </vt:variant>
      <vt:variant>
        <vt:i4>0</vt:i4>
      </vt:variant>
      <vt:variant>
        <vt:i4>5</vt:i4>
      </vt:variant>
      <vt:variant>
        <vt:lpwstr>https://nsip-documents.planninginspectorate.gov.uk/published-documents/EN010169-000575-3.2 Explanatory Memorandum (Rev 2) - Clean.pdf</vt:lpwstr>
      </vt:variant>
      <vt:variant>
        <vt:lpwstr/>
      </vt:variant>
      <vt:variant>
        <vt:i4>3080247</vt:i4>
      </vt:variant>
      <vt:variant>
        <vt:i4>468</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3080247</vt:i4>
      </vt:variant>
      <vt:variant>
        <vt:i4>465</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3080247</vt:i4>
      </vt:variant>
      <vt:variant>
        <vt:i4>462</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3080247</vt:i4>
      </vt:variant>
      <vt:variant>
        <vt:i4>459</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3080247</vt:i4>
      </vt:variant>
      <vt:variant>
        <vt:i4>456</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3080247</vt:i4>
      </vt:variant>
      <vt:variant>
        <vt:i4>453</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3080247</vt:i4>
      </vt:variant>
      <vt:variant>
        <vt:i4>450</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262148</vt:i4>
      </vt:variant>
      <vt:variant>
        <vt:i4>447</vt:i4>
      </vt:variant>
      <vt:variant>
        <vt:i4>0</vt:i4>
      </vt:variant>
      <vt:variant>
        <vt:i4>5</vt:i4>
      </vt:variant>
      <vt:variant>
        <vt:lpwstr>https://nsip-documents.planninginspectorate.gov.uk/published-documents/EN010169-000626-7.4 Design Parameters (Rev 2) - Clean.pdf</vt:lpwstr>
      </vt:variant>
      <vt:variant>
        <vt:lpwstr/>
      </vt:variant>
      <vt:variant>
        <vt:i4>3080247</vt:i4>
      </vt:variant>
      <vt:variant>
        <vt:i4>444</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3342380</vt:i4>
      </vt:variant>
      <vt:variant>
        <vt:i4>441</vt:i4>
      </vt:variant>
      <vt:variant>
        <vt:i4>0</vt:i4>
      </vt:variant>
      <vt:variant>
        <vt:i4>5</vt:i4>
      </vt:variant>
      <vt:variant>
        <vt:lpwstr>https://nsip-documents.planninginspectorate.gov.uk/published-documents/EN010169-000407-6.1 ES Chapter 2 The Scheme (Rev 1) - Clean.pdf</vt:lpwstr>
      </vt:variant>
      <vt:variant>
        <vt:lpwstr/>
      </vt:variant>
      <vt:variant>
        <vt:i4>5701663</vt:i4>
      </vt:variant>
      <vt:variant>
        <vt:i4>438</vt:i4>
      </vt:variant>
      <vt:variant>
        <vt:i4>0</vt:i4>
      </vt:variant>
      <vt:variant>
        <vt:i4>5</vt:i4>
      </vt:variant>
      <vt:variant>
        <vt:lpwstr>https://nsip-documents.planninginspectorate.gov.uk/published-documents/EN010169-000169-6.2 ES Figure 2-7 Grid Connection Route Illustrative Construction Layout Plan.pdf</vt:lpwstr>
      </vt:variant>
      <vt:variant>
        <vt:lpwstr/>
      </vt:variant>
      <vt:variant>
        <vt:i4>5832799</vt:i4>
      </vt:variant>
      <vt:variant>
        <vt:i4>435</vt:i4>
      </vt:variant>
      <vt:variant>
        <vt:i4>0</vt:i4>
      </vt:variant>
      <vt:variant>
        <vt:i4>5</vt:i4>
      </vt:variant>
      <vt:variant>
        <vt:lpwstr>https://nsip-documents.planninginspectorate.gov.uk/published-documents/EN010169-000566-2.4 Land and Crown Land Plans - Section B Grid Connection (Rev 2).pdf</vt:lpwstr>
      </vt:variant>
      <vt:variant>
        <vt:lpwstr/>
      </vt:variant>
      <vt:variant>
        <vt:i4>6946851</vt:i4>
      </vt:variant>
      <vt:variant>
        <vt:i4>432</vt:i4>
      </vt:variant>
      <vt:variant>
        <vt:i4>0</vt:i4>
      </vt:variant>
      <vt:variant>
        <vt:i4>5</vt:i4>
      </vt:variant>
      <vt:variant>
        <vt:lpwstr>https://nsip-documents.planninginspectorate.gov.uk/published-documents/EN010169-000565-2.4 Land and Crown Land Plans - Section A Solar Development Area (Rev 2).pdf</vt:lpwstr>
      </vt:variant>
      <vt:variant>
        <vt:lpwstr/>
      </vt:variant>
      <vt:variant>
        <vt:i4>3080247</vt:i4>
      </vt:variant>
      <vt:variant>
        <vt:i4>429</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3080247</vt:i4>
      </vt:variant>
      <vt:variant>
        <vt:i4>426</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7602235</vt:i4>
      </vt:variant>
      <vt:variant>
        <vt:i4>423</vt:i4>
      </vt:variant>
      <vt:variant>
        <vt:i4>0</vt:i4>
      </vt:variant>
      <vt:variant>
        <vt:i4>5</vt:i4>
      </vt:variant>
      <vt:variant>
        <vt:lpwstr>https://nsip-documents.planninginspectorate.gov.uk/published-documents/EN010169-000569-4.4 Land Rights Tracker (Rev 2) - Clean.pdf</vt:lpwstr>
      </vt:variant>
      <vt:variant>
        <vt:lpwstr/>
      </vt:variant>
      <vt:variant>
        <vt:i4>6291497</vt:i4>
      </vt:variant>
      <vt:variant>
        <vt:i4>420</vt:i4>
      </vt:variant>
      <vt:variant>
        <vt:i4>0</vt:i4>
      </vt:variant>
      <vt:variant>
        <vt:i4>5</vt:i4>
      </vt:variant>
      <vt:variant>
        <vt:lpwstr>https://national-infrastructure-consenting.planninginspectorate.gov.uk/projects/EN010169/representations/100025313</vt:lpwstr>
      </vt:variant>
      <vt:variant>
        <vt:lpwstr/>
      </vt:variant>
      <vt:variant>
        <vt:i4>6094943</vt:i4>
      </vt:variant>
      <vt:variant>
        <vt:i4>417</vt:i4>
      </vt:variant>
      <vt:variant>
        <vt:i4>0</vt:i4>
      </vt:variant>
      <vt:variant>
        <vt:i4>5</vt:i4>
      </vt:variant>
      <vt:variant>
        <vt:lpwstr>https://nsip-documents.planninginspectorate.gov.uk/published-documents/EN010169-000564-8.25 Schedule of Changes to Book of Reference.pdf</vt:lpwstr>
      </vt:variant>
      <vt:variant>
        <vt:lpwstr/>
      </vt:variant>
      <vt:variant>
        <vt:i4>7602235</vt:i4>
      </vt:variant>
      <vt:variant>
        <vt:i4>414</vt:i4>
      </vt:variant>
      <vt:variant>
        <vt:i4>0</vt:i4>
      </vt:variant>
      <vt:variant>
        <vt:i4>5</vt:i4>
      </vt:variant>
      <vt:variant>
        <vt:lpwstr>https://nsip-documents.planninginspectorate.gov.uk/published-documents/EN010169-000569-4.4 Land Rights Tracker (Rev 2) - Clean.pdf</vt:lpwstr>
      </vt:variant>
      <vt:variant>
        <vt:lpwstr/>
      </vt:variant>
      <vt:variant>
        <vt:i4>2490411</vt:i4>
      </vt:variant>
      <vt:variant>
        <vt:i4>411</vt:i4>
      </vt:variant>
      <vt:variant>
        <vt:i4>0</vt:i4>
      </vt:variant>
      <vt:variant>
        <vt:i4>5</vt:i4>
      </vt:variant>
      <vt:variant>
        <vt:lpwstr>https://nsip-documents.planninginspectorate.gov.uk/published-documents/EN010169-000104-2.3 Works Plans - Section B Grid Connection.pdf</vt:lpwstr>
      </vt:variant>
      <vt:variant>
        <vt:lpwstr/>
      </vt:variant>
      <vt:variant>
        <vt:i4>3080247</vt:i4>
      </vt:variant>
      <vt:variant>
        <vt:i4>408</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4194371</vt:i4>
      </vt:variant>
      <vt:variant>
        <vt:i4>405</vt:i4>
      </vt:variant>
      <vt:variant>
        <vt:i4>0</vt:i4>
      </vt:variant>
      <vt:variant>
        <vt:i4>5</vt:i4>
      </vt:variant>
      <vt:variant>
        <vt:lpwstr>https://nsip-documents.planninginspectorate.gov.uk/published-documents/EN010169-000093-4.2 Funding Statement.pdf</vt:lpwstr>
      </vt:variant>
      <vt:variant>
        <vt:lpwstr/>
      </vt:variant>
      <vt:variant>
        <vt:i4>4194371</vt:i4>
      </vt:variant>
      <vt:variant>
        <vt:i4>402</vt:i4>
      </vt:variant>
      <vt:variant>
        <vt:i4>0</vt:i4>
      </vt:variant>
      <vt:variant>
        <vt:i4>5</vt:i4>
      </vt:variant>
      <vt:variant>
        <vt:lpwstr>https://nsip-documents.planninginspectorate.gov.uk/published-documents/EN010169-000093-4.2 Funding Statement.pdf</vt:lpwstr>
      </vt:variant>
      <vt:variant>
        <vt:lpwstr/>
      </vt:variant>
      <vt:variant>
        <vt:i4>4194371</vt:i4>
      </vt:variant>
      <vt:variant>
        <vt:i4>399</vt:i4>
      </vt:variant>
      <vt:variant>
        <vt:i4>0</vt:i4>
      </vt:variant>
      <vt:variant>
        <vt:i4>5</vt:i4>
      </vt:variant>
      <vt:variant>
        <vt:lpwstr>https://nsip-documents.planninginspectorate.gov.uk/published-documents/EN010169-000093-4.2 Funding Statement.pdf</vt:lpwstr>
      </vt:variant>
      <vt:variant>
        <vt:lpwstr/>
      </vt:variant>
      <vt:variant>
        <vt:i4>4194371</vt:i4>
      </vt:variant>
      <vt:variant>
        <vt:i4>396</vt:i4>
      </vt:variant>
      <vt:variant>
        <vt:i4>0</vt:i4>
      </vt:variant>
      <vt:variant>
        <vt:i4>5</vt:i4>
      </vt:variant>
      <vt:variant>
        <vt:lpwstr>https://nsip-documents.planninginspectorate.gov.uk/published-documents/EN010169-000093-4.2 Funding Statement.pdf</vt:lpwstr>
      </vt:variant>
      <vt:variant>
        <vt:lpwstr/>
      </vt:variant>
      <vt:variant>
        <vt:i4>4194371</vt:i4>
      </vt:variant>
      <vt:variant>
        <vt:i4>393</vt:i4>
      </vt:variant>
      <vt:variant>
        <vt:i4>0</vt:i4>
      </vt:variant>
      <vt:variant>
        <vt:i4>5</vt:i4>
      </vt:variant>
      <vt:variant>
        <vt:lpwstr>https://nsip-documents.planninginspectorate.gov.uk/published-documents/EN010169-000093-4.2 Funding Statement.pdf</vt:lpwstr>
      </vt:variant>
      <vt:variant>
        <vt:lpwstr/>
      </vt:variant>
      <vt:variant>
        <vt:i4>3080247</vt:i4>
      </vt:variant>
      <vt:variant>
        <vt:i4>390</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3080303</vt:i4>
      </vt:variant>
      <vt:variant>
        <vt:i4>387</vt:i4>
      </vt:variant>
      <vt:variant>
        <vt:i4>0</vt:i4>
      </vt:variant>
      <vt:variant>
        <vt:i4>5</vt:i4>
      </vt:variant>
      <vt:variant>
        <vt:lpwstr>https://nsip-documents.planninginspectorate.gov.uk/published-documents/EN010169-000092-4.1 Statement of Reasons.pdf</vt:lpwstr>
      </vt:variant>
      <vt:variant>
        <vt:lpwstr/>
      </vt:variant>
      <vt:variant>
        <vt:i4>3080303</vt:i4>
      </vt:variant>
      <vt:variant>
        <vt:i4>384</vt:i4>
      </vt:variant>
      <vt:variant>
        <vt:i4>0</vt:i4>
      </vt:variant>
      <vt:variant>
        <vt:i4>5</vt:i4>
      </vt:variant>
      <vt:variant>
        <vt:lpwstr>https://nsip-documents.planninginspectorate.gov.uk/published-documents/EN010169-000092-4.1 Statement of Reasons.pdf</vt:lpwstr>
      </vt:variant>
      <vt:variant>
        <vt:lpwstr/>
      </vt:variant>
      <vt:variant>
        <vt:i4>3080303</vt:i4>
      </vt:variant>
      <vt:variant>
        <vt:i4>381</vt:i4>
      </vt:variant>
      <vt:variant>
        <vt:i4>0</vt:i4>
      </vt:variant>
      <vt:variant>
        <vt:i4>5</vt:i4>
      </vt:variant>
      <vt:variant>
        <vt:lpwstr>https://nsip-documents.planninginspectorate.gov.uk/published-documents/EN010169-000092-4.1 Statement of Reasons.pdf</vt:lpwstr>
      </vt:variant>
      <vt:variant>
        <vt:lpwstr/>
      </vt:variant>
      <vt:variant>
        <vt:i4>3080303</vt:i4>
      </vt:variant>
      <vt:variant>
        <vt:i4>378</vt:i4>
      </vt:variant>
      <vt:variant>
        <vt:i4>0</vt:i4>
      </vt:variant>
      <vt:variant>
        <vt:i4>5</vt:i4>
      </vt:variant>
      <vt:variant>
        <vt:lpwstr>https://nsip-documents.planninginspectorate.gov.uk/published-documents/EN010169-000092-4.1 Statement of Reasons.pdf</vt:lpwstr>
      </vt:variant>
      <vt:variant>
        <vt:lpwstr/>
      </vt:variant>
      <vt:variant>
        <vt:i4>3080303</vt:i4>
      </vt:variant>
      <vt:variant>
        <vt:i4>375</vt:i4>
      </vt:variant>
      <vt:variant>
        <vt:i4>0</vt:i4>
      </vt:variant>
      <vt:variant>
        <vt:i4>5</vt:i4>
      </vt:variant>
      <vt:variant>
        <vt:lpwstr>https://nsip-documents.planninginspectorate.gov.uk/published-documents/EN010169-000092-4.1 Statement of Reasons.pdf</vt:lpwstr>
      </vt:variant>
      <vt:variant>
        <vt:lpwstr/>
      </vt:variant>
      <vt:variant>
        <vt:i4>3080247</vt:i4>
      </vt:variant>
      <vt:variant>
        <vt:i4>372</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3080303</vt:i4>
      </vt:variant>
      <vt:variant>
        <vt:i4>369</vt:i4>
      </vt:variant>
      <vt:variant>
        <vt:i4>0</vt:i4>
      </vt:variant>
      <vt:variant>
        <vt:i4>5</vt:i4>
      </vt:variant>
      <vt:variant>
        <vt:lpwstr>https://nsip-documents.planninginspectorate.gov.uk/published-documents/EN010169-000092-4.1 Statement of Reasons.pdf</vt:lpwstr>
      </vt:variant>
      <vt:variant>
        <vt:lpwstr/>
      </vt:variant>
      <vt:variant>
        <vt:i4>5832799</vt:i4>
      </vt:variant>
      <vt:variant>
        <vt:i4>366</vt:i4>
      </vt:variant>
      <vt:variant>
        <vt:i4>0</vt:i4>
      </vt:variant>
      <vt:variant>
        <vt:i4>5</vt:i4>
      </vt:variant>
      <vt:variant>
        <vt:lpwstr>https://nsip-documents.planninginspectorate.gov.uk/published-documents/EN010169-000566-2.4 Land and Crown Land Plans - Section B Grid Connection (Rev 2).pdf</vt:lpwstr>
      </vt:variant>
      <vt:variant>
        <vt:lpwstr/>
      </vt:variant>
      <vt:variant>
        <vt:i4>6946851</vt:i4>
      </vt:variant>
      <vt:variant>
        <vt:i4>363</vt:i4>
      </vt:variant>
      <vt:variant>
        <vt:i4>0</vt:i4>
      </vt:variant>
      <vt:variant>
        <vt:i4>5</vt:i4>
      </vt:variant>
      <vt:variant>
        <vt:lpwstr>https://nsip-documents.planninginspectorate.gov.uk/published-documents/EN010169-000565-2.4 Land and Crown Land Plans - Section A Solar Development Area (Rev 2).pdf</vt:lpwstr>
      </vt:variant>
      <vt:variant>
        <vt:lpwstr/>
      </vt:variant>
      <vt:variant>
        <vt:i4>3080303</vt:i4>
      </vt:variant>
      <vt:variant>
        <vt:i4>360</vt:i4>
      </vt:variant>
      <vt:variant>
        <vt:i4>0</vt:i4>
      </vt:variant>
      <vt:variant>
        <vt:i4>5</vt:i4>
      </vt:variant>
      <vt:variant>
        <vt:lpwstr>https://nsip-documents.planninginspectorate.gov.uk/published-documents/EN010169-000092-4.1 Statement of Reasons.pdf</vt:lpwstr>
      </vt:variant>
      <vt:variant>
        <vt:lpwstr/>
      </vt:variant>
      <vt:variant>
        <vt:i4>458822</vt:i4>
      </vt:variant>
      <vt:variant>
        <vt:i4>357</vt:i4>
      </vt:variant>
      <vt:variant>
        <vt:i4>0</vt:i4>
      </vt:variant>
      <vt:variant>
        <vt:i4>5</vt:i4>
      </vt:variant>
      <vt:variant>
        <vt:lpwstr>https://nsip-documents.planninginspectorate.gov.uk/published-documents/EN010169-000567-4.3 Book of Reference (Rev 2) - Clean.pdf</vt:lpwstr>
      </vt:variant>
      <vt:variant>
        <vt:lpwstr/>
      </vt:variant>
      <vt:variant>
        <vt:i4>458822</vt:i4>
      </vt:variant>
      <vt:variant>
        <vt:i4>354</vt:i4>
      </vt:variant>
      <vt:variant>
        <vt:i4>0</vt:i4>
      </vt:variant>
      <vt:variant>
        <vt:i4>5</vt:i4>
      </vt:variant>
      <vt:variant>
        <vt:lpwstr>https://nsip-documents.planninginspectorate.gov.uk/published-documents/EN010169-000567-4.3 Book of Reference (Rev 2) - Clean.pdf</vt:lpwstr>
      </vt:variant>
      <vt:variant>
        <vt:lpwstr/>
      </vt:variant>
      <vt:variant>
        <vt:i4>3014779</vt:i4>
      </vt:variant>
      <vt:variant>
        <vt:i4>351</vt:i4>
      </vt:variant>
      <vt:variant>
        <vt:i4>0</vt:i4>
      </vt:variant>
      <vt:variant>
        <vt:i4>5</vt:i4>
      </vt:variant>
      <vt:variant>
        <vt:lpwstr>https://nsip-documents.planninginspectorate.gov.uk/published-documents/EN010169-000580-8.28 Written Summary of Oral Submissions at ISH1.pdf</vt:lpwstr>
      </vt:variant>
      <vt:variant>
        <vt:lpwstr/>
      </vt:variant>
      <vt:variant>
        <vt:i4>3014779</vt:i4>
      </vt:variant>
      <vt:variant>
        <vt:i4>348</vt:i4>
      </vt:variant>
      <vt:variant>
        <vt:i4>0</vt:i4>
      </vt:variant>
      <vt:variant>
        <vt:i4>5</vt:i4>
      </vt:variant>
      <vt:variant>
        <vt:lpwstr>https://nsip-documents.planninginspectorate.gov.uk/published-documents/EN010169-000580-8.28 Written Summary of Oral Submissions at ISH1.pdf</vt:lpwstr>
      </vt:variant>
      <vt:variant>
        <vt:lpwstr/>
      </vt:variant>
      <vt:variant>
        <vt:i4>3080303</vt:i4>
      </vt:variant>
      <vt:variant>
        <vt:i4>345</vt:i4>
      </vt:variant>
      <vt:variant>
        <vt:i4>0</vt:i4>
      </vt:variant>
      <vt:variant>
        <vt:i4>5</vt:i4>
      </vt:variant>
      <vt:variant>
        <vt:lpwstr>https://nsip-documents.planninginspectorate.gov.uk/published-documents/EN010169-000092-4.1 Statement of Reasons.pdf</vt:lpwstr>
      </vt:variant>
      <vt:variant>
        <vt:lpwstr/>
      </vt:variant>
      <vt:variant>
        <vt:i4>5832799</vt:i4>
      </vt:variant>
      <vt:variant>
        <vt:i4>342</vt:i4>
      </vt:variant>
      <vt:variant>
        <vt:i4>0</vt:i4>
      </vt:variant>
      <vt:variant>
        <vt:i4>5</vt:i4>
      </vt:variant>
      <vt:variant>
        <vt:lpwstr>https://nsip-documents.planninginspectorate.gov.uk/published-documents/EN010169-000566-2.4 Land and Crown Land Plans - Section B Grid Connection (Rev 2).pdf</vt:lpwstr>
      </vt:variant>
      <vt:variant>
        <vt:lpwstr/>
      </vt:variant>
      <vt:variant>
        <vt:i4>6946851</vt:i4>
      </vt:variant>
      <vt:variant>
        <vt:i4>339</vt:i4>
      </vt:variant>
      <vt:variant>
        <vt:i4>0</vt:i4>
      </vt:variant>
      <vt:variant>
        <vt:i4>5</vt:i4>
      </vt:variant>
      <vt:variant>
        <vt:lpwstr>https://nsip-documents.planninginspectorate.gov.uk/published-documents/EN010169-000565-2.4 Land and Crown Land Plans - Section A Solar Development Area (Rev 2).pdf</vt:lpwstr>
      </vt:variant>
      <vt:variant>
        <vt:lpwstr/>
      </vt:variant>
      <vt:variant>
        <vt:i4>2490411</vt:i4>
      </vt:variant>
      <vt:variant>
        <vt:i4>336</vt:i4>
      </vt:variant>
      <vt:variant>
        <vt:i4>0</vt:i4>
      </vt:variant>
      <vt:variant>
        <vt:i4>5</vt:i4>
      </vt:variant>
      <vt:variant>
        <vt:lpwstr>https://nsip-documents.planninginspectorate.gov.uk/published-documents/EN010169-000104-2.3 Works Plans - Section B Grid Connection.pdf</vt:lpwstr>
      </vt:variant>
      <vt:variant>
        <vt:lpwstr/>
      </vt:variant>
      <vt:variant>
        <vt:i4>4390917</vt:i4>
      </vt:variant>
      <vt:variant>
        <vt:i4>333</vt:i4>
      </vt:variant>
      <vt:variant>
        <vt:i4>0</vt:i4>
      </vt:variant>
      <vt:variant>
        <vt:i4>5</vt:i4>
      </vt:variant>
      <vt:variant>
        <vt:lpwstr>https://nsip-documents.planninginspectorate.gov.uk/published-documents/EN010169-000103-2.3 Works Plans - Section A Solar Development Area.pdf</vt:lpwstr>
      </vt:variant>
      <vt:variant>
        <vt:lpwstr/>
      </vt:variant>
      <vt:variant>
        <vt:i4>3080247</vt:i4>
      </vt:variant>
      <vt:variant>
        <vt:i4>330</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4456516</vt:i4>
      </vt:variant>
      <vt:variant>
        <vt:i4>327</vt:i4>
      </vt:variant>
      <vt:variant>
        <vt:i4>0</vt:i4>
      </vt:variant>
      <vt:variant>
        <vt:i4>5</vt:i4>
      </vt:variant>
      <vt:variant>
        <vt:lpwstr>https://nsip-documents.planninginspectorate.gov.uk/published-documents/EN010169-000128-7.1 Planning Statement.pdf</vt:lpwstr>
      </vt:variant>
      <vt:variant>
        <vt:lpwstr/>
      </vt:variant>
      <vt:variant>
        <vt:i4>3080303</vt:i4>
      </vt:variant>
      <vt:variant>
        <vt:i4>324</vt:i4>
      </vt:variant>
      <vt:variant>
        <vt:i4>0</vt:i4>
      </vt:variant>
      <vt:variant>
        <vt:i4>5</vt:i4>
      </vt:variant>
      <vt:variant>
        <vt:lpwstr>https://nsip-documents.planninginspectorate.gov.uk/published-documents/EN010169-000092-4.1 Statement of Reasons.pdf</vt:lpwstr>
      </vt:variant>
      <vt:variant>
        <vt:lpwstr/>
      </vt:variant>
      <vt:variant>
        <vt:i4>4194310</vt:i4>
      </vt:variant>
      <vt:variant>
        <vt:i4>321</vt:i4>
      </vt:variant>
      <vt:variant>
        <vt:i4>0</vt:i4>
      </vt:variant>
      <vt:variant>
        <vt:i4>5</vt:i4>
      </vt:variant>
      <vt:variant>
        <vt:lpwstr>https://nsip-documents.planninginspectorate.gov.uk/published-documents/EN010169-000653-NGET Written Representation - Meridian Solar - 22 September 2026.docx.pdf</vt:lpwstr>
      </vt:variant>
      <vt:variant>
        <vt:lpwstr/>
      </vt:variant>
      <vt:variant>
        <vt:i4>983046</vt:i4>
      </vt:variant>
      <vt:variant>
        <vt:i4>318</vt:i4>
      </vt:variant>
      <vt:variant>
        <vt:i4>0</vt:i4>
      </vt:variant>
      <vt:variant>
        <vt:i4>5</vt:i4>
      </vt:variant>
      <vt:variant>
        <vt:lpwstr>https://nsip-documents.planninginspectorate.gov.uk/published-documents/EN010169-000584-8.24 Connection to the National Grid Weston Marsh Substation Note.pdf</vt:lpwstr>
      </vt:variant>
      <vt:variant>
        <vt:lpwstr/>
      </vt:variant>
      <vt:variant>
        <vt:i4>4194310</vt:i4>
      </vt:variant>
      <vt:variant>
        <vt:i4>315</vt:i4>
      </vt:variant>
      <vt:variant>
        <vt:i4>0</vt:i4>
      </vt:variant>
      <vt:variant>
        <vt:i4>5</vt:i4>
      </vt:variant>
      <vt:variant>
        <vt:lpwstr>https://nsip-documents.planninginspectorate.gov.uk/published-documents/EN010169-000653-NGET Written Representation - Meridian Solar - 22 September 2026.docx.pdf</vt:lpwstr>
      </vt:variant>
      <vt:variant>
        <vt:lpwstr/>
      </vt:variant>
      <vt:variant>
        <vt:i4>2424886</vt:i4>
      </vt:variant>
      <vt:variant>
        <vt:i4>312</vt:i4>
      </vt:variant>
      <vt:variant>
        <vt:i4>0</vt:i4>
      </vt:variant>
      <vt:variant>
        <vt:i4>5</vt:i4>
      </vt:variant>
      <vt:variant>
        <vt:lpwstr>https://nsip-documents.planninginspectorate.gov.uk/published-documents/EN010169-000563-8.18 Statement of Common Ground with National Grid Electricity Transmission.pdf</vt:lpwstr>
      </vt:variant>
      <vt:variant>
        <vt:lpwstr/>
      </vt:variant>
      <vt:variant>
        <vt:i4>4194310</vt:i4>
      </vt:variant>
      <vt:variant>
        <vt:i4>309</vt:i4>
      </vt:variant>
      <vt:variant>
        <vt:i4>0</vt:i4>
      </vt:variant>
      <vt:variant>
        <vt:i4>5</vt:i4>
      </vt:variant>
      <vt:variant>
        <vt:lpwstr>https://nsip-documents.planninginspectorate.gov.uk/published-documents/EN010169-000653-NGET Written Representation - Meridian Solar - 22 September 2026.docx.pdf</vt:lpwstr>
      </vt:variant>
      <vt:variant>
        <vt:lpwstr/>
      </vt:variant>
      <vt:variant>
        <vt:i4>4194310</vt:i4>
      </vt:variant>
      <vt:variant>
        <vt:i4>306</vt:i4>
      </vt:variant>
      <vt:variant>
        <vt:i4>0</vt:i4>
      </vt:variant>
      <vt:variant>
        <vt:i4>5</vt:i4>
      </vt:variant>
      <vt:variant>
        <vt:lpwstr>https://nsip-documents.planninginspectorate.gov.uk/published-documents/EN010169-000653-NGET Written Representation - Meridian Solar - 22 September 2026.docx.pdf</vt:lpwstr>
      </vt:variant>
      <vt:variant>
        <vt:lpwstr/>
      </vt:variant>
      <vt:variant>
        <vt:i4>4456516</vt:i4>
      </vt:variant>
      <vt:variant>
        <vt:i4>303</vt:i4>
      </vt:variant>
      <vt:variant>
        <vt:i4>0</vt:i4>
      </vt:variant>
      <vt:variant>
        <vt:i4>5</vt:i4>
      </vt:variant>
      <vt:variant>
        <vt:lpwstr>https://nsip-documents.planninginspectorate.gov.uk/published-documents/EN010169-000128-7.1 Planning Statement.pdf</vt:lpwstr>
      </vt:variant>
      <vt:variant>
        <vt:lpwstr/>
      </vt:variant>
      <vt:variant>
        <vt:i4>3342380</vt:i4>
      </vt:variant>
      <vt:variant>
        <vt:i4>300</vt:i4>
      </vt:variant>
      <vt:variant>
        <vt:i4>0</vt:i4>
      </vt:variant>
      <vt:variant>
        <vt:i4>5</vt:i4>
      </vt:variant>
      <vt:variant>
        <vt:lpwstr>https://nsip-documents.planninginspectorate.gov.uk/published-documents/EN010169-000407-6.1 ES Chapter 2 The Scheme (Rev 1) - Clean.pdf</vt:lpwstr>
      </vt:variant>
      <vt:variant>
        <vt:lpwstr/>
      </vt:variant>
      <vt:variant>
        <vt:i4>3080247</vt:i4>
      </vt:variant>
      <vt:variant>
        <vt:i4>297</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983046</vt:i4>
      </vt:variant>
      <vt:variant>
        <vt:i4>294</vt:i4>
      </vt:variant>
      <vt:variant>
        <vt:i4>0</vt:i4>
      </vt:variant>
      <vt:variant>
        <vt:i4>5</vt:i4>
      </vt:variant>
      <vt:variant>
        <vt:lpwstr>https://nsip-documents.planninginspectorate.gov.uk/published-documents/EN010169-000584-8.24 Connection to the National Grid Weston Marsh Substation Note.pdf</vt:lpwstr>
      </vt:variant>
      <vt:variant>
        <vt:lpwstr/>
      </vt:variant>
      <vt:variant>
        <vt:i4>983046</vt:i4>
      </vt:variant>
      <vt:variant>
        <vt:i4>291</vt:i4>
      </vt:variant>
      <vt:variant>
        <vt:i4>0</vt:i4>
      </vt:variant>
      <vt:variant>
        <vt:i4>5</vt:i4>
      </vt:variant>
      <vt:variant>
        <vt:lpwstr>https://nsip-documents.planninginspectorate.gov.uk/published-documents/EN010169-000584-8.24 Connection to the National Grid Weston Marsh Substation Note.pdf</vt:lpwstr>
      </vt:variant>
      <vt:variant>
        <vt:lpwstr/>
      </vt:variant>
      <vt:variant>
        <vt:i4>3080247</vt:i4>
      </vt:variant>
      <vt:variant>
        <vt:i4>288</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983046</vt:i4>
      </vt:variant>
      <vt:variant>
        <vt:i4>285</vt:i4>
      </vt:variant>
      <vt:variant>
        <vt:i4>0</vt:i4>
      </vt:variant>
      <vt:variant>
        <vt:i4>5</vt:i4>
      </vt:variant>
      <vt:variant>
        <vt:lpwstr>https://nsip-documents.planninginspectorate.gov.uk/published-documents/EN010169-000584-8.24 Connection to the National Grid Weston Marsh Substation Note.pdf</vt:lpwstr>
      </vt:variant>
      <vt:variant>
        <vt:lpwstr/>
      </vt:variant>
      <vt:variant>
        <vt:i4>5701663</vt:i4>
      </vt:variant>
      <vt:variant>
        <vt:i4>282</vt:i4>
      </vt:variant>
      <vt:variant>
        <vt:i4>0</vt:i4>
      </vt:variant>
      <vt:variant>
        <vt:i4>5</vt:i4>
      </vt:variant>
      <vt:variant>
        <vt:lpwstr>https://nsip-documents.planninginspectorate.gov.uk/published-documents/EN010169-000169-6.2 ES Figure 2-7 Grid Connection Route Illustrative Construction Layout Plan.pdf</vt:lpwstr>
      </vt:variant>
      <vt:variant>
        <vt:lpwstr/>
      </vt:variant>
      <vt:variant>
        <vt:i4>3342380</vt:i4>
      </vt:variant>
      <vt:variant>
        <vt:i4>279</vt:i4>
      </vt:variant>
      <vt:variant>
        <vt:i4>0</vt:i4>
      </vt:variant>
      <vt:variant>
        <vt:i4>5</vt:i4>
      </vt:variant>
      <vt:variant>
        <vt:lpwstr>https://nsip-documents.planninginspectorate.gov.uk/published-documents/EN010169-000407-6.1 ES Chapter 2 The Scheme (Rev 1) - Clean.pdf</vt:lpwstr>
      </vt:variant>
      <vt:variant>
        <vt:lpwstr/>
      </vt:variant>
      <vt:variant>
        <vt:i4>262148</vt:i4>
      </vt:variant>
      <vt:variant>
        <vt:i4>276</vt:i4>
      </vt:variant>
      <vt:variant>
        <vt:i4>0</vt:i4>
      </vt:variant>
      <vt:variant>
        <vt:i4>5</vt:i4>
      </vt:variant>
      <vt:variant>
        <vt:lpwstr>https://nsip-documents.planninginspectorate.gov.uk/published-documents/EN010169-000626-7.4 Design Parameters (Rev 2) - Clean.pdf</vt:lpwstr>
      </vt:variant>
      <vt:variant>
        <vt:lpwstr/>
      </vt:variant>
      <vt:variant>
        <vt:i4>262148</vt:i4>
      </vt:variant>
      <vt:variant>
        <vt:i4>273</vt:i4>
      </vt:variant>
      <vt:variant>
        <vt:i4>0</vt:i4>
      </vt:variant>
      <vt:variant>
        <vt:i4>5</vt:i4>
      </vt:variant>
      <vt:variant>
        <vt:lpwstr>https://nsip-documents.planninginspectorate.gov.uk/published-documents/EN010169-000626-7.4 Design Parameters (Rev 2) - Clean.pdf</vt:lpwstr>
      </vt:variant>
      <vt:variant>
        <vt:lpwstr/>
      </vt:variant>
      <vt:variant>
        <vt:i4>3735656</vt:i4>
      </vt:variant>
      <vt:variant>
        <vt:i4>270</vt:i4>
      </vt:variant>
      <vt:variant>
        <vt:i4>0</vt:i4>
      </vt:variant>
      <vt:variant>
        <vt:i4>5</vt:i4>
      </vt:variant>
      <vt:variant>
        <vt:lpwstr>https://nsip-documents.planninginspectorate.gov.uk/published-documents/EN010169-000550-8.5 Relevant Representations Report.pdf</vt:lpwstr>
      </vt:variant>
      <vt:variant>
        <vt:lpwstr/>
      </vt:variant>
      <vt:variant>
        <vt:i4>262148</vt:i4>
      </vt:variant>
      <vt:variant>
        <vt:i4>267</vt:i4>
      </vt:variant>
      <vt:variant>
        <vt:i4>0</vt:i4>
      </vt:variant>
      <vt:variant>
        <vt:i4>5</vt:i4>
      </vt:variant>
      <vt:variant>
        <vt:lpwstr>https://nsip-documents.planninginspectorate.gov.uk/published-documents/EN010169-000626-7.4 Design Parameters (Rev 2) - Clean.pdf</vt:lpwstr>
      </vt:variant>
      <vt:variant>
        <vt:lpwstr/>
      </vt:variant>
      <vt:variant>
        <vt:i4>3014779</vt:i4>
      </vt:variant>
      <vt:variant>
        <vt:i4>264</vt:i4>
      </vt:variant>
      <vt:variant>
        <vt:i4>0</vt:i4>
      </vt:variant>
      <vt:variant>
        <vt:i4>5</vt:i4>
      </vt:variant>
      <vt:variant>
        <vt:lpwstr>https://nsip-documents.planninginspectorate.gov.uk/published-documents/EN010169-000580-8.28 Written Summary of Oral Submissions at ISH1.pdf</vt:lpwstr>
      </vt:variant>
      <vt:variant>
        <vt:lpwstr/>
      </vt:variant>
      <vt:variant>
        <vt:i4>262148</vt:i4>
      </vt:variant>
      <vt:variant>
        <vt:i4>261</vt:i4>
      </vt:variant>
      <vt:variant>
        <vt:i4>0</vt:i4>
      </vt:variant>
      <vt:variant>
        <vt:i4>5</vt:i4>
      </vt:variant>
      <vt:variant>
        <vt:lpwstr>https://nsip-documents.planninginspectorate.gov.uk/published-documents/EN010169-000626-7.4 Design Parameters (Rev 2) - Clean.pdf</vt:lpwstr>
      </vt:variant>
      <vt:variant>
        <vt:lpwstr/>
      </vt:variant>
      <vt:variant>
        <vt:i4>262148</vt:i4>
      </vt:variant>
      <vt:variant>
        <vt:i4>258</vt:i4>
      </vt:variant>
      <vt:variant>
        <vt:i4>0</vt:i4>
      </vt:variant>
      <vt:variant>
        <vt:i4>5</vt:i4>
      </vt:variant>
      <vt:variant>
        <vt:lpwstr>https://nsip-documents.planninginspectorate.gov.uk/published-documents/EN010169-000626-7.4 Design Parameters (Rev 2) - Clean.pdf</vt:lpwstr>
      </vt:variant>
      <vt:variant>
        <vt:lpwstr/>
      </vt:variant>
      <vt:variant>
        <vt:i4>1835087</vt:i4>
      </vt:variant>
      <vt:variant>
        <vt:i4>255</vt:i4>
      </vt:variant>
      <vt:variant>
        <vt:i4>0</vt:i4>
      </vt:variant>
      <vt:variant>
        <vt:i4>5</vt:i4>
      </vt:variant>
      <vt:variant>
        <vt:lpwstr>https://nsip-documents.planninginspectorate.gov.uk/published-documents/EN010169-000112-2.8 Indicative and Illustrative Layout Plans and Sections - Section B Grid Connection.pdf</vt:lpwstr>
      </vt:variant>
      <vt:variant>
        <vt:lpwstr/>
      </vt:variant>
      <vt:variant>
        <vt:i4>5701663</vt:i4>
      </vt:variant>
      <vt:variant>
        <vt:i4>252</vt:i4>
      </vt:variant>
      <vt:variant>
        <vt:i4>0</vt:i4>
      </vt:variant>
      <vt:variant>
        <vt:i4>5</vt:i4>
      </vt:variant>
      <vt:variant>
        <vt:lpwstr>https://nsip-documents.planninginspectorate.gov.uk/published-documents/EN010169-000169-6.2 ES Figure 2-7 Grid Connection Route Illustrative Construction Layout Plan.pdf</vt:lpwstr>
      </vt:variant>
      <vt:variant>
        <vt:lpwstr/>
      </vt:variant>
      <vt:variant>
        <vt:i4>3342380</vt:i4>
      </vt:variant>
      <vt:variant>
        <vt:i4>249</vt:i4>
      </vt:variant>
      <vt:variant>
        <vt:i4>0</vt:i4>
      </vt:variant>
      <vt:variant>
        <vt:i4>5</vt:i4>
      </vt:variant>
      <vt:variant>
        <vt:lpwstr>https://nsip-documents.planninginspectorate.gov.uk/published-documents/EN010169-000407-6.1 ES Chapter 2 The Scheme (Rev 1) - Clean.pdf</vt:lpwstr>
      </vt:variant>
      <vt:variant>
        <vt:lpwstr/>
      </vt:variant>
      <vt:variant>
        <vt:i4>3080247</vt:i4>
      </vt:variant>
      <vt:variant>
        <vt:i4>246</vt:i4>
      </vt:variant>
      <vt:variant>
        <vt:i4>0</vt:i4>
      </vt:variant>
      <vt:variant>
        <vt:i4>5</vt:i4>
      </vt:variant>
      <vt:variant>
        <vt:lpwstr>https://nsip-documents.planninginspectorate.gov.uk/published-documents/EN010169-000577-3.1 Draft Development Consent Order (Rev 2) - Clean.pdf</vt:lpwstr>
      </vt:variant>
      <vt:variant>
        <vt:lpwstr/>
      </vt:variant>
      <vt:variant>
        <vt:i4>3014779</vt:i4>
      </vt:variant>
      <vt:variant>
        <vt:i4>243</vt:i4>
      </vt:variant>
      <vt:variant>
        <vt:i4>0</vt:i4>
      </vt:variant>
      <vt:variant>
        <vt:i4>5</vt:i4>
      </vt:variant>
      <vt:variant>
        <vt:lpwstr>https://nsip-documents.planninginspectorate.gov.uk/published-documents/EN010169-000580-8.28 Written Summary of Oral Submissions at ISH1.pdf</vt:lpwstr>
      </vt:variant>
      <vt:variant>
        <vt:lpwstr/>
      </vt:variant>
      <vt:variant>
        <vt:i4>5701663</vt:i4>
      </vt:variant>
      <vt:variant>
        <vt:i4>240</vt:i4>
      </vt:variant>
      <vt:variant>
        <vt:i4>0</vt:i4>
      </vt:variant>
      <vt:variant>
        <vt:i4>5</vt:i4>
      </vt:variant>
      <vt:variant>
        <vt:lpwstr>https://nsip-documents.planninginspectorate.gov.uk/published-documents/EN010169-000169-6.2 ES Figure 2-7 Grid Connection Route Illustrative Construction Layout Plan.pdf</vt:lpwstr>
      </vt:variant>
      <vt:variant>
        <vt:lpwstr/>
      </vt:variant>
      <vt:variant>
        <vt:i4>5767192</vt:i4>
      </vt:variant>
      <vt:variant>
        <vt:i4>237</vt:i4>
      </vt:variant>
      <vt:variant>
        <vt:i4>0</vt:i4>
      </vt:variant>
      <vt:variant>
        <vt:i4>5</vt:i4>
      </vt:variant>
      <vt:variant>
        <vt:lpwstr>https://nsip-documents.planninginspectorate.gov.uk/published-documents/EN010169-000168-6.2 ES Figure 2-6 Solar Development Area and Inter-Array Connections Illustrative Construction Layout Plan.pdf</vt:lpwstr>
      </vt:variant>
      <vt:variant>
        <vt:lpwstr/>
      </vt:variant>
      <vt:variant>
        <vt:i4>327711</vt:i4>
      </vt:variant>
      <vt:variant>
        <vt:i4>234</vt:i4>
      </vt:variant>
      <vt:variant>
        <vt:i4>0</vt:i4>
      </vt:variant>
      <vt:variant>
        <vt:i4>5</vt:i4>
      </vt:variant>
      <vt:variant>
        <vt:lpwstr>https://nsip-documents.planninginspectorate.gov.uk/published-documents/EN010169-000634-7.11 Outline Operational Environmental Management Plan (Rev 1) - Clean.pdf</vt:lpwstr>
      </vt:variant>
      <vt:variant>
        <vt:lpwstr/>
      </vt:variant>
      <vt:variant>
        <vt:i4>3604521</vt:i4>
      </vt:variant>
      <vt:variant>
        <vt:i4>231</vt:i4>
      </vt:variant>
      <vt:variant>
        <vt:i4>0</vt:i4>
      </vt:variant>
      <vt:variant>
        <vt:i4>5</vt:i4>
      </vt:variant>
      <vt:variant>
        <vt:lpwstr>https://nsip-documents.planninginspectorate.gov.uk/published-documents/EN010169-000353-6.1 ES Chapter 15 Traffic and Access.pdf</vt:lpwstr>
      </vt:variant>
      <vt:variant>
        <vt:lpwstr/>
      </vt:variant>
      <vt:variant>
        <vt:i4>327774</vt:i4>
      </vt:variant>
      <vt:variant>
        <vt:i4>228</vt:i4>
      </vt:variant>
      <vt:variant>
        <vt:i4>0</vt:i4>
      </vt:variant>
      <vt:variant>
        <vt:i4>5</vt:i4>
      </vt:variant>
      <vt:variant>
        <vt:lpwstr>https://nsip-documents.planninginspectorate.gov.uk/published-documents/EN010169-000650-Cover Letter - Deadline 1.pdf</vt:lpwstr>
      </vt:variant>
      <vt:variant>
        <vt:lpwstr/>
      </vt:variant>
      <vt:variant>
        <vt:i4>6619172</vt:i4>
      </vt:variant>
      <vt:variant>
        <vt:i4>225</vt:i4>
      </vt:variant>
      <vt:variant>
        <vt:i4>0</vt:i4>
      </vt:variant>
      <vt:variant>
        <vt:i4>5</vt:i4>
      </vt:variant>
      <vt:variant>
        <vt:lpwstr>https://nsip-documents.planninginspectorate.gov.uk/published-documents/EN010169-000501-New Rule 8 letter July 2026.pdf</vt:lpwstr>
      </vt:variant>
      <vt:variant>
        <vt:lpwstr/>
      </vt:variant>
      <vt:variant>
        <vt:i4>1310776</vt:i4>
      </vt:variant>
      <vt:variant>
        <vt:i4>218</vt:i4>
      </vt:variant>
      <vt:variant>
        <vt:i4>0</vt:i4>
      </vt:variant>
      <vt:variant>
        <vt:i4>5</vt:i4>
      </vt:variant>
      <vt:variant>
        <vt:lpwstr/>
      </vt:variant>
      <vt:variant>
        <vt:lpwstr>_Toc242795156</vt:lpwstr>
      </vt:variant>
      <vt:variant>
        <vt:i4>1310776</vt:i4>
      </vt:variant>
      <vt:variant>
        <vt:i4>212</vt:i4>
      </vt:variant>
      <vt:variant>
        <vt:i4>0</vt:i4>
      </vt:variant>
      <vt:variant>
        <vt:i4>5</vt:i4>
      </vt:variant>
      <vt:variant>
        <vt:lpwstr/>
      </vt:variant>
      <vt:variant>
        <vt:lpwstr>_Toc242795155</vt:lpwstr>
      </vt:variant>
      <vt:variant>
        <vt:i4>1310776</vt:i4>
      </vt:variant>
      <vt:variant>
        <vt:i4>206</vt:i4>
      </vt:variant>
      <vt:variant>
        <vt:i4>0</vt:i4>
      </vt:variant>
      <vt:variant>
        <vt:i4>5</vt:i4>
      </vt:variant>
      <vt:variant>
        <vt:lpwstr/>
      </vt:variant>
      <vt:variant>
        <vt:lpwstr>_Toc242795154</vt:lpwstr>
      </vt:variant>
      <vt:variant>
        <vt:i4>1310776</vt:i4>
      </vt:variant>
      <vt:variant>
        <vt:i4>200</vt:i4>
      </vt:variant>
      <vt:variant>
        <vt:i4>0</vt:i4>
      </vt:variant>
      <vt:variant>
        <vt:i4>5</vt:i4>
      </vt:variant>
      <vt:variant>
        <vt:lpwstr/>
      </vt:variant>
      <vt:variant>
        <vt:lpwstr>_Toc242795153</vt:lpwstr>
      </vt:variant>
      <vt:variant>
        <vt:i4>1310776</vt:i4>
      </vt:variant>
      <vt:variant>
        <vt:i4>194</vt:i4>
      </vt:variant>
      <vt:variant>
        <vt:i4>0</vt:i4>
      </vt:variant>
      <vt:variant>
        <vt:i4>5</vt:i4>
      </vt:variant>
      <vt:variant>
        <vt:lpwstr/>
      </vt:variant>
      <vt:variant>
        <vt:lpwstr>_Toc242795152</vt:lpwstr>
      </vt:variant>
      <vt:variant>
        <vt:i4>1310776</vt:i4>
      </vt:variant>
      <vt:variant>
        <vt:i4>188</vt:i4>
      </vt:variant>
      <vt:variant>
        <vt:i4>0</vt:i4>
      </vt:variant>
      <vt:variant>
        <vt:i4>5</vt:i4>
      </vt:variant>
      <vt:variant>
        <vt:lpwstr/>
      </vt:variant>
      <vt:variant>
        <vt:lpwstr>_Toc242795151</vt:lpwstr>
      </vt:variant>
      <vt:variant>
        <vt:i4>1310776</vt:i4>
      </vt:variant>
      <vt:variant>
        <vt:i4>182</vt:i4>
      </vt:variant>
      <vt:variant>
        <vt:i4>0</vt:i4>
      </vt:variant>
      <vt:variant>
        <vt:i4>5</vt:i4>
      </vt:variant>
      <vt:variant>
        <vt:lpwstr/>
      </vt:variant>
      <vt:variant>
        <vt:lpwstr>_Toc242795150</vt:lpwstr>
      </vt:variant>
      <vt:variant>
        <vt:i4>1376312</vt:i4>
      </vt:variant>
      <vt:variant>
        <vt:i4>176</vt:i4>
      </vt:variant>
      <vt:variant>
        <vt:i4>0</vt:i4>
      </vt:variant>
      <vt:variant>
        <vt:i4>5</vt:i4>
      </vt:variant>
      <vt:variant>
        <vt:lpwstr/>
      </vt:variant>
      <vt:variant>
        <vt:lpwstr>_Toc242795149</vt:lpwstr>
      </vt:variant>
      <vt:variant>
        <vt:i4>1376312</vt:i4>
      </vt:variant>
      <vt:variant>
        <vt:i4>170</vt:i4>
      </vt:variant>
      <vt:variant>
        <vt:i4>0</vt:i4>
      </vt:variant>
      <vt:variant>
        <vt:i4>5</vt:i4>
      </vt:variant>
      <vt:variant>
        <vt:lpwstr/>
      </vt:variant>
      <vt:variant>
        <vt:lpwstr>_Toc242795148</vt:lpwstr>
      </vt:variant>
      <vt:variant>
        <vt:i4>1376312</vt:i4>
      </vt:variant>
      <vt:variant>
        <vt:i4>164</vt:i4>
      </vt:variant>
      <vt:variant>
        <vt:i4>0</vt:i4>
      </vt:variant>
      <vt:variant>
        <vt:i4>5</vt:i4>
      </vt:variant>
      <vt:variant>
        <vt:lpwstr/>
      </vt:variant>
      <vt:variant>
        <vt:lpwstr>_Toc242795147</vt:lpwstr>
      </vt:variant>
      <vt:variant>
        <vt:i4>1376312</vt:i4>
      </vt:variant>
      <vt:variant>
        <vt:i4>158</vt:i4>
      </vt:variant>
      <vt:variant>
        <vt:i4>0</vt:i4>
      </vt:variant>
      <vt:variant>
        <vt:i4>5</vt:i4>
      </vt:variant>
      <vt:variant>
        <vt:lpwstr/>
      </vt:variant>
      <vt:variant>
        <vt:lpwstr>_Toc242795146</vt:lpwstr>
      </vt:variant>
      <vt:variant>
        <vt:i4>1376312</vt:i4>
      </vt:variant>
      <vt:variant>
        <vt:i4>152</vt:i4>
      </vt:variant>
      <vt:variant>
        <vt:i4>0</vt:i4>
      </vt:variant>
      <vt:variant>
        <vt:i4>5</vt:i4>
      </vt:variant>
      <vt:variant>
        <vt:lpwstr/>
      </vt:variant>
      <vt:variant>
        <vt:lpwstr>_Toc242795145</vt:lpwstr>
      </vt:variant>
      <vt:variant>
        <vt:i4>1376312</vt:i4>
      </vt:variant>
      <vt:variant>
        <vt:i4>146</vt:i4>
      </vt:variant>
      <vt:variant>
        <vt:i4>0</vt:i4>
      </vt:variant>
      <vt:variant>
        <vt:i4>5</vt:i4>
      </vt:variant>
      <vt:variant>
        <vt:lpwstr/>
      </vt:variant>
      <vt:variant>
        <vt:lpwstr>_Toc242795144</vt:lpwstr>
      </vt:variant>
      <vt:variant>
        <vt:i4>1376312</vt:i4>
      </vt:variant>
      <vt:variant>
        <vt:i4>140</vt:i4>
      </vt:variant>
      <vt:variant>
        <vt:i4>0</vt:i4>
      </vt:variant>
      <vt:variant>
        <vt:i4>5</vt:i4>
      </vt:variant>
      <vt:variant>
        <vt:lpwstr/>
      </vt:variant>
      <vt:variant>
        <vt:lpwstr>_Toc242795143</vt:lpwstr>
      </vt:variant>
      <vt:variant>
        <vt:i4>1376312</vt:i4>
      </vt:variant>
      <vt:variant>
        <vt:i4>134</vt:i4>
      </vt:variant>
      <vt:variant>
        <vt:i4>0</vt:i4>
      </vt:variant>
      <vt:variant>
        <vt:i4>5</vt:i4>
      </vt:variant>
      <vt:variant>
        <vt:lpwstr/>
      </vt:variant>
      <vt:variant>
        <vt:lpwstr>_Toc242795142</vt:lpwstr>
      </vt:variant>
      <vt:variant>
        <vt:i4>1376312</vt:i4>
      </vt:variant>
      <vt:variant>
        <vt:i4>128</vt:i4>
      </vt:variant>
      <vt:variant>
        <vt:i4>0</vt:i4>
      </vt:variant>
      <vt:variant>
        <vt:i4>5</vt:i4>
      </vt:variant>
      <vt:variant>
        <vt:lpwstr/>
      </vt:variant>
      <vt:variant>
        <vt:lpwstr>_Toc242795141</vt:lpwstr>
      </vt:variant>
      <vt:variant>
        <vt:i4>1376312</vt:i4>
      </vt:variant>
      <vt:variant>
        <vt:i4>122</vt:i4>
      </vt:variant>
      <vt:variant>
        <vt:i4>0</vt:i4>
      </vt:variant>
      <vt:variant>
        <vt:i4>5</vt:i4>
      </vt:variant>
      <vt:variant>
        <vt:lpwstr/>
      </vt:variant>
      <vt:variant>
        <vt:lpwstr>_Toc242795140</vt:lpwstr>
      </vt:variant>
      <vt:variant>
        <vt:i4>1179704</vt:i4>
      </vt:variant>
      <vt:variant>
        <vt:i4>116</vt:i4>
      </vt:variant>
      <vt:variant>
        <vt:i4>0</vt:i4>
      </vt:variant>
      <vt:variant>
        <vt:i4>5</vt:i4>
      </vt:variant>
      <vt:variant>
        <vt:lpwstr/>
      </vt:variant>
      <vt:variant>
        <vt:lpwstr>_Toc242795139</vt:lpwstr>
      </vt:variant>
      <vt:variant>
        <vt:i4>1179704</vt:i4>
      </vt:variant>
      <vt:variant>
        <vt:i4>110</vt:i4>
      </vt:variant>
      <vt:variant>
        <vt:i4>0</vt:i4>
      </vt:variant>
      <vt:variant>
        <vt:i4>5</vt:i4>
      </vt:variant>
      <vt:variant>
        <vt:lpwstr/>
      </vt:variant>
      <vt:variant>
        <vt:lpwstr>_Toc242795138</vt:lpwstr>
      </vt:variant>
      <vt:variant>
        <vt:i4>1179704</vt:i4>
      </vt:variant>
      <vt:variant>
        <vt:i4>104</vt:i4>
      </vt:variant>
      <vt:variant>
        <vt:i4>0</vt:i4>
      </vt:variant>
      <vt:variant>
        <vt:i4>5</vt:i4>
      </vt:variant>
      <vt:variant>
        <vt:lpwstr/>
      </vt:variant>
      <vt:variant>
        <vt:lpwstr>_Toc242795137</vt:lpwstr>
      </vt:variant>
      <vt:variant>
        <vt:i4>1179704</vt:i4>
      </vt:variant>
      <vt:variant>
        <vt:i4>98</vt:i4>
      </vt:variant>
      <vt:variant>
        <vt:i4>0</vt:i4>
      </vt:variant>
      <vt:variant>
        <vt:i4>5</vt:i4>
      </vt:variant>
      <vt:variant>
        <vt:lpwstr/>
      </vt:variant>
      <vt:variant>
        <vt:lpwstr>_Toc242795136</vt:lpwstr>
      </vt:variant>
      <vt:variant>
        <vt:i4>1179704</vt:i4>
      </vt:variant>
      <vt:variant>
        <vt:i4>92</vt:i4>
      </vt:variant>
      <vt:variant>
        <vt:i4>0</vt:i4>
      </vt:variant>
      <vt:variant>
        <vt:i4>5</vt:i4>
      </vt:variant>
      <vt:variant>
        <vt:lpwstr/>
      </vt:variant>
      <vt:variant>
        <vt:lpwstr>_Toc242795135</vt:lpwstr>
      </vt:variant>
      <vt:variant>
        <vt:i4>1179704</vt:i4>
      </vt:variant>
      <vt:variant>
        <vt:i4>86</vt:i4>
      </vt:variant>
      <vt:variant>
        <vt:i4>0</vt:i4>
      </vt:variant>
      <vt:variant>
        <vt:i4>5</vt:i4>
      </vt:variant>
      <vt:variant>
        <vt:lpwstr/>
      </vt:variant>
      <vt:variant>
        <vt:lpwstr>_Toc242795134</vt:lpwstr>
      </vt:variant>
      <vt:variant>
        <vt:i4>1179704</vt:i4>
      </vt:variant>
      <vt:variant>
        <vt:i4>80</vt:i4>
      </vt:variant>
      <vt:variant>
        <vt:i4>0</vt:i4>
      </vt:variant>
      <vt:variant>
        <vt:i4>5</vt:i4>
      </vt:variant>
      <vt:variant>
        <vt:lpwstr/>
      </vt:variant>
      <vt:variant>
        <vt:lpwstr>_Toc242795133</vt:lpwstr>
      </vt:variant>
      <vt:variant>
        <vt:i4>1179704</vt:i4>
      </vt:variant>
      <vt:variant>
        <vt:i4>74</vt:i4>
      </vt:variant>
      <vt:variant>
        <vt:i4>0</vt:i4>
      </vt:variant>
      <vt:variant>
        <vt:i4>5</vt:i4>
      </vt:variant>
      <vt:variant>
        <vt:lpwstr/>
      </vt:variant>
      <vt:variant>
        <vt:lpwstr>_Toc242795132</vt:lpwstr>
      </vt:variant>
      <vt:variant>
        <vt:i4>1179704</vt:i4>
      </vt:variant>
      <vt:variant>
        <vt:i4>68</vt:i4>
      </vt:variant>
      <vt:variant>
        <vt:i4>0</vt:i4>
      </vt:variant>
      <vt:variant>
        <vt:i4>5</vt:i4>
      </vt:variant>
      <vt:variant>
        <vt:lpwstr/>
      </vt:variant>
      <vt:variant>
        <vt:lpwstr>_Toc242795131</vt:lpwstr>
      </vt:variant>
      <vt:variant>
        <vt:i4>1179704</vt:i4>
      </vt:variant>
      <vt:variant>
        <vt:i4>62</vt:i4>
      </vt:variant>
      <vt:variant>
        <vt:i4>0</vt:i4>
      </vt:variant>
      <vt:variant>
        <vt:i4>5</vt:i4>
      </vt:variant>
      <vt:variant>
        <vt:lpwstr/>
      </vt:variant>
      <vt:variant>
        <vt:lpwstr>_Toc242795130</vt:lpwstr>
      </vt:variant>
      <vt:variant>
        <vt:i4>1245240</vt:i4>
      </vt:variant>
      <vt:variant>
        <vt:i4>56</vt:i4>
      </vt:variant>
      <vt:variant>
        <vt:i4>0</vt:i4>
      </vt:variant>
      <vt:variant>
        <vt:i4>5</vt:i4>
      </vt:variant>
      <vt:variant>
        <vt:lpwstr/>
      </vt:variant>
      <vt:variant>
        <vt:lpwstr>_Toc242795129</vt:lpwstr>
      </vt:variant>
      <vt:variant>
        <vt:i4>1245240</vt:i4>
      </vt:variant>
      <vt:variant>
        <vt:i4>50</vt:i4>
      </vt:variant>
      <vt:variant>
        <vt:i4>0</vt:i4>
      </vt:variant>
      <vt:variant>
        <vt:i4>5</vt:i4>
      </vt:variant>
      <vt:variant>
        <vt:lpwstr/>
      </vt:variant>
      <vt:variant>
        <vt:lpwstr>_Toc242795128</vt:lpwstr>
      </vt:variant>
      <vt:variant>
        <vt:i4>1245240</vt:i4>
      </vt:variant>
      <vt:variant>
        <vt:i4>44</vt:i4>
      </vt:variant>
      <vt:variant>
        <vt:i4>0</vt:i4>
      </vt:variant>
      <vt:variant>
        <vt:i4>5</vt:i4>
      </vt:variant>
      <vt:variant>
        <vt:lpwstr/>
      </vt:variant>
      <vt:variant>
        <vt:lpwstr>_Toc242795127</vt:lpwstr>
      </vt:variant>
      <vt:variant>
        <vt:i4>1245240</vt:i4>
      </vt:variant>
      <vt:variant>
        <vt:i4>38</vt:i4>
      </vt:variant>
      <vt:variant>
        <vt:i4>0</vt:i4>
      </vt:variant>
      <vt:variant>
        <vt:i4>5</vt:i4>
      </vt:variant>
      <vt:variant>
        <vt:lpwstr/>
      </vt:variant>
      <vt:variant>
        <vt:lpwstr>_Toc242795126</vt:lpwstr>
      </vt:variant>
      <vt:variant>
        <vt:i4>1245240</vt:i4>
      </vt:variant>
      <vt:variant>
        <vt:i4>32</vt:i4>
      </vt:variant>
      <vt:variant>
        <vt:i4>0</vt:i4>
      </vt:variant>
      <vt:variant>
        <vt:i4>5</vt:i4>
      </vt:variant>
      <vt:variant>
        <vt:lpwstr/>
      </vt:variant>
      <vt:variant>
        <vt:lpwstr>_Toc242795125</vt:lpwstr>
      </vt:variant>
      <vt:variant>
        <vt:i4>1245240</vt:i4>
      </vt:variant>
      <vt:variant>
        <vt:i4>26</vt:i4>
      </vt:variant>
      <vt:variant>
        <vt:i4>0</vt:i4>
      </vt:variant>
      <vt:variant>
        <vt:i4>5</vt:i4>
      </vt:variant>
      <vt:variant>
        <vt:lpwstr/>
      </vt:variant>
      <vt:variant>
        <vt:lpwstr>_Toc242795124</vt:lpwstr>
      </vt:variant>
      <vt:variant>
        <vt:i4>1245240</vt:i4>
      </vt:variant>
      <vt:variant>
        <vt:i4>20</vt:i4>
      </vt:variant>
      <vt:variant>
        <vt:i4>0</vt:i4>
      </vt:variant>
      <vt:variant>
        <vt:i4>5</vt:i4>
      </vt:variant>
      <vt:variant>
        <vt:lpwstr/>
      </vt:variant>
      <vt:variant>
        <vt:lpwstr>_Toc242795122</vt:lpwstr>
      </vt:variant>
      <vt:variant>
        <vt:i4>2687091</vt:i4>
      </vt:variant>
      <vt:variant>
        <vt:i4>15</vt:i4>
      </vt:variant>
      <vt:variant>
        <vt:i4>0</vt:i4>
      </vt:variant>
      <vt:variant>
        <vt:i4>5</vt:i4>
      </vt:variant>
      <vt:variant>
        <vt:lpwstr>https://nsip-documents.planninginspectorate.gov.uk/published-documents/EN010169-000364-Examination Library PDF.pdf</vt:lpwstr>
      </vt:variant>
      <vt:variant>
        <vt:lpwstr/>
      </vt:variant>
      <vt:variant>
        <vt:i4>6684781</vt:i4>
      </vt:variant>
      <vt:variant>
        <vt:i4>12</vt:i4>
      </vt:variant>
      <vt:variant>
        <vt:i4>0</vt:i4>
      </vt:variant>
      <vt:variant>
        <vt:i4>5</vt:i4>
      </vt:variant>
      <vt:variant>
        <vt:lpwstr>https://nsip-documents.planninginspectorate.gov.uk/published-documents/EN010169-000085-1.1 Cover Letter.pdf</vt:lpwstr>
      </vt:variant>
      <vt:variant>
        <vt:lpwstr/>
      </vt:variant>
      <vt:variant>
        <vt:i4>6029333</vt:i4>
      </vt:variant>
      <vt:variant>
        <vt:i4>9</vt:i4>
      </vt:variant>
      <vt:variant>
        <vt:i4>0</vt:i4>
      </vt:variant>
      <vt:variant>
        <vt:i4>5</vt:i4>
      </vt:variant>
      <vt:variant>
        <vt:lpwstr>https://national-infrastructure-consenting.planninginspectorate.gov.uk/document/%5bEN010169-000715%5d</vt:lpwstr>
      </vt:variant>
      <vt:variant>
        <vt:lpwstr/>
      </vt:variant>
      <vt:variant>
        <vt:i4>6291501</vt:i4>
      </vt:variant>
      <vt:variant>
        <vt:i4>6</vt:i4>
      </vt:variant>
      <vt:variant>
        <vt:i4>0</vt:i4>
      </vt:variant>
      <vt:variant>
        <vt:i4>5</vt:i4>
      </vt:variant>
      <vt:variant>
        <vt:lpwstr>https://www.gov.uk/guidance/use-of-artificial-intelligence-in-casework-evidence</vt:lpwstr>
      </vt:variant>
      <vt:variant>
        <vt:lpwstr/>
      </vt:variant>
      <vt:variant>
        <vt:i4>6029333</vt:i4>
      </vt:variant>
      <vt:variant>
        <vt:i4>3</vt:i4>
      </vt:variant>
      <vt:variant>
        <vt:i4>0</vt:i4>
      </vt:variant>
      <vt:variant>
        <vt:i4>5</vt:i4>
      </vt:variant>
      <vt:variant>
        <vt:lpwstr>https://national-infrastructure-consenting.planninginspectorate.gov.uk/document/%5bEN010169-000715%5d</vt:lpwstr>
      </vt:variant>
      <vt:variant>
        <vt:lpwstr/>
      </vt:variant>
      <vt:variant>
        <vt:i4>5898311</vt:i4>
      </vt:variant>
      <vt:variant>
        <vt:i4>0</vt:i4>
      </vt:variant>
      <vt:variant>
        <vt:i4>0</vt:i4>
      </vt:variant>
      <vt:variant>
        <vt:i4>5</vt:i4>
      </vt:variant>
      <vt:variant>
        <vt:lpwstr>https://nsip-documents.planninginspectorate.gov.uk/published-documents/EN010169-000446-Rule 6 letter.pdf</vt:lpwstr>
      </vt:variant>
      <vt:variant>
        <vt:lpwstr/>
      </vt:variant>
      <vt:variant>
        <vt:i4>6357084</vt:i4>
      </vt:variant>
      <vt:variant>
        <vt:i4>0</vt:i4>
      </vt:variant>
      <vt:variant>
        <vt:i4>0</vt:i4>
      </vt:variant>
      <vt:variant>
        <vt:i4>5</vt:i4>
      </vt:variant>
      <vt:variant>
        <vt:lpwstr>mailto:naoual.margoum@planninginspectorate.gov.uk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2026-10-13T14:18:00Z</dcterms:created>
  <dcterms:modified xsi:type="dcterms:W3CDTF">2026-10-13T14:18:00Z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892600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0x0101003573C4D948CC9846B5E4BB31E2839335</vt:lpwstr>
  </property>
  <property fmtid="{D5CDD505-2E9C-101B-9397-08002B2CF9AE}" pid="6" name="bjSaver">
    <vt:lpwstr>CPOjIRW9xdOk5G+UA2DiEqEFUaFytccI</vt:lpwstr>
  </property>
  <property fmtid="{D5CDD505-2E9C-101B-9397-08002B2CF9AE}" pid="7" name="docIndexRef">
    <vt:lpwstr>9d64febb-56d1-443f-b6f5-eec434a9f958</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bjDocumentSecurityLabel">
    <vt:lpwstr>No Marking</vt:lpwstr>
  </property>
  <property fmtid="{D5CDD505-2E9C-101B-9397-08002B2CF9AE}" pid="13" name="docLang">
    <vt:lpwstr>en</vt:lpwstr>
  </property>
  <property fmtid="{D5CDD505-2E9C-101B-9397-08002B2CF9AE}" pid="14" name="xd_Signature">
    <vt:bool>false</vt:bool>
  </property>
</Properties>
</file>